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644EA" w14:textId="77777777" w:rsidR="00B86196" w:rsidRPr="00CF40EB" w:rsidRDefault="00B86196" w:rsidP="00293AE0">
      <w:pPr>
        <w:spacing w:line="360" w:lineRule="auto"/>
        <w:jc w:val="center"/>
        <w:rPr>
          <w:rFonts w:ascii="Arial" w:hAnsi="Arial" w:cs="Arial"/>
          <w:b/>
          <w:color w:val="000000" w:themeColor="text1"/>
          <w:szCs w:val="24"/>
        </w:rPr>
      </w:pPr>
      <w:r w:rsidRPr="00CF40EB">
        <w:rPr>
          <w:rFonts w:ascii="Arial" w:hAnsi="Arial" w:cs="Arial"/>
          <w:b/>
          <w:color w:val="000000" w:themeColor="text1"/>
          <w:szCs w:val="24"/>
        </w:rPr>
        <w:t>TERMO DE REFERÊNCIA</w:t>
      </w:r>
    </w:p>
    <w:p w14:paraId="1D4EA837" w14:textId="77777777" w:rsidR="00A64A7D" w:rsidRPr="00CF40EB" w:rsidRDefault="00A64A7D" w:rsidP="00A64A7D">
      <w:pPr>
        <w:spacing w:line="360" w:lineRule="auto"/>
        <w:jc w:val="both"/>
        <w:rPr>
          <w:rFonts w:ascii="Arial" w:hAnsi="Arial" w:cs="Arial"/>
          <w:color w:val="000000" w:themeColor="text1"/>
          <w:szCs w:val="24"/>
        </w:rPr>
      </w:pPr>
    </w:p>
    <w:p w14:paraId="6D980C56" w14:textId="77777777" w:rsidR="00200B87" w:rsidRPr="00CF40EB" w:rsidRDefault="00200B87" w:rsidP="00200B87">
      <w:pPr>
        <w:shd w:val="clear" w:color="auto" w:fill="BFBFBF" w:themeFill="background1" w:themeFillShade="BF"/>
        <w:jc w:val="center"/>
        <w:rPr>
          <w:rFonts w:ascii="Arial" w:hAnsi="Arial" w:cs="Arial"/>
          <w:b/>
          <w:bCs/>
          <w:color w:val="000000" w:themeColor="text1"/>
          <w:szCs w:val="24"/>
        </w:rPr>
      </w:pPr>
      <w:r w:rsidRPr="00CF40EB">
        <w:rPr>
          <w:rFonts w:ascii="Arial" w:hAnsi="Arial" w:cs="Arial"/>
          <w:b/>
          <w:bCs/>
          <w:color w:val="000000" w:themeColor="text1"/>
          <w:szCs w:val="24"/>
        </w:rPr>
        <w:t>IDENTIFICAÇÃO DO PEDIDO</w:t>
      </w:r>
    </w:p>
    <w:p w14:paraId="7D1E2E95" w14:textId="77777777" w:rsidR="00200B87" w:rsidRPr="00CF40EB" w:rsidRDefault="00200B87" w:rsidP="00A64A7D">
      <w:pPr>
        <w:spacing w:line="360" w:lineRule="auto"/>
        <w:jc w:val="both"/>
        <w:rPr>
          <w:rFonts w:ascii="Arial" w:hAnsi="Arial" w:cs="Arial"/>
          <w:color w:val="000000" w:themeColor="text1"/>
          <w:szCs w:val="24"/>
        </w:rPr>
      </w:pPr>
    </w:p>
    <w:p w14:paraId="09EE0756" w14:textId="18FF945F" w:rsidR="00200B87" w:rsidRPr="00CF40EB" w:rsidRDefault="00200B87" w:rsidP="00A64A7D">
      <w:pPr>
        <w:spacing w:line="360" w:lineRule="auto"/>
        <w:jc w:val="both"/>
        <w:rPr>
          <w:rFonts w:ascii="Arial" w:hAnsi="Arial" w:cs="Arial"/>
          <w:color w:val="000000" w:themeColor="text1"/>
          <w:szCs w:val="24"/>
        </w:rPr>
      </w:pPr>
      <w:r w:rsidRPr="00CF40EB">
        <w:rPr>
          <w:rFonts w:ascii="Arial" w:hAnsi="Arial" w:cs="Arial"/>
          <w:color w:val="000000" w:themeColor="text1"/>
          <w:szCs w:val="24"/>
        </w:rPr>
        <w:t xml:space="preserve">Número da Requisição: </w:t>
      </w:r>
      <w:r w:rsidR="00BD3A2B">
        <w:rPr>
          <w:rFonts w:ascii="Arial" w:hAnsi="Arial" w:cs="Arial"/>
          <w:color w:val="000000" w:themeColor="text1"/>
          <w:szCs w:val="24"/>
        </w:rPr>
        <w:t>52/</w:t>
      </w:r>
      <w:r w:rsidRPr="00CF40EB">
        <w:rPr>
          <w:rFonts w:ascii="Arial" w:hAnsi="Arial" w:cs="Arial"/>
          <w:color w:val="000000" w:themeColor="text1"/>
          <w:szCs w:val="24"/>
        </w:rPr>
        <w:t>2026.</w:t>
      </w:r>
    </w:p>
    <w:p w14:paraId="0B9C35CD" w14:textId="77777777" w:rsidR="00200B87" w:rsidRPr="00CF40EB" w:rsidRDefault="00200B87" w:rsidP="00A64A7D">
      <w:pPr>
        <w:spacing w:line="360" w:lineRule="auto"/>
        <w:jc w:val="both"/>
        <w:rPr>
          <w:rFonts w:ascii="Arial" w:hAnsi="Arial" w:cs="Arial"/>
          <w:color w:val="000000" w:themeColor="text1"/>
          <w:szCs w:val="24"/>
        </w:rPr>
      </w:pPr>
    </w:p>
    <w:p w14:paraId="02C8BEDC" w14:textId="77777777" w:rsidR="00B86196" w:rsidRPr="00CF40EB" w:rsidRDefault="007D3D18" w:rsidP="00A64A7D">
      <w:pPr>
        <w:pStyle w:val="Nivel01"/>
        <w:numPr>
          <w:ilvl w:val="0"/>
          <w:numId w:val="0"/>
        </w:numPr>
        <w:shd w:val="clear" w:color="auto" w:fill="BFBFBF" w:themeFill="background1" w:themeFillShade="BF"/>
        <w:spacing w:before="0"/>
        <w:jc w:val="center"/>
        <w:outlineLvl w:val="9"/>
        <w:rPr>
          <w:color w:val="000000" w:themeColor="text1"/>
          <w:sz w:val="24"/>
          <w:szCs w:val="24"/>
        </w:rPr>
      </w:pPr>
      <w:r w:rsidRPr="00CF40EB">
        <w:rPr>
          <w:color w:val="000000" w:themeColor="text1"/>
          <w:sz w:val="24"/>
          <w:szCs w:val="24"/>
        </w:rPr>
        <w:t xml:space="preserve">1. </w:t>
      </w:r>
      <w:r w:rsidR="00B86196" w:rsidRPr="00CF40EB">
        <w:rPr>
          <w:color w:val="000000" w:themeColor="text1"/>
          <w:sz w:val="24"/>
          <w:szCs w:val="24"/>
        </w:rPr>
        <w:t>CONDIÇÕES GERAIS DA CONTRATAÇÃO</w:t>
      </w:r>
    </w:p>
    <w:p w14:paraId="6A4EB90A" w14:textId="77777777" w:rsidR="00A64A7D" w:rsidRPr="00CF40EB" w:rsidRDefault="00A64A7D" w:rsidP="00A64A7D">
      <w:pPr>
        <w:spacing w:line="360" w:lineRule="auto"/>
        <w:jc w:val="both"/>
        <w:rPr>
          <w:rFonts w:ascii="Arial" w:hAnsi="Arial" w:cs="Arial"/>
          <w:color w:val="000000" w:themeColor="text1"/>
          <w:szCs w:val="24"/>
        </w:rPr>
      </w:pPr>
    </w:p>
    <w:p w14:paraId="691D9A89" w14:textId="4AACE008" w:rsidR="00B86196" w:rsidRPr="00CF40EB" w:rsidRDefault="00A64A7D" w:rsidP="00A64A7D">
      <w:pPr>
        <w:spacing w:line="360" w:lineRule="auto"/>
        <w:ind w:firstLine="851"/>
        <w:jc w:val="both"/>
        <w:rPr>
          <w:rFonts w:ascii="Arial" w:hAnsi="Arial" w:cs="Arial"/>
          <w:color w:val="000000" w:themeColor="text1"/>
          <w:szCs w:val="24"/>
        </w:rPr>
      </w:pPr>
      <w:r w:rsidRPr="00CF40EB">
        <w:rPr>
          <w:rFonts w:ascii="Arial" w:hAnsi="Arial" w:cs="Arial"/>
          <w:color w:val="000000" w:themeColor="text1"/>
          <w:szCs w:val="24"/>
        </w:rPr>
        <w:t>Contratação de empresa especializada em serviços de pintura, com fornecimento de mão de obra</w:t>
      </w:r>
      <w:r w:rsidR="00C26688">
        <w:rPr>
          <w:rFonts w:ascii="Arial" w:hAnsi="Arial" w:cs="Arial"/>
          <w:color w:val="000000" w:themeColor="text1"/>
          <w:szCs w:val="24"/>
        </w:rPr>
        <w:t>,</w:t>
      </w:r>
      <w:r w:rsidRPr="00CF40EB">
        <w:rPr>
          <w:rFonts w:ascii="Arial" w:hAnsi="Arial" w:cs="Arial"/>
          <w:color w:val="000000" w:themeColor="text1"/>
          <w:szCs w:val="24"/>
        </w:rPr>
        <w:t xml:space="preserve"> materiais</w:t>
      </w:r>
      <w:r w:rsidR="00C26688">
        <w:rPr>
          <w:rFonts w:ascii="Arial" w:hAnsi="Arial" w:cs="Arial"/>
          <w:color w:val="000000" w:themeColor="text1"/>
          <w:szCs w:val="24"/>
        </w:rPr>
        <w:t xml:space="preserve"> e equipamentos necessários</w:t>
      </w:r>
      <w:r w:rsidRPr="00CF40EB">
        <w:rPr>
          <w:rFonts w:ascii="Arial" w:hAnsi="Arial" w:cs="Arial"/>
          <w:color w:val="000000" w:themeColor="text1"/>
          <w:szCs w:val="24"/>
        </w:rPr>
        <w:t>, destinada à reforma e revitalização do Espaço Cultural "Paulo Edson Correa", localizado no Município de Ibirarema/SP, nos termos da tabela abaixo, conforme condições e exigências estabelecidas neste instrumento.</w:t>
      </w:r>
    </w:p>
    <w:p w14:paraId="2FBE6BD0" w14:textId="77777777" w:rsidR="00A64A7D" w:rsidRPr="00CF40EB" w:rsidRDefault="00A64A7D" w:rsidP="00A64A7D">
      <w:pPr>
        <w:spacing w:line="360" w:lineRule="auto"/>
        <w:jc w:val="both"/>
        <w:rPr>
          <w:rFonts w:ascii="Arial" w:hAnsi="Arial" w:cs="Arial"/>
          <w:color w:val="000000" w:themeColor="text1"/>
          <w:szCs w:val="24"/>
        </w:rPr>
      </w:pPr>
    </w:p>
    <w:tbl>
      <w:tblPr>
        <w:tblW w:w="111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851"/>
        <w:gridCol w:w="1134"/>
        <w:gridCol w:w="3969"/>
        <w:gridCol w:w="2268"/>
        <w:gridCol w:w="2268"/>
      </w:tblGrid>
      <w:tr w:rsidR="00CF40EB" w:rsidRPr="00ED28F0" w14:paraId="7F243B3B" w14:textId="77777777" w:rsidTr="00ED28F0">
        <w:trPr>
          <w:trHeight w:val="822"/>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ACF93" w14:textId="77777777" w:rsidR="00531114" w:rsidRPr="00ED28F0" w:rsidRDefault="00531114" w:rsidP="00ED28F0">
            <w:pPr>
              <w:widowControl w:val="0"/>
              <w:suppressAutoHyphens/>
              <w:spacing w:before="120" w:after="120"/>
              <w:jc w:val="center"/>
              <w:rPr>
                <w:rFonts w:ascii="Arial" w:eastAsia="Arial" w:hAnsi="Arial" w:cs="Arial"/>
                <w:color w:val="000000" w:themeColor="text1"/>
                <w:sz w:val="20"/>
              </w:rPr>
            </w:pPr>
            <w:r w:rsidRPr="00ED28F0">
              <w:rPr>
                <w:rFonts w:ascii="Arial" w:eastAsia="Arial" w:hAnsi="Arial" w:cs="Arial"/>
                <w:color w:val="000000" w:themeColor="text1"/>
                <w:sz w:val="20"/>
              </w:rPr>
              <w:t>I</w:t>
            </w:r>
            <w:r w:rsidR="000623E3" w:rsidRPr="00ED28F0">
              <w:rPr>
                <w:rFonts w:ascii="Arial" w:eastAsia="Arial" w:hAnsi="Arial" w:cs="Arial"/>
                <w:color w:val="000000" w:themeColor="text1"/>
                <w:sz w:val="20"/>
              </w:rPr>
              <w:t>TEM</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39F90A" w14:textId="77777777" w:rsidR="00531114" w:rsidRPr="00ED28F0" w:rsidRDefault="000623E3" w:rsidP="00ED28F0">
            <w:pPr>
              <w:widowControl w:val="0"/>
              <w:suppressAutoHyphens/>
              <w:spacing w:before="120" w:after="120"/>
              <w:jc w:val="center"/>
              <w:rPr>
                <w:rFonts w:ascii="Arial" w:eastAsia="Arial" w:hAnsi="Arial" w:cs="Arial"/>
                <w:color w:val="000000" w:themeColor="text1"/>
                <w:sz w:val="20"/>
              </w:rPr>
            </w:pPr>
            <w:r w:rsidRPr="00ED28F0">
              <w:rPr>
                <w:rFonts w:ascii="Arial" w:eastAsia="Arial" w:hAnsi="Arial" w:cs="Arial"/>
                <w:color w:val="000000" w:themeColor="text1"/>
                <w:sz w:val="20"/>
              </w:rPr>
              <w:t>UNID.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13EF24" w14:textId="77777777" w:rsidR="00531114" w:rsidRPr="00ED28F0" w:rsidRDefault="000623E3" w:rsidP="00ED28F0">
            <w:pPr>
              <w:widowControl w:val="0"/>
              <w:suppressAutoHyphens/>
              <w:spacing w:before="120" w:after="120"/>
              <w:jc w:val="center"/>
              <w:rPr>
                <w:rFonts w:ascii="Arial" w:eastAsia="Arial" w:hAnsi="Arial" w:cs="Arial"/>
                <w:color w:val="000000" w:themeColor="text1"/>
                <w:sz w:val="20"/>
              </w:rPr>
            </w:pPr>
            <w:r w:rsidRPr="00ED28F0">
              <w:rPr>
                <w:rFonts w:ascii="Arial" w:eastAsia="Arial" w:hAnsi="Arial" w:cs="Arial"/>
                <w:color w:val="000000" w:themeColor="text1"/>
                <w:sz w:val="20"/>
              </w:rPr>
              <w:t>QUANT.</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CA113E" w14:textId="77777777" w:rsidR="00531114" w:rsidRPr="00ED28F0" w:rsidRDefault="000623E3" w:rsidP="00ED28F0">
            <w:pPr>
              <w:widowControl w:val="0"/>
              <w:suppressAutoHyphens/>
              <w:spacing w:before="120" w:after="120"/>
              <w:jc w:val="center"/>
              <w:rPr>
                <w:rFonts w:ascii="Arial" w:eastAsia="Arial" w:hAnsi="Arial" w:cs="Arial"/>
                <w:color w:val="000000" w:themeColor="text1"/>
                <w:sz w:val="20"/>
              </w:rPr>
            </w:pPr>
            <w:r w:rsidRPr="00ED28F0">
              <w:rPr>
                <w:rFonts w:ascii="Arial" w:eastAsia="Arial" w:hAnsi="Arial" w:cs="Arial"/>
                <w:color w:val="000000" w:themeColor="text1"/>
                <w:sz w:val="20"/>
              </w:rPr>
              <w:t>DESCRIÇÃO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045736" w14:textId="77777777" w:rsidR="00531114" w:rsidRPr="00ED28F0" w:rsidRDefault="000623E3" w:rsidP="00ED28F0">
            <w:pPr>
              <w:widowControl w:val="0"/>
              <w:suppressAutoHyphens/>
              <w:spacing w:before="120" w:after="120"/>
              <w:jc w:val="center"/>
              <w:rPr>
                <w:rFonts w:ascii="Arial" w:eastAsia="Arial" w:hAnsi="Arial" w:cs="Arial"/>
                <w:color w:val="000000" w:themeColor="text1"/>
                <w:sz w:val="20"/>
              </w:rPr>
            </w:pPr>
            <w:r w:rsidRPr="00ED28F0">
              <w:rPr>
                <w:rFonts w:ascii="Arial" w:eastAsia="Arial" w:hAnsi="Arial" w:cs="Arial"/>
                <w:color w:val="000000" w:themeColor="text1"/>
                <w:sz w:val="20"/>
              </w:rPr>
              <w:t>VALOR UNITÁRIO ESTIMADO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926473" w14:textId="77777777" w:rsidR="00531114" w:rsidRPr="00ED28F0" w:rsidRDefault="000623E3" w:rsidP="00ED28F0">
            <w:pPr>
              <w:widowControl w:val="0"/>
              <w:suppressAutoHyphens/>
              <w:spacing w:before="120" w:after="120"/>
              <w:jc w:val="center"/>
              <w:rPr>
                <w:rFonts w:ascii="Arial" w:eastAsia="Arial" w:hAnsi="Arial" w:cs="Arial"/>
                <w:color w:val="000000" w:themeColor="text1"/>
                <w:sz w:val="20"/>
              </w:rPr>
            </w:pPr>
            <w:r w:rsidRPr="00ED28F0">
              <w:rPr>
                <w:rFonts w:ascii="Arial" w:eastAsia="Arial" w:hAnsi="Arial" w:cs="Arial"/>
                <w:color w:val="000000" w:themeColor="text1"/>
                <w:sz w:val="20"/>
              </w:rPr>
              <w:t>VALOR TOTAL ESTIMADO</w:t>
            </w:r>
          </w:p>
        </w:tc>
      </w:tr>
      <w:tr w:rsidR="00ED28F0" w:rsidRPr="00ED28F0" w14:paraId="6B03BCDF" w14:textId="77777777" w:rsidTr="00ED28F0">
        <w:trPr>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15420" w14:textId="351E6BA2"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0</w:t>
            </w:r>
            <w:r w:rsidRPr="00ED28F0">
              <w:rPr>
                <w:rFonts w:ascii="Arial" w:hAnsi="Arial" w:cs="Arial"/>
                <w:color w:val="000000" w:themeColor="text1"/>
                <w:sz w:val="20"/>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515AF" w14:textId="615FA904"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M</w:t>
            </w:r>
            <w:r w:rsidR="00183D74">
              <w:rPr>
                <w:rFonts w:ascii="Arial" w:hAnsi="Arial" w:cs="Arial"/>
                <w:color w:val="000000" w:themeColor="text1"/>
                <w:sz w:val="20"/>
              </w:rPr>
              <w:t>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1DAE0B" w14:textId="462C9428"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529,20</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AAC32C" w14:textId="2F4AFB07" w:rsidR="00ED28F0" w:rsidRPr="00ED28F0" w:rsidRDefault="00ED28F0" w:rsidP="00ED28F0">
            <w:pPr>
              <w:spacing w:before="120" w:after="120"/>
              <w:jc w:val="both"/>
              <w:rPr>
                <w:rFonts w:ascii="Arial" w:hAnsi="Arial" w:cs="Arial"/>
                <w:color w:val="000000" w:themeColor="text1"/>
                <w:sz w:val="20"/>
              </w:rPr>
            </w:pPr>
            <w:r w:rsidRPr="00ED28F0">
              <w:rPr>
                <w:rFonts w:ascii="Arial" w:hAnsi="Arial" w:cs="Arial"/>
                <w:color w:val="000000" w:themeColor="text1"/>
                <w:sz w:val="20"/>
              </w:rPr>
              <w:t xml:space="preserve">Mão de obra para pintura em látex acrílica premium, paredes internas, </w:t>
            </w:r>
            <w:r w:rsidRPr="00ED28F0">
              <w:rPr>
                <w:rFonts w:ascii="Arial" w:hAnsi="Arial" w:cs="Arial"/>
                <w:sz w:val="20"/>
              </w:rPr>
              <w:t xml:space="preserve">com </w:t>
            </w:r>
            <w:r w:rsidR="00665F27">
              <w:rPr>
                <w:rFonts w:ascii="Arial" w:hAnsi="Arial" w:cs="Arial"/>
                <w:sz w:val="20"/>
              </w:rPr>
              <w:t>o fornecimento</w:t>
            </w:r>
            <w:r w:rsidRPr="00ED28F0">
              <w:rPr>
                <w:rFonts w:ascii="Arial" w:hAnsi="Arial" w:cs="Arial"/>
                <w:sz w:val="20"/>
              </w:rPr>
              <w:t xml:space="preserve"> de todo o material e equipamentos necessários.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E4D65" w14:textId="3AE882AD"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10,91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BF06F" w14:textId="35067425"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R$</w:t>
            </w:r>
            <w:r w:rsidR="0048101C">
              <w:rPr>
                <w:rFonts w:ascii="Arial" w:hAnsi="Arial" w:cs="Arial"/>
                <w:color w:val="000000" w:themeColor="text1"/>
                <w:sz w:val="20"/>
              </w:rPr>
              <w:t xml:space="preserve"> 5.773,572</w:t>
            </w:r>
          </w:p>
        </w:tc>
      </w:tr>
      <w:tr w:rsidR="00ED28F0" w:rsidRPr="00ED28F0" w14:paraId="3D6C279C" w14:textId="77777777" w:rsidTr="00ED28F0">
        <w:trPr>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719C18" w14:textId="6B13FEA4"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0</w:t>
            </w:r>
            <w:r w:rsidRPr="00ED28F0">
              <w:rPr>
                <w:rFonts w:ascii="Arial" w:hAnsi="Arial" w:cs="Arial"/>
                <w:color w:val="000000" w:themeColor="text1"/>
                <w:sz w:val="20"/>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DF98B" w14:textId="1A82D4B0"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M</w:t>
            </w:r>
            <w:r w:rsidR="00183D74">
              <w:rPr>
                <w:rFonts w:ascii="Arial" w:hAnsi="Arial" w:cs="Arial"/>
                <w:color w:val="000000" w:themeColor="text1"/>
                <w:sz w:val="20"/>
              </w:rPr>
              <w:t>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B2583" w14:textId="79EE4E3D"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589,20</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AC82A" w14:textId="574E4109" w:rsidR="00ED28F0" w:rsidRPr="00ED28F0" w:rsidRDefault="00ED28F0" w:rsidP="00ED28F0">
            <w:pPr>
              <w:spacing w:before="120" w:after="120"/>
              <w:jc w:val="both"/>
              <w:rPr>
                <w:rFonts w:ascii="Arial" w:hAnsi="Arial" w:cs="Arial"/>
                <w:color w:val="000000" w:themeColor="text1"/>
                <w:sz w:val="20"/>
              </w:rPr>
            </w:pPr>
            <w:r w:rsidRPr="00ED28F0">
              <w:rPr>
                <w:rFonts w:ascii="Arial" w:hAnsi="Arial" w:cs="Arial"/>
                <w:color w:val="000000" w:themeColor="text1"/>
                <w:sz w:val="20"/>
              </w:rPr>
              <w:t xml:space="preserve">Mão de obra para pintura em látex acrílica premium, paredes externas, </w:t>
            </w:r>
            <w:r w:rsidRPr="00ED28F0">
              <w:rPr>
                <w:rFonts w:ascii="Arial" w:hAnsi="Arial" w:cs="Arial"/>
                <w:sz w:val="20"/>
              </w:rPr>
              <w:t xml:space="preserve">com </w:t>
            </w:r>
            <w:r w:rsidR="00665F27">
              <w:rPr>
                <w:rFonts w:ascii="Arial" w:hAnsi="Arial" w:cs="Arial"/>
                <w:sz w:val="20"/>
              </w:rPr>
              <w:t>o fornecimento</w:t>
            </w:r>
            <w:r w:rsidRPr="00ED28F0">
              <w:rPr>
                <w:rFonts w:ascii="Arial" w:hAnsi="Arial" w:cs="Arial"/>
                <w:sz w:val="20"/>
              </w:rPr>
              <w:t xml:space="preserve"> de todo o material e equipamentos necessários.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DC839" w14:textId="58A5EE36"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10,91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73229" w14:textId="53A2769F"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6.428,172</w:t>
            </w:r>
          </w:p>
        </w:tc>
      </w:tr>
      <w:tr w:rsidR="00ED28F0" w:rsidRPr="00ED28F0" w14:paraId="65BAF596" w14:textId="77777777" w:rsidTr="00ED28F0">
        <w:trPr>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867E8" w14:textId="791CBCC8"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0</w:t>
            </w:r>
            <w:r w:rsidRPr="00ED28F0">
              <w:rPr>
                <w:rFonts w:ascii="Arial" w:hAnsi="Arial" w:cs="Arial"/>
                <w:color w:val="000000" w:themeColor="text1"/>
                <w:sz w:val="20"/>
              </w:rPr>
              <w:t>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72021" w14:textId="577439A7"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M</w:t>
            </w:r>
            <w:r w:rsidR="00183D74">
              <w:rPr>
                <w:rFonts w:ascii="Arial" w:hAnsi="Arial" w:cs="Arial"/>
                <w:color w:val="000000" w:themeColor="text1"/>
                <w:sz w:val="20"/>
              </w:rPr>
              <w:t>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983462" w14:textId="29C7880C"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658,45</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E5563" w14:textId="0D37F530" w:rsidR="00ED28F0" w:rsidRPr="00ED28F0" w:rsidRDefault="00ED28F0" w:rsidP="00ED28F0">
            <w:pPr>
              <w:spacing w:before="120" w:after="120"/>
              <w:jc w:val="both"/>
              <w:rPr>
                <w:rFonts w:ascii="Arial" w:hAnsi="Arial" w:cs="Arial"/>
                <w:color w:val="000000" w:themeColor="text1"/>
                <w:sz w:val="20"/>
              </w:rPr>
            </w:pPr>
            <w:r w:rsidRPr="00ED28F0">
              <w:rPr>
                <w:rFonts w:ascii="Arial" w:hAnsi="Arial" w:cs="Arial"/>
                <w:color w:val="000000" w:themeColor="text1"/>
                <w:sz w:val="20"/>
              </w:rPr>
              <w:t xml:space="preserve">Mão de obra para pintura com esmalte sintético brilhante, </w:t>
            </w:r>
            <w:r w:rsidRPr="00ED28F0">
              <w:rPr>
                <w:rFonts w:ascii="Arial" w:hAnsi="Arial" w:cs="Arial"/>
                <w:sz w:val="20"/>
              </w:rPr>
              <w:t xml:space="preserve">com </w:t>
            </w:r>
            <w:r w:rsidR="00665F27">
              <w:rPr>
                <w:rFonts w:ascii="Arial" w:hAnsi="Arial" w:cs="Arial"/>
                <w:sz w:val="20"/>
              </w:rPr>
              <w:t>o fornecimento</w:t>
            </w:r>
            <w:r w:rsidRPr="00ED28F0">
              <w:rPr>
                <w:rFonts w:ascii="Arial" w:hAnsi="Arial" w:cs="Arial"/>
                <w:sz w:val="20"/>
              </w:rPr>
              <w:t xml:space="preserve"> de todo o material e equipamentos necessários.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EA33D" w14:textId="199CC3FB"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10,91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920C4" w14:textId="1AADA108"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7.183,689</w:t>
            </w:r>
          </w:p>
        </w:tc>
      </w:tr>
      <w:tr w:rsidR="00ED28F0" w:rsidRPr="00ED28F0" w14:paraId="5D5F0C36" w14:textId="77777777" w:rsidTr="00ED28F0">
        <w:trPr>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6C7B65" w14:textId="5E833160"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0</w:t>
            </w:r>
            <w:r w:rsidRPr="00ED28F0">
              <w:rPr>
                <w:rFonts w:ascii="Arial" w:hAnsi="Arial" w:cs="Arial"/>
                <w:color w:val="000000" w:themeColor="text1"/>
                <w:sz w:val="20"/>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6ADDA" w14:textId="1A6F2040"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M</w:t>
            </w:r>
            <w:r w:rsidR="00183D74">
              <w:rPr>
                <w:rFonts w:ascii="Arial" w:hAnsi="Arial" w:cs="Arial"/>
                <w:color w:val="000000" w:themeColor="text1"/>
                <w:sz w:val="20"/>
              </w:rPr>
              <w:t>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86E12" w14:textId="3D05BCAD"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500,39</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737557" w14:textId="08D2E530" w:rsidR="00ED28F0" w:rsidRPr="00ED28F0" w:rsidRDefault="00ED28F0" w:rsidP="00ED28F0">
            <w:pPr>
              <w:spacing w:before="120" w:after="120"/>
              <w:jc w:val="both"/>
              <w:rPr>
                <w:rFonts w:ascii="Arial" w:hAnsi="Arial" w:cs="Arial"/>
                <w:color w:val="000000" w:themeColor="text1"/>
                <w:sz w:val="20"/>
              </w:rPr>
            </w:pPr>
            <w:r w:rsidRPr="00ED28F0">
              <w:rPr>
                <w:rFonts w:ascii="Arial" w:hAnsi="Arial" w:cs="Arial"/>
                <w:color w:val="000000" w:themeColor="text1"/>
                <w:sz w:val="20"/>
              </w:rPr>
              <w:t xml:space="preserve">Mão de obra para pintura de piso com tinta acrílica, </w:t>
            </w:r>
            <w:r w:rsidRPr="00ED28F0">
              <w:rPr>
                <w:rFonts w:ascii="Arial" w:hAnsi="Arial" w:cs="Arial"/>
                <w:sz w:val="20"/>
              </w:rPr>
              <w:t xml:space="preserve">com </w:t>
            </w:r>
            <w:r w:rsidR="00665F27">
              <w:rPr>
                <w:rFonts w:ascii="Arial" w:hAnsi="Arial" w:cs="Arial"/>
                <w:sz w:val="20"/>
              </w:rPr>
              <w:t>o fornecimento</w:t>
            </w:r>
            <w:r w:rsidRPr="00ED28F0">
              <w:rPr>
                <w:rFonts w:ascii="Arial" w:hAnsi="Arial" w:cs="Arial"/>
                <w:sz w:val="20"/>
              </w:rPr>
              <w:t xml:space="preserve"> de todo o material e equipamentos necessários.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96B69" w14:textId="15513E3D"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10,91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A8F10" w14:textId="12077FA2"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5.459,254</w:t>
            </w:r>
          </w:p>
        </w:tc>
      </w:tr>
      <w:tr w:rsidR="00ED28F0" w:rsidRPr="00ED28F0" w14:paraId="27AC0992" w14:textId="77777777" w:rsidTr="00ED28F0">
        <w:trPr>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6464B0" w14:textId="6A0A1F4B"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0</w:t>
            </w:r>
            <w:r w:rsidRPr="00ED28F0">
              <w:rPr>
                <w:rFonts w:ascii="Arial" w:hAnsi="Arial" w:cs="Arial"/>
                <w:color w:val="000000" w:themeColor="text1"/>
                <w:sz w:val="20"/>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76B17" w14:textId="6D824EB7"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M</w:t>
            </w:r>
            <w:r w:rsidR="00183D74">
              <w:rPr>
                <w:rFonts w:ascii="Arial" w:hAnsi="Arial" w:cs="Arial"/>
                <w:color w:val="000000" w:themeColor="text1"/>
                <w:sz w:val="20"/>
              </w:rPr>
              <w:t>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3F8D9" w14:textId="76A2116A"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25,87</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E45BF" w14:textId="5F9AE841" w:rsidR="00ED28F0" w:rsidRPr="00ED28F0" w:rsidRDefault="00ED28F0" w:rsidP="00ED28F0">
            <w:pPr>
              <w:spacing w:before="120" w:after="120"/>
              <w:jc w:val="both"/>
              <w:rPr>
                <w:rFonts w:ascii="Arial" w:hAnsi="Arial" w:cs="Arial"/>
                <w:color w:val="000000" w:themeColor="text1"/>
                <w:sz w:val="20"/>
              </w:rPr>
            </w:pPr>
            <w:r w:rsidRPr="00ED28F0">
              <w:rPr>
                <w:rFonts w:ascii="Arial" w:hAnsi="Arial" w:cs="Arial"/>
                <w:color w:val="000000" w:themeColor="text1"/>
                <w:sz w:val="20"/>
              </w:rPr>
              <w:t xml:space="preserve">Mão de obra para pintura em látex acrílica, forro/teto, </w:t>
            </w:r>
            <w:r w:rsidRPr="00ED28F0">
              <w:rPr>
                <w:rFonts w:ascii="Arial" w:hAnsi="Arial" w:cs="Arial"/>
                <w:sz w:val="20"/>
              </w:rPr>
              <w:t xml:space="preserve">com </w:t>
            </w:r>
            <w:r w:rsidR="00665F27">
              <w:rPr>
                <w:rFonts w:ascii="Arial" w:hAnsi="Arial" w:cs="Arial"/>
                <w:sz w:val="20"/>
              </w:rPr>
              <w:t>o fornecimento</w:t>
            </w:r>
            <w:r w:rsidRPr="00ED28F0">
              <w:rPr>
                <w:rFonts w:ascii="Arial" w:hAnsi="Arial" w:cs="Arial"/>
                <w:sz w:val="20"/>
              </w:rPr>
              <w:t xml:space="preserve"> de todo o material e equipamentos necessários.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6761A" w14:textId="0E7B0144"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R$</w:t>
            </w:r>
            <w:r>
              <w:rPr>
                <w:rFonts w:ascii="Arial" w:hAnsi="Arial" w:cs="Arial"/>
                <w:color w:val="000000" w:themeColor="text1"/>
                <w:sz w:val="20"/>
              </w:rPr>
              <w:t xml:space="preserve"> </w:t>
            </w:r>
            <w:r w:rsidR="0048101C">
              <w:rPr>
                <w:rFonts w:ascii="Arial" w:hAnsi="Arial" w:cs="Arial"/>
                <w:color w:val="000000" w:themeColor="text1"/>
                <w:sz w:val="20"/>
              </w:rPr>
              <w:t>10,91</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DC359" w14:textId="44B82785" w:rsidR="00ED28F0" w:rsidRPr="00ED28F0" w:rsidRDefault="00ED28F0" w:rsidP="00ED28F0">
            <w:pPr>
              <w:spacing w:before="120" w:after="120"/>
              <w:jc w:val="center"/>
              <w:rPr>
                <w:rFonts w:ascii="Arial" w:hAnsi="Arial" w:cs="Arial"/>
                <w:color w:val="000000" w:themeColor="text1"/>
                <w:sz w:val="20"/>
              </w:rPr>
            </w:pPr>
            <w:r w:rsidRPr="00ED28F0">
              <w:rPr>
                <w:rFonts w:ascii="Arial" w:hAnsi="Arial" w:cs="Arial"/>
                <w:color w:val="000000" w:themeColor="text1"/>
                <w:sz w:val="20"/>
              </w:rPr>
              <w:t xml:space="preserve">R$ </w:t>
            </w:r>
            <w:r w:rsidR="0048101C">
              <w:rPr>
                <w:rFonts w:ascii="Arial" w:hAnsi="Arial" w:cs="Arial"/>
                <w:color w:val="000000" w:themeColor="text1"/>
                <w:sz w:val="20"/>
              </w:rPr>
              <w:t>282,241</w:t>
            </w:r>
          </w:p>
        </w:tc>
      </w:tr>
      <w:tr w:rsidR="00ED28F0" w:rsidRPr="00ED28F0" w14:paraId="7B23C984" w14:textId="77777777" w:rsidTr="00ED28F0">
        <w:trPr>
          <w:jc w:val="center"/>
        </w:trPr>
        <w:tc>
          <w:tcPr>
            <w:tcW w:w="66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FBE20" w14:textId="0E2AB600"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VALOR GLOBAL ESTIMADO</w:t>
            </w:r>
          </w:p>
        </w:tc>
        <w:tc>
          <w:tcPr>
            <w:tcW w:w="45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A1EFD" w14:textId="4C6B5EEA" w:rsidR="00ED28F0" w:rsidRPr="00ED28F0" w:rsidRDefault="00ED28F0" w:rsidP="00ED28F0">
            <w:pPr>
              <w:spacing w:before="120" w:after="120"/>
              <w:jc w:val="center"/>
              <w:rPr>
                <w:rFonts w:ascii="Arial" w:hAnsi="Arial" w:cs="Arial"/>
                <w:color w:val="000000" w:themeColor="text1"/>
                <w:sz w:val="20"/>
              </w:rPr>
            </w:pPr>
            <w:r>
              <w:rPr>
                <w:rFonts w:ascii="Arial" w:hAnsi="Arial" w:cs="Arial"/>
                <w:color w:val="000000" w:themeColor="text1"/>
                <w:sz w:val="20"/>
              </w:rPr>
              <w:t>R$</w:t>
            </w:r>
            <w:r w:rsidR="0048101C">
              <w:rPr>
                <w:rFonts w:ascii="Arial" w:hAnsi="Arial" w:cs="Arial"/>
                <w:color w:val="000000" w:themeColor="text1"/>
                <w:sz w:val="20"/>
              </w:rPr>
              <w:t xml:space="preserve"> 25.126,928</w:t>
            </w:r>
          </w:p>
        </w:tc>
      </w:tr>
    </w:tbl>
    <w:p w14:paraId="0D48AE22" w14:textId="77777777" w:rsidR="00F2342B" w:rsidRPr="00CF40EB" w:rsidRDefault="00F2342B" w:rsidP="00A64A7D">
      <w:pPr>
        <w:spacing w:line="360" w:lineRule="auto"/>
        <w:jc w:val="both"/>
        <w:rPr>
          <w:rFonts w:ascii="Arial" w:hAnsi="Arial" w:cs="Arial"/>
          <w:color w:val="000000" w:themeColor="text1"/>
          <w:szCs w:val="24"/>
        </w:rPr>
      </w:pPr>
    </w:p>
    <w:p w14:paraId="384CF491" w14:textId="77777777" w:rsidR="00B86196" w:rsidRPr="00CF40EB" w:rsidRDefault="00B86196" w:rsidP="00293AE0">
      <w:pPr>
        <w:spacing w:line="360" w:lineRule="auto"/>
        <w:ind w:firstLine="851"/>
        <w:jc w:val="both"/>
        <w:rPr>
          <w:rFonts w:ascii="Arial" w:hAnsi="Arial" w:cs="Arial"/>
          <w:color w:val="000000" w:themeColor="text1"/>
          <w:szCs w:val="24"/>
        </w:rPr>
      </w:pPr>
      <w:r w:rsidRPr="00CF40EB">
        <w:rPr>
          <w:rFonts w:ascii="Arial" w:hAnsi="Arial" w:cs="Arial"/>
          <w:color w:val="000000" w:themeColor="text1"/>
          <w:szCs w:val="24"/>
        </w:rPr>
        <w:t xml:space="preserve">O objeto da presente contratação não se enquadra como sendo de bem de </w:t>
      </w:r>
      <w:r w:rsidR="00336A5D" w:rsidRPr="00CF40EB">
        <w:rPr>
          <w:rFonts w:ascii="Arial" w:hAnsi="Arial" w:cs="Arial"/>
          <w:color w:val="000000" w:themeColor="text1"/>
          <w:szCs w:val="24"/>
        </w:rPr>
        <w:t>luxo, se</w:t>
      </w:r>
      <w:r w:rsidRPr="00CF40EB">
        <w:rPr>
          <w:rFonts w:ascii="Arial" w:hAnsi="Arial" w:cs="Arial"/>
          <w:color w:val="000000" w:themeColor="text1"/>
          <w:szCs w:val="24"/>
        </w:rPr>
        <w:t xml:space="preserve"> caracterizando como </w:t>
      </w:r>
      <w:r w:rsidRPr="00CF40EB">
        <w:rPr>
          <w:rFonts w:ascii="Arial" w:hAnsi="Arial" w:cs="Arial"/>
          <w:bCs/>
          <w:color w:val="000000" w:themeColor="text1"/>
          <w:szCs w:val="24"/>
        </w:rPr>
        <w:t>bens de uso comum</w:t>
      </w:r>
      <w:r w:rsidR="00F2342B" w:rsidRPr="00CF40EB">
        <w:rPr>
          <w:rFonts w:ascii="Arial" w:hAnsi="Arial" w:cs="Arial"/>
          <w:bCs/>
          <w:color w:val="000000" w:themeColor="text1"/>
          <w:szCs w:val="24"/>
        </w:rPr>
        <w:t>.</w:t>
      </w:r>
    </w:p>
    <w:p w14:paraId="7B4F2A93" w14:textId="77777777" w:rsidR="00B86196" w:rsidRPr="00CF40EB" w:rsidRDefault="00B86196" w:rsidP="00293AE0">
      <w:pPr>
        <w:spacing w:line="360" w:lineRule="auto"/>
        <w:ind w:firstLine="851"/>
        <w:jc w:val="both"/>
        <w:rPr>
          <w:rFonts w:ascii="Arial" w:hAnsi="Arial" w:cs="Arial"/>
          <w:color w:val="000000" w:themeColor="text1"/>
          <w:szCs w:val="24"/>
        </w:rPr>
      </w:pPr>
      <w:r w:rsidRPr="00CF40EB">
        <w:rPr>
          <w:rFonts w:ascii="Arial" w:hAnsi="Arial" w:cs="Arial"/>
          <w:color w:val="000000" w:themeColor="text1"/>
          <w:szCs w:val="24"/>
        </w:rPr>
        <w:lastRenderedPageBreak/>
        <w:t>O contrato será firmado por escopo, com vigência vinculada à conclusão do objeto contratado, nos termos do art. 111 da Lei nº 14.133/2021, estimando-se o prazo de execução em até 60 (sessenta) dias corridos, contados da emissão da respectiva ordem de serviço, admitida prorrogação nos termos da legislação vigente.</w:t>
      </w:r>
    </w:p>
    <w:p w14:paraId="272149AE" w14:textId="77777777" w:rsidR="00B86196" w:rsidRPr="00CF40EB" w:rsidRDefault="00B86196" w:rsidP="00293AE0">
      <w:pPr>
        <w:spacing w:line="360" w:lineRule="auto"/>
        <w:ind w:firstLine="851"/>
        <w:jc w:val="both"/>
        <w:rPr>
          <w:rFonts w:ascii="Arial" w:hAnsi="Arial" w:cs="Arial"/>
          <w:color w:val="000000" w:themeColor="text1"/>
          <w:szCs w:val="24"/>
        </w:rPr>
      </w:pPr>
      <w:r w:rsidRPr="00CF40EB">
        <w:rPr>
          <w:rFonts w:ascii="Arial" w:hAnsi="Arial" w:cs="Arial"/>
          <w:color w:val="000000" w:themeColor="text1"/>
          <w:szCs w:val="24"/>
        </w:rPr>
        <w:t>O instrumento contratual a ser firmado oferecerá maiores detalhamentos das regras que serão aplicadas em relação à vigência da contratação.</w:t>
      </w:r>
    </w:p>
    <w:p w14:paraId="431470DA" w14:textId="77777777" w:rsidR="00524CE4" w:rsidRPr="00CF40EB" w:rsidRDefault="00524CE4" w:rsidP="0078587C">
      <w:pPr>
        <w:spacing w:line="360" w:lineRule="auto"/>
        <w:ind w:firstLine="851"/>
        <w:jc w:val="both"/>
        <w:rPr>
          <w:rFonts w:ascii="Arial" w:hAnsi="Arial" w:cs="Arial"/>
          <w:color w:val="000000" w:themeColor="text1"/>
          <w:szCs w:val="24"/>
        </w:rPr>
      </w:pPr>
      <w:r w:rsidRPr="00CF40EB">
        <w:rPr>
          <w:rFonts w:ascii="Arial" w:hAnsi="Arial" w:cs="Arial"/>
          <w:color w:val="000000" w:themeColor="text1"/>
          <w:szCs w:val="24"/>
        </w:rPr>
        <w:t>O fornecedor será selecionado por meio de contratação direta, na modalidade Dispensa de Licitação, nos termos do art. 75, inciso I, da Lei Federal nº 14.133/2021, mediante cotação prévia de preços, com adoção do critério de julgamento de menor preço.</w:t>
      </w:r>
    </w:p>
    <w:p w14:paraId="023A3078" w14:textId="77777777" w:rsidR="00B86196" w:rsidRPr="00CF40EB" w:rsidRDefault="00B86196" w:rsidP="00A64A7D">
      <w:pPr>
        <w:spacing w:line="360" w:lineRule="auto"/>
        <w:jc w:val="both"/>
        <w:rPr>
          <w:rFonts w:ascii="Arial" w:eastAsia="Arial" w:hAnsi="Arial" w:cs="Arial"/>
          <w:color w:val="000000" w:themeColor="text1"/>
          <w:szCs w:val="24"/>
        </w:rPr>
      </w:pPr>
    </w:p>
    <w:p w14:paraId="0D6213D5" w14:textId="77777777" w:rsidR="00B86196" w:rsidRPr="00CF40EB" w:rsidRDefault="007D3D18" w:rsidP="00293AE0">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2. </w:t>
      </w:r>
      <w:r w:rsidR="00B86196" w:rsidRPr="00CF40EB">
        <w:rPr>
          <w:rFonts w:ascii="Arial" w:hAnsi="Arial" w:cs="Arial"/>
          <w:b/>
          <w:color w:val="000000" w:themeColor="text1"/>
          <w:szCs w:val="24"/>
        </w:rPr>
        <w:t>FUNDAMENTAÇÃO E DESCRIÇÃO DA NECESSIDADE DA CONTRATAÇÃO</w:t>
      </w:r>
    </w:p>
    <w:p w14:paraId="069F9A9E" w14:textId="77777777" w:rsidR="00293AE0" w:rsidRPr="00CF40EB" w:rsidRDefault="00293AE0" w:rsidP="00A64A7D">
      <w:pPr>
        <w:pStyle w:val="PargrafodaLista"/>
        <w:spacing w:line="360" w:lineRule="auto"/>
        <w:ind w:left="0"/>
        <w:jc w:val="both"/>
        <w:rPr>
          <w:rFonts w:ascii="Arial" w:hAnsi="Arial" w:cs="Arial"/>
          <w:color w:val="000000" w:themeColor="text1"/>
          <w:szCs w:val="24"/>
        </w:rPr>
      </w:pPr>
    </w:p>
    <w:p w14:paraId="33FB4769" w14:textId="77777777" w:rsidR="00B86196" w:rsidRPr="00CF40EB" w:rsidRDefault="00B86196" w:rsidP="00293AE0">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A fundamentação completa que dá base a presente contratação e seus quantitativos encontram-se pormenorizada em tópico específico do Estudo Técnico Preliminar de referência</w:t>
      </w:r>
      <w:r w:rsidR="00524CE4" w:rsidRPr="00CF40EB">
        <w:rPr>
          <w:rFonts w:ascii="Arial" w:hAnsi="Arial" w:cs="Arial"/>
          <w:color w:val="000000" w:themeColor="text1"/>
          <w:szCs w:val="24"/>
        </w:rPr>
        <w:t>:</w:t>
      </w:r>
    </w:p>
    <w:p w14:paraId="49EF60D5" w14:textId="53FCCBD8" w:rsidR="000623E3" w:rsidRPr="00CF40EB" w:rsidRDefault="000623E3" w:rsidP="00293AE0">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O Espaço Cultural "Paulo Edson Correa", equipamento público municipal utilizado para a realização de eventos culturais, artísticos, educativos e comunitários, apresenta acentuado desgaste em sua pintura interna e externa, com desbotamento, manchas de umidade, descascamento e comprometimento da proteção das superfícies contra a ação do tempo. Tal situação compromete a conservação da edificação, a segurança e o conforto dos usuários, bem como a imagem do equipamento perante a população e os visitantes, notadamente por se tratar o Município de Ibirarema de Município de Interesse Turístico (MIT). A Administração não dispõe de estrutura própria, mão de obra especializada, tampouco materiais em estoque para a execução dos serviços de pintura necessários, o que evidencia o interesse público na contratação de empresa especializada que forneça, de forma conjunta, mão de obra</w:t>
      </w:r>
      <w:r w:rsidR="00183D74">
        <w:rPr>
          <w:rFonts w:ascii="Arial" w:hAnsi="Arial" w:cs="Arial"/>
          <w:color w:val="000000" w:themeColor="text1"/>
          <w:szCs w:val="24"/>
        </w:rPr>
        <w:t xml:space="preserve">, </w:t>
      </w:r>
      <w:r w:rsidRPr="00CF40EB">
        <w:rPr>
          <w:rFonts w:ascii="Arial" w:hAnsi="Arial" w:cs="Arial"/>
          <w:color w:val="000000" w:themeColor="text1"/>
          <w:szCs w:val="24"/>
        </w:rPr>
        <w:t>materiais</w:t>
      </w:r>
      <w:r w:rsidR="00183D74">
        <w:rPr>
          <w:rFonts w:ascii="Arial" w:hAnsi="Arial" w:cs="Arial"/>
          <w:color w:val="000000" w:themeColor="text1"/>
          <w:szCs w:val="24"/>
        </w:rPr>
        <w:t xml:space="preserve"> e equipamentos necessários</w:t>
      </w:r>
      <w:r w:rsidRPr="00CF40EB">
        <w:rPr>
          <w:rFonts w:ascii="Arial" w:hAnsi="Arial" w:cs="Arial"/>
          <w:color w:val="000000" w:themeColor="text1"/>
          <w:szCs w:val="24"/>
        </w:rPr>
        <w:t xml:space="preserve"> para a integral execução dos serviços de reforma e revitalização do espaço.</w:t>
      </w:r>
    </w:p>
    <w:p w14:paraId="7F62B579" w14:textId="77777777" w:rsidR="00B86196" w:rsidRPr="00CF40EB" w:rsidRDefault="00B86196" w:rsidP="00A64A7D">
      <w:pPr>
        <w:pStyle w:val="PargrafodaLista"/>
        <w:spacing w:line="360" w:lineRule="auto"/>
        <w:ind w:left="0"/>
        <w:jc w:val="both"/>
        <w:rPr>
          <w:rFonts w:ascii="Arial" w:hAnsi="Arial" w:cs="Arial"/>
          <w:b/>
          <w:color w:val="000000" w:themeColor="text1"/>
          <w:szCs w:val="24"/>
        </w:rPr>
      </w:pPr>
    </w:p>
    <w:p w14:paraId="08D8EAF5" w14:textId="77777777" w:rsidR="00B86196" w:rsidRPr="00CF40EB" w:rsidRDefault="007D3D18" w:rsidP="00293AE0">
      <w:pPr>
        <w:pStyle w:val="PargrafodaLista"/>
        <w:shd w:val="clear" w:color="auto" w:fill="BFBFBF" w:themeFill="background1" w:themeFillShade="BF"/>
        <w:ind w:left="0"/>
        <w:contextualSpacing w:val="0"/>
        <w:jc w:val="center"/>
        <w:rPr>
          <w:rFonts w:ascii="Arial" w:hAnsi="Arial" w:cs="Arial"/>
          <w:color w:val="000000" w:themeColor="text1"/>
          <w:szCs w:val="24"/>
        </w:rPr>
      </w:pPr>
      <w:r w:rsidRPr="00CF40EB">
        <w:rPr>
          <w:rFonts w:ascii="Arial" w:hAnsi="Arial" w:cs="Arial"/>
          <w:b/>
          <w:color w:val="000000" w:themeColor="text1"/>
          <w:szCs w:val="24"/>
        </w:rPr>
        <w:t xml:space="preserve">3. </w:t>
      </w:r>
      <w:r w:rsidR="00B86196" w:rsidRPr="00CF40EB">
        <w:rPr>
          <w:rFonts w:ascii="Arial" w:hAnsi="Arial" w:cs="Arial"/>
          <w:b/>
          <w:color w:val="000000" w:themeColor="text1"/>
          <w:szCs w:val="24"/>
        </w:rPr>
        <w:t>DESCRIÇÃO DA SOLUÇÃO COMO UM TODO CONSIDERANDO O CICLO DE VIDA DO OBJETO E ESPECIFICAÇÃO DO PRODUTO</w:t>
      </w:r>
    </w:p>
    <w:p w14:paraId="04BA6032" w14:textId="77777777" w:rsidR="00293AE0" w:rsidRPr="00CF40EB" w:rsidRDefault="00293AE0" w:rsidP="00A64A7D">
      <w:pPr>
        <w:pStyle w:val="PargrafodaLista"/>
        <w:spacing w:line="360" w:lineRule="auto"/>
        <w:ind w:left="0"/>
        <w:jc w:val="both"/>
        <w:rPr>
          <w:rFonts w:ascii="Arial" w:hAnsi="Arial" w:cs="Arial"/>
          <w:color w:val="000000" w:themeColor="text1"/>
          <w:szCs w:val="24"/>
        </w:rPr>
      </w:pPr>
    </w:p>
    <w:p w14:paraId="7D091190" w14:textId="77777777" w:rsidR="00B86196" w:rsidRPr="00CF40EB" w:rsidRDefault="00B86196" w:rsidP="00293AE0">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A descrição da solução como um todo encontra-se devidamente pormenorizada em tópico específico do Estudo Técnico Preliminar de referência</w:t>
      </w:r>
      <w:r w:rsidR="00524CE4" w:rsidRPr="00CF40EB">
        <w:rPr>
          <w:rFonts w:ascii="Arial" w:hAnsi="Arial" w:cs="Arial"/>
          <w:color w:val="000000" w:themeColor="text1"/>
          <w:szCs w:val="24"/>
        </w:rPr>
        <w:t>:</w:t>
      </w:r>
    </w:p>
    <w:p w14:paraId="5FF3B261" w14:textId="78C12708" w:rsidR="000623E3" w:rsidRPr="00CF40EB" w:rsidRDefault="000623E3" w:rsidP="00293AE0">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lastRenderedPageBreak/>
        <w:t>A solução consiste na contratação de empresa especializada para a execução dos serviços de pintura, com fornecimento de mão de obra</w:t>
      </w:r>
      <w:r w:rsidR="00183D74">
        <w:rPr>
          <w:rFonts w:ascii="Arial" w:hAnsi="Arial" w:cs="Arial"/>
          <w:color w:val="000000" w:themeColor="text1"/>
          <w:szCs w:val="24"/>
        </w:rPr>
        <w:t>,</w:t>
      </w:r>
      <w:r w:rsidRPr="00CF40EB">
        <w:rPr>
          <w:rFonts w:ascii="Arial" w:hAnsi="Arial" w:cs="Arial"/>
          <w:color w:val="000000" w:themeColor="text1"/>
          <w:szCs w:val="24"/>
        </w:rPr>
        <w:t xml:space="preserve"> materiais</w:t>
      </w:r>
      <w:r w:rsidR="00183D74">
        <w:rPr>
          <w:rFonts w:ascii="Arial" w:hAnsi="Arial" w:cs="Arial"/>
          <w:color w:val="000000" w:themeColor="text1"/>
          <w:szCs w:val="24"/>
        </w:rPr>
        <w:t xml:space="preserve"> e equipamentos necessários</w:t>
      </w:r>
      <w:r w:rsidRPr="00CF40EB">
        <w:rPr>
          <w:rFonts w:ascii="Arial" w:hAnsi="Arial" w:cs="Arial"/>
          <w:color w:val="000000" w:themeColor="text1"/>
          <w:szCs w:val="24"/>
        </w:rPr>
        <w:t>, destinados à reforma e revitalização do Espaço Cultural "Paulo Edson Correa", em Ibirarema/SP, contemplando a pintura de paredes internas e externas, esquadrias/esmaltação, piso e forro, de modo a atender de forma integral a necessidade de revitalização do espaço, considerando o ciclo de vida do objeto e a durabilidade esperada dos materiais empregados.</w:t>
      </w:r>
    </w:p>
    <w:p w14:paraId="230F10D3" w14:textId="77777777" w:rsidR="00B86196" w:rsidRPr="00CF40EB" w:rsidRDefault="00B86196" w:rsidP="00A64A7D">
      <w:pPr>
        <w:pStyle w:val="PargrafodaLista"/>
        <w:spacing w:line="360" w:lineRule="auto"/>
        <w:ind w:left="0"/>
        <w:jc w:val="both"/>
        <w:rPr>
          <w:rFonts w:ascii="Arial" w:hAnsi="Arial" w:cs="Arial"/>
          <w:color w:val="000000" w:themeColor="text1"/>
          <w:szCs w:val="24"/>
        </w:rPr>
      </w:pPr>
    </w:p>
    <w:p w14:paraId="14054379" w14:textId="77777777" w:rsidR="00B86196" w:rsidRPr="00CF40EB" w:rsidRDefault="007D3D18" w:rsidP="00293AE0">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4. </w:t>
      </w:r>
      <w:r w:rsidR="00B86196" w:rsidRPr="00CF40EB">
        <w:rPr>
          <w:rFonts w:ascii="Arial" w:hAnsi="Arial" w:cs="Arial"/>
          <w:b/>
          <w:color w:val="000000" w:themeColor="text1"/>
          <w:szCs w:val="24"/>
        </w:rPr>
        <w:t>REQUISITOS DA CONTRATAÇÃO</w:t>
      </w:r>
    </w:p>
    <w:p w14:paraId="28FA441D" w14:textId="77777777" w:rsidR="00293AE0" w:rsidRPr="00CF40EB" w:rsidRDefault="00293AE0" w:rsidP="00293AE0">
      <w:pPr>
        <w:pStyle w:val="PargrafodaLista"/>
        <w:spacing w:line="360" w:lineRule="auto"/>
        <w:ind w:left="1571"/>
        <w:jc w:val="both"/>
        <w:rPr>
          <w:rFonts w:ascii="Arial" w:hAnsi="Arial" w:cs="Arial"/>
          <w:b/>
          <w:color w:val="000000" w:themeColor="text1"/>
          <w:szCs w:val="24"/>
        </w:rPr>
      </w:pPr>
    </w:p>
    <w:p w14:paraId="2413C722" w14:textId="1D876249" w:rsidR="00293AE0" w:rsidRPr="00CF40EB" w:rsidRDefault="00293AE0" w:rsidP="00293AE0">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Para a adequada solução das necessidades administrativas pontuadas preliminarmente, a contratação pretendida deverá atender os seguintes requisitos técnicos:</w:t>
      </w:r>
    </w:p>
    <w:p w14:paraId="25CB187A" w14:textId="77777777" w:rsidR="00293AE0" w:rsidRPr="00183D74" w:rsidRDefault="007D3D18" w:rsidP="000623E3">
      <w:pPr>
        <w:pStyle w:val="PargrafodaLista"/>
        <w:spacing w:line="360" w:lineRule="auto"/>
        <w:ind w:left="0" w:firstLine="851"/>
        <w:jc w:val="both"/>
        <w:rPr>
          <w:rFonts w:ascii="Arial" w:hAnsi="Arial" w:cs="Arial"/>
          <w:b/>
          <w:bCs/>
          <w:color w:val="000000" w:themeColor="text1"/>
          <w:szCs w:val="24"/>
        </w:rPr>
      </w:pPr>
      <w:r w:rsidRPr="00183D74">
        <w:rPr>
          <w:rFonts w:ascii="Arial" w:hAnsi="Arial" w:cs="Arial"/>
          <w:b/>
          <w:bCs/>
          <w:color w:val="000000" w:themeColor="text1"/>
          <w:szCs w:val="24"/>
        </w:rPr>
        <w:t>4.1. Padrões mínimos de qualidade:</w:t>
      </w:r>
    </w:p>
    <w:p w14:paraId="7B76D1D7" w14:textId="4D744978"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4.1.1. Os materiais de pintura deverão ser de primeira linha, atender às normas técnicas da ABNT aplicáveis e possuir características adequadas de cobertura, rendimento e resistência a intempéries, sendo vedado o uso de produtos falsificados, adulterados ou fora de especificação, observadas as classificações constantes das respectivas fichas técnicas/boletins técnicos dos fabricantes</w:t>
      </w:r>
      <w:r w:rsidR="00183D74">
        <w:rPr>
          <w:rFonts w:ascii="Arial" w:hAnsi="Arial" w:cs="Arial"/>
          <w:color w:val="000000" w:themeColor="text1"/>
          <w:szCs w:val="24"/>
        </w:rPr>
        <w:t>;</w:t>
      </w:r>
    </w:p>
    <w:p w14:paraId="185D16ED" w14:textId="77777777" w:rsidR="00B86196" w:rsidRPr="00183D74" w:rsidRDefault="007D3D18" w:rsidP="000623E3">
      <w:pPr>
        <w:pStyle w:val="PargrafodaLista"/>
        <w:spacing w:line="360" w:lineRule="auto"/>
        <w:ind w:left="0" w:firstLine="851"/>
        <w:jc w:val="both"/>
        <w:rPr>
          <w:rFonts w:ascii="Arial" w:hAnsi="Arial" w:cs="Arial"/>
          <w:b/>
          <w:bCs/>
          <w:color w:val="000000" w:themeColor="text1"/>
          <w:szCs w:val="24"/>
        </w:rPr>
      </w:pPr>
      <w:r w:rsidRPr="00183D74">
        <w:rPr>
          <w:rFonts w:ascii="Arial" w:hAnsi="Arial" w:cs="Arial"/>
          <w:b/>
          <w:bCs/>
          <w:color w:val="000000" w:themeColor="text1"/>
          <w:szCs w:val="24"/>
        </w:rPr>
        <w:t>4.2. Prazo de fabricação/validade:</w:t>
      </w:r>
    </w:p>
    <w:p w14:paraId="46453247" w14:textId="77777777"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4.2.1. Os materiais deverão estar dentro do prazo de validade estabelecido pelo fabricante, não sendo aceitos produtos fabricados há mais de 12 (doze) meses da data de entrega.</w:t>
      </w:r>
    </w:p>
    <w:p w14:paraId="67A69FC3" w14:textId="77777777" w:rsidR="00B86196" w:rsidRPr="00183D74" w:rsidRDefault="007D3D18" w:rsidP="000623E3">
      <w:pPr>
        <w:pStyle w:val="PargrafodaLista"/>
        <w:spacing w:line="360" w:lineRule="auto"/>
        <w:ind w:left="0" w:firstLine="851"/>
        <w:jc w:val="both"/>
        <w:rPr>
          <w:rFonts w:ascii="Arial" w:hAnsi="Arial" w:cs="Arial"/>
          <w:b/>
          <w:bCs/>
          <w:color w:val="000000" w:themeColor="text1"/>
          <w:szCs w:val="24"/>
        </w:rPr>
      </w:pPr>
      <w:r w:rsidRPr="00183D74">
        <w:rPr>
          <w:rFonts w:ascii="Arial" w:hAnsi="Arial" w:cs="Arial"/>
          <w:b/>
          <w:bCs/>
          <w:color w:val="000000" w:themeColor="text1"/>
          <w:szCs w:val="24"/>
        </w:rPr>
        <w:t>4.3. Forma de acondicionamento do objeto:</w:t>
      </w:r>
    </w:p>
    <w:p w14:paraId="7E4BF119" w14:textId="77777777"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4.3.1. Os materiais deverão ser entregues em suas embalagens originais, lacradas e identificadas com marca, lote e prazo de validade, sem sinais de violação, vazamento ou avaria.</w:t>
      </w:r>
    </w:p>
    <w:p w14:paraId="426D568D" w14:textId="77777777" w:rsidR="00293AE0" w:rsidRPr="00183D74" w:rsidRDefault="007D3D18" w:rsidP="000623E3">
      <w:pPr>
        <w:pStyle w:val="PargrafodaLista"/>
        <w:spacing w:line="360" w:lineRule="auto"/>
        <w:ind w:left="0" w:firstLine="851"/>
        <w:jc w:val="both"/>
        <w:rPr>
          <w:rFonts w:ascii="Arial" w:hAnsi="Arial" w:cs="Arial"/>
          <w:b/>
          <w:bCs/>
          <w:color w:val="000000" w:themeColor="text1"/>
          <w:szCs w:val="24"/>
        </w:rPr>
      </w:pPr>
      <w:r w:rsidRPr="00183D74">
        <w:rPr>
          <w:rFonts w:ascii="Arial" w:hAnsi="Arial" w:cs="Arial"/>
          <w:b/>
          <w:bCs/>
          <w:color w:val="000000" w:themeColor="text1"/>
          <w:szCs w:val="24"/>
        </w:rPr>
        <w:t>4.4. Atendimento a critérios de sustentabilidade:</w:t>
      </w:r>
    </w:p>
    <w:p w14:paraId="779E2C78" w14:textId="77777777"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4.4.1. Deverá ser dada preferência a tintas com baixo teor de compostos orgânicos voláteis (COV), devendo a contratada promover o correto acondicionamento e a destinação final das embalagens, sobras de tinta e demais resíduos gerados na execução dos serviços, em conformidade com a legislação ambiental vigente.</w:t>
      </w:r>
    </w:p>
    <w:p w14:paraId="0A1D0237" w14:textId="77777777" w:rsidR="00B86196" w:rsidRPr="00183D74" w:rsidRDefault="007D3D18" w:rsidP="000623E3">
      <w:pPr>
        <w:pStyle w:val="PargrafodaLista"/>
        <w:spacing w:line="360" w:lineRule="auto"/>
        <w:ind w:left="0" w:firstLine="851"/>
        <w:jc w:val="both"/>
        <w:rPr>
          <w:rFonts w:ascii="Arial" w:hAnsi="Arial" w:cs="Arial"/>
          <w:b/>
          <w:bCs/>
          <w:color w:val="000000" w:themeColor="text1"/>
          <w:szCs w:val="24"/>
        </w:rPr>
      </w:pPr>
      <w:r w:rsidRPr="00183D74">
        <w:rPr>
          <w:rFonts w:ascii="Arial" w:hAnsi="Arial" w:cs="Arial"/>
          <w:b/>
          <w:bCs/>
          <w:color w:val="000000" w:themeColor="text1"/>
          <w:szCs w:val="24"/>
        </w:rPr>
        <w:t>4.5. Expectativa de funcionamento:</w:t>
      </w:r>
    </w:p>
    <w:p w14:paraId="15EAACF5" w14:textId="77777777"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lastRenderedPageBreak/>
        <w:t>4.5.1. A pintura executada deverá assegurar proteção e acabamento estético duradouro, compatível com a garantia mínima oferecida pelos fabricantes dos materiais utilizados, preservando a integridade da edificação.</w:t>
      </w:r>
    </w:p>
    <w:p w14:paraId="66F9F696" w14:textId="77777777" w:rsidR="00B86196" w:rsidRPr="00183D74" w:rsidRDefault="007D3D18" w:rsidP="000623E3">
      <w:pPr>
        <w:pStyle w:val="PargrafodaLista"/>
        <w:spacing w:line="360" w:lineRule="auto"/>
        <w:ind w:left="0" w:firstLine="851"/>
        <w:jc w:val="both"/>
        <w:rPr>
          <w:rFonts w:ascii="Arial" w:hAnsi="Arial" w:cs="Arial"/>
          <w:b/>
          <w:bCs/>
          <w:color w:val="000000" w:themeColor="text1"/>
          <w:szCs w:val="24"/>
        </w:rPr>
      </w:pPr>
      <w:r w:rsidRPr="00183D74">
        <w:rPr>
          <w:rFonts w:ascii="Arial" w:hAnsi="Arial" w:cs="Arial"/>
          <w:b/>
          <w:bCs/>
          <w:color w:val="000000" w:themeColor="text1"/>
          <w:szCs w:val="24"/>
        </w:rPr>
        <w:t>4.6. Certificações:</w:t>
      </w:r>
    </w:p>
    <w:p w14:paraId="1E75D28E" w14:textId="55B68426"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4.6.1. Os materiais utilizados deverão possuir registro ou certificação perante os órgãos competentes, quando exigível, acompanhados de ficha técnica (boletim técnico) e, quando aplicável, de Ficha de Informação de Segurança de Produtos Químicos (FISPQ) fornecidas pelo fabricante, as quais apresentam as especificações técnicas mínimas do produto (composição química, classificação ABNT, teor de sólidos, VOC, viscosidade, rendimento, tempo de secagem e prazo de validade, entre outras).</w:t>
      </w:r>
    </w:p>
    <w:p w14:paraId="5606EB80" w14:textId="77777777" w:rsidR="00B86196" w:rsidRPr="00D205FD" w:rsidRDefault="007D3D18" w:rsidP="000623E3">
      <w:pPr>
        <w:pStyle w:val="PargrafodaLista"/>
        <w:spacing w:line="360" w:lineRule="auto"/>
        <w:ind w:left="0" w:firstLine="851"/>
        <w:jc w:val="both"/>
        <w:rPr>
          <w:rFonts w:ascii="Arial" w:hAnsi="Arial" w:cs="Arial"/>
          <w:b/>
          <w:bCs/>
          <w:color w:val="000000" w:themeColor="text1"/>
          <w:szCs w:val="24"/>
        </w:rPr>
      </w:pPr>
      <w:r w:rsidRPr="00D205FD">
        <w:rPr>
          <w:rFonts w:ascii="Arial" w:hAnsi="Arial" w:cs="Arial"/>
          <w:b/>
          <w:bCs/>
          <w:color w:val="000000" w:themeColor="text1"/>
          <w:szCs w:val="24"/>
        </w:rPr>
        <w:t>4.7. Garantia de funcionamento:</w:t>
      </w:r>
    </w:p>
    <w:p w14:paraId="62857C78" w14:textId="77777777"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4.7.1. A contratada deverá garantir os serviços executados pelo prazo mínimo de 90 (noventa) dias contra descascamento, bolhas, manchas ou outros defeitos decorrentes de má execução, sem prejuízo do prazo legal estabelecido pela Lei nº 8.078/1990 (Código de Defesa do Consumidor).</w:t>
      </w:r>
    </w:p>
    <w:p w14:paraId="3604E1CF" w14:textId="77777777" w:rsidR="009930DD" w:rsidRPr="00D205FD" w:rsidRDefault="007D3D18" w:rsidP="000623E3">
      <w:pPr>
        <w:pStyle w:val="PargrafodaLista"/>
        <w:spacing w:line="360" w:lineRule="auto"/>
        <w:ind w:left="0" w:firstLine="851"/>
        <w:jc w:val="both"/>
        <w:rPr>
          <w:rFonts w:ascii="Arial" w:hAnsi="Arial" w:cs="Arial"/>
          <w:b/>
          <w:bCs/>
          <w:color w:val="000000" w:themeColor="text1"/>
          <w:szCs w:val="24"/>
        </w:rPr>
      </w:pPr>
      <w:r w:rsidRPr="00D205FD">
        <w:rPr>
          <w:rFonts w:ascii="Arial" w:hAnsi="Arial" w:cs="Arial"/>
          <w:b/>
          <w:bCs/>
          <w:color w:val="000000" w:themeColor="text1"/>
          <w:szCs w:val="24"/>
        </w:rPr>
        <w:t>4.8. Entrega:</w:t>
      </w:r>
    </w:p>
    <w:p w14:paraId="74579059" w14:textId="77777777"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4.8.1. Os materiais e a mão de obra deverão ser disponibilizados diretamente no local da execução dos serviços, no Espaço Cultural "Paulo Edson Correa", em Ibirarema/SP, de forma concomitante ao cronograma de execução.</w:t>
      </w:r>
    </w:p>
    <w:p w14:paraId="5E49917A" w14:textId="77777777" w:rsidR="00293AE0" w:rsidRPr="00D205FD" w:rsidRDefault="007D3D18" w:rsidP="000623E3">
      <w:pPr>
        <w:pStyle w:val="PargrafodaLista"/>
        <w:spacing w:line="360" w:lineRule="auto"/>
        <w:ind w:left="0" w:firstLine="851"/>
        <w:jc w:val="both"/>
        <w:rPr>
          <w:rFonts w:ascii="Arial" w:hAnsi="Arial" w:cs="Arial"/>
          <w:b/>
          <w:bCs/>
          <w:color w:val="000000" w:themeColor="text1"/>
          <w:szCs w:val="24"/>
        </w:rPr>
      </w:pPr>
      <w:r w:rsidRPr="00D205FD">
        <w:rPr>
          <w:rFonts w:ascii="Arial" w:hAnsi="Arial" w:cs="Arial"/>
          <w:b/>
          <w:bCs/>
          <w:color w:val="000000" w:themeColor="text1"/>
          <w:szCs w:val="24"/>
        </w:rPr>
        <w:t>4.9. Outros requisitos específicos da Contratação/Serviço:</w:t>
      </w:r>
    </w:p>
    <w:p w14:paraId="475EEBEF" w14:textId="62346519" w:rsidR="007D3D18" w:rsidRPr="00CF40EB" w:rsidRDefault="007D3D18" w:rsidP="007D3D1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4.9.1. A empresa contratada deverá dispor de mão de obra qualificada,</w:t>
      </w:r>
      <w:r w:rsidR="00D205FD">
        <w:rPr>
          <w:rFonts w:ascii="Arial" w:hAnsi="Arial" w:cs="Arial"/>
          <w:color w:val="000000" w:themeColor="text1"/>
          <w:szCs w:val="24"/>
        </w:rPr>
        <w:t xml:space="preserve"> dos materiais necessários (tintas, pincéis, rolos, fita adesiva, trinchas, etc),</w:t>
      </w:r>
      <w:r w:rsidRPr="00CF40EB">
        <w:rPr>
          <w:rFonts w:ascii="Arial" w:hAnsi="Arial" w:cs="Arial"/>
          <w:color w:val="000000" w:themeColor="text1"/>
          <w:szCs w:val="24"/>
        </w:rPr>
        <w:t xml:space="preserve"> dos equipamentos necessários à execução (andaimes, escadas, lonas de proteção) e de Equipamentos de Proteção Individual (EPIs), observando as Normas Regulamentadoras de segurança do trabalho aplicáveis.</w:t>
      </w:r>
    </w:p>
    <w:p w14:paraId="246C4F15" w14:textId="77777777" w:rsidR="00CD44FC" w:rsidRPr="00CF40EB" w:rsidRDefault="00CD44FC" w:rsidP="00CD44FC">
      <w:pPr>
        <w:spacing w:line="360" w:lineRule="auto"/>
        <w:ind w:firstLine="851"/>
        <w:jc w:val="both"/>
        <w:rPr>
          <w:rFonts w:ascii="Arial" w:hAnsi="Arial" w:cs="Arial"/>
          <w:color w:val="000000" w:themeColor="text1"/>
          <w:szCs w:val="24"/>
        </w:rPr>
      </w:pPr>
    </w:p>
    <w:p w14:paraId="6A229D43" w14:textId="77777777" w:rsidR="00CD44FC" w:rsidRPr="00CF40EB" w:rsidRDefault="007D3D18" w:rsidP="00524CE4">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5. </w:t>
      </w:r>
      <w:r w:rsidR="00B86196" w:rsidRPr="00CF40EB">
        <w:rPr>
          <w:rFonts w:ascii="Arial" w:hAnsi="Arial" w:cs="Arial"/>
          <w:b/>
          <w:color w:val="000000" w:themeColor="text1"/>
          <w:szCs w:val="24"/>
        </w:rPr>
        <w:t>MODELO DE EXECUÇÃO DO OBJETO</w:t>
      </w:r>
    </w:p>
    <w:p w14:paraId="60863609" w14:textId="77777777" w:rsidR="00734881" w:rsidRPr="00CF40EB" w:rsidRDefault="00734881" w:rsidP="00524CE4">
      <w:pPr>
        <w:pStyle w:val="PargrafodaLista"/>
        <w:spacing w:line="360" w:lineRule="auto"/>
        <w:ind w:left="0" w:firstLine="851"/>
        <w:jc w:val="both"/>
        <w:rPr>
          <w:rFonts w:ascii="Arial" w:hAnsi="Arial" w:cs="Arial"/>
          <w:b/>
          <w:bCs/>
          <w:color w:val="000000" w:themeColor="text1"/>
          <w:szCs w:val="24"/>
        </w:rPr>
      </w:pPr>
    </w:p>
    <w:p w14:paraId="17D3CE90" w14:textId="138886A5" w:rsidR="00524CE4" w:rsidRPr="00CF40EB" w:rsidRDefault="007D3D18" w:rsidP="00524CE4">
      <w:pPr>
        <w:pStyle w:val="PargrafodaLista"/>
        <w:spacing w:line="360" w:lineRule="auto"/>
        <w:ind w:left="0" w:firstLine="851"/>
        <w:jc w:val="both"/>
        <w:rPr>
          <w:rFonts w:ascii="Arial" w:hAnsi="Arial" w:cs="Arial"/>
          <w:b/>
          <w:bCs/>
          <w:color w:val="000000" w:themeColor="text1"/>
          <w:szCs w:val="24"/>
        </w:rPr>
      </w:pPr>
      <w:r w:rsidRPr="00CF40EB">
        <w:rPr>
          <w:rFonts w:ascii="Arial" w:hAnsi="Arial" w:cs="Arial"/>
          <w:b/>
          <w:bCs/>
          <w:color w:val="000000" w:themeColor="text1"/>
          <w:szCs w:val="24"/>
        </w:rPr>
        <w:t>5.</w:t>
      </w:r>
      <w:r w:rsidR="00524CE4" w:rsidRPr="00CF40EB">
        <w:rPr>
          <w:rFonts w:ascii="Arial" w:hAnsi="Arial" w:cs="Arial"/>
          <w:b/>
          <w:bCs/>
          <w:color w:val="000000" w:themeColor="text1"/>
          <w:szCs w:val="24"/>
        </w:rPr>
        <w:t xml:space="preserve">1. Prazo de </w:t>
      </w:r>
      <w:r w:rsidR="00D205FD">
        <w:rPr>
          <w:rFonts w:ascii="Arial" w:hAnsi="Arial" w:cs="Arial"/>
          <w:b/>
          <w:bCs/>
          <w:color w:val="000000" w:themeColor="text1"/>
          <w:szCs w:val="24"/>
        </w:rPr>
        <w:t>início dos serviços</w:t>
      </w:r>
      <w:r w:rsidR="00524CE4" w:rsidRPr="00CF40EB">
        <w:rPr>
          <w:rFonts w:ascii="Arial" w:hAnsi="Arial" w:cs="Arial"/>
          <w:b/>
          <w:bCs/>
          <w:color w:val="000000" w:themeColor="text1"/>
          <w:szCs w:val="24"/>
        </w:rPr>
        <w:t xml:space="preserve">:  </w:t>
      </w:r>
    </w:p>
    <w:p w14:paraId="33A8353E" w14:textId="505D04B7" w:rsidR="00CD44FC"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5.1.1. O prazo de início da execução dos serviços será de até 10 (dez) dias corridos, contados do envio da ordem de serviço pelo</w:t>
      </w:r>
      <w:r w:rsidR="00D205FD">
        <w:rPr>
          <w:rFonts w:ascii="Arial" w:hAnsi="Arial" w:cs="Arial"/>
          <w:color w:val="000000" w:themeColor="text1"/>
          <w:szCs w:val="24"/>
        </w:rPr>
        <w:t xml:space="preserve"> Departamento de Cultura ou pelo</w:t>
      </w:r>
      <w:r w:rsidRPr="00CF40EB">
        <w:rPr>
          <w:rFonts w:ascii="Arial" w:hAnsi="Arial" w:cs="Arial"/>
          <w:color w:val="000000" w:themeColor="text1"/>
          <w:szCs w:val="24"/>
        </w:rPr>
        <w:t xml:space="preserve"> Setor de Compras do Município de Ibirarema/SP, com prazo total de execução estimado em até 60 (sessenta) dias corridos. Em caso de impossibilidade de cumprimento das condições e prazos apontados, a empresa contratada deverá comunicar as razões </w:t>
      </w:r>
      <w:r w:rsidRPr="00CF40EB">
        <w:rPr>
          <w:rFonts w:ascii="Arial" w:hAnsi="Arial" w:cs="Arial"/>
          <w:color w:val="000000" w:themeColor="text1"/>
          <w:szCs w:val="24"/>
        </w:rPr>
        <w:lastRenderedPageBreak/>
        <w:t xml:space="preserve">respectivas com pelo menos </w:t>
      </w:r>
      <w:r w:rsidR="00D205FD">
        <w:rPr>
          <w:rFonts w:ascii="Arial" w:hAnsi="Arial" w:cs="Arial"/>
          <w:color w:val="000000" w:themeColor="text1"/>
          <w:szCs w:val="24"/>
        </w:rPr>
        <w:t>5</w:t>
      </w:r>
      <w:r w:rsidRPr="00CF40EB">
        <w:rPr>
          <w:rFonts w:ascii="Arial" w:hAnsi="Arial" w:cs="Arial"/>
          <w:color w:val="000000" w:themeColor="text1"/>
          <w:szCs w:val="24"/>
        </w:rPr>
        <w:t xml:space="preserve"> (cinco) dias de antecedência</w:t>
      </w:r>
      <w:r w:rsidR="00D205FD">
        <w:rPr>
          <w:rFonts w:ascii="Arial" w:hAnsi="Arial" w:cs="Arial"/>
          <w:color w:val="000000" w:themeColor="text1"/>
          <w:szCs w:val="24"/>
        </w:rPr>
        <w:t xml:space="preserve"> do início dos serviços</w:t>
      </w:r>
      <w:r w:rsidRPr="00CF40EB">
        <w:rPr>
          <w:rFonts w:ascii="Arial" w:hAnsi="Arial" w:cs="Arial"/>
          <w:color w:val="000000" w:themeColor="text1"/>
          <w:szCs w:val="24"/>
        </w:rPr>
        <w:t>, para que eventual pedido de prorrogação seja analisado, ressalvadas as hipóteses de caso fortuito e força maior.</w:t>
      </w:r>
    </w:p>
    <w:p w14:paraId="570F5793" w14:textId="77777777" w:rsidR="00524CE4" w:rsidRPr="00CF40EB" w:rsidRDefault="007D3D18" w:rsidP="00524CE4">
      <w:pPr>
        <w:pStyle w:val="PargrafodaLista"/>
        <w:spacing w:line="360" w:lineRule="auto"/>
        <w:ind w:left="0" w:firstLine="851"/>
        <w:jc w:val="both"/>
        <w:rPr>
          <w:rFonts w:ascii="Arial" w:hAnsi="Arial" w:cs="Arial"/>
          <w:b/>
          <w:bCs/>
          <w:color w:val="000000" w:themeColor="text1"/>
          <w:szCs w:val="24"/>
        </w:rPr>
      </w:pPr>
      <w:r w:rsidRPr="00CF40EB">
        <w:rPr>
          <w:rFonts w:ascii="Arial" w:hAnsi="Arial" w:cs="Arial"/>
          <w:b/>
          <w:bCs/>
          <w:color w:val="000000" w:themeColor="text1"/>
          <w:szCs w:val="24"/>
        </w:rPr>
        <w:t>5.</w:t>
      </w:r>
      <w:r w:rsidR="00524CE4" w:rsidRPr="00CF40EB">
        <w:rPr>
          <w:rFonts w:ascii="Arial" w:hAnsi="Arial" w:cs="Arial"/>
          <w:b/>
          <w:bCs/>
          <w:color w:val="000000" w:themeColor="text1"/>
          <w:szCs w:val="24"/>
        </w:rPr>
        <w:t xml:space="preserve">2. Endereço de entrega:  </w:t>
      </w:r>
    </w:p>
    <w:p w14:paraId="029F8A42" w14:textId="1F8B86EA"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 xml:space="preserve">5.2.1. Espaço Cultural "Paulo Edson Correa", </w:t>
      </w:r>
      <w:r w:rsidR="00BD3A2B">
        <w:rPr>
          <w:rFonts w:ascii="Arial" w:hAnsi="Arial" w:cs="Arial"/>
          <w:color w:val="000000" w:themeColor="text1"/>
          <w:szCs w:val="24"/>
        </w:rPr>
        <w:t>Rua Osório Costa Aranha, 21 – CEP 19940-292 – Henrique Generich -</w:t>
      </w:r>
      <w:r w:rsidRPr="00CF40EB">
        <w:rPr>
          <w:rFonts w:ascii="Arial" w:hAnsi="Arial" w:cs="Arial"/>
          <w:color w:val="000000" w:themeColor="text1"/>
          <w:szCs w:val="24"/>
        </w:rPr>
        <w:t xml:space="preserve"> Ibirarema/SP</w:t>
      </w:r>
      <w:r w:rsidR="00BD3A2B">
        <w:rPr>
          <w:rFonts w:ascii="Arial" w:hAnsi="Arial" w:cs="Arial"/>
          <w:color w:val="000000" w:themeColor="text1"/>
          <w:szCs w:val="24"/>
        </w:rPr>
        <w:t>.</w:t>
      </w:r>
    </w:p>
    <w:p w14:paraId="3D87B003" w14:textId="77777777" w:rsidR="00524CE4" w:rsidRPr="00CF40EB" w:rsidRDefault="007D3D18" w:rsidP="00524CE4">
      <w:pPr>
        <w:pStyle w:val="PargrafodaLista"/>
        <w:spacing w:line="360" w:lineRule="auto"/>
        <w:ind w:left="0" w:firstLine="851"/>
        <w:jc w:val="both"/>
        <w:rPr>
          <w:rFonts w:ascii="Arial" w:hAnsi="Arial" w:cs="Arial"/>
          <w:b/>
          <w:bCs/>
          <w:color w:val="000000" w:themeColor="text1"/>
          <w:szCs w:val="24"/>
        </w:rPr>
      </w:pPr>
      <w:r w:rsidRPr="00CF40EB">
        <w:rPr>
          <w:rFonts w:ascii="Arial" w:hAnsi="Arial" w:cs="Arial"/>
          <w:b/>
          <w:bCs/>
          <w:color w:val="000000" w:themeColor="text1"/>
          <w:szCs w:val="24"/>
        </w:rPr>
        <w:t>5.</w:t>
      </w:r>
      <w:r w:rsidR="00524CE4" w:rsidRPr="00CF40EB">
        <w:rPr>
          <w:rFonts w:ascii="Arial" w:hAnsi="Arial" w:cs="Arial"/>
          <w:b/>
          <w:bCs/>
          <w:color w:val="000000" w:themeColor="text1"/>
          <w:szCs w:val="24"/>
        </w:rPr>
        <w:t xml:space="preserve">3. Execução:  </w:t>
      </w:r>
    </w:p>
    <w:p w14:paraId="275F6AF7" w14:textId="77777777" w:rsidR="00555A1D" w:rsidRPr="00555A1D" w:rsidRDefault="007D3D18" w:rsidP="00555A1D">
      <w:pPr>
        <w:pStyle w:val="PargrafodaLista"/>
        <w:spacing w:line="360" w:lineRule="auto"/>
        <w:ind w:left="0" w:firstLine="1134"/>
        <w:contextualSpacing w:val="0"/>
        <w:jc w:val="both"/>
        <w:rPr>
          <w:rFonts w:ascii="Arial" w:hAnsi="Arial" w:cs="Arial"/>
          <w:color w:val="000000" w:themeColor="text1"/>
          <w:szCs w:val="24"/>
        </w:rPr>
      </w:pPr>
      <w:r w:rsidRPr="00CF40EB">
        <w:rPr>
          <w:rFonts w:ascii="Arial" w:hAnsi="Arial" w:cs="Arial"/>
          <w:color w:val="000000" w:themeColor="text1"/>
          <w:szCs w:val="24"/>
        </w:rPr>
        <w:t xml:space="preserve">5.3.1. </w:t>
      </w:r>
      <w:r w:rsidR="00555A1D" w:rsidRPr="00555A1D">
        <w:rPr>
          <w:rFonts w:ascii="Arial" w:hAnsi="Arial" w:cs="Arial"/>
          <w:color w:val="000000" w:themeColor="text1"/>
          <w:szCs w:val="24"/>
        </w:rPr>
        <w:t>A execução dos serviços deverá ser realizada de forma integral e organizada, compreendendo o fornecimento, pela Contratada, de toda a mão de obra, materiais, ferramentas, equipamentos, acessórios, equipamentos de proteção individual e demais recursos necessários à perfeita execução dos serviços de pintura e revitalização do Espaço Cultural "Paulo Edson Correa", observadas as especificações, quantitativos e condições estabelecidas neste Termo de Referência.</w:t>
      </w:r>
    </w:p>
    <w:p w14:paraId="129741C0"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5.3.2. Antes do início dos serviços, a Contratada deverá realizar vistoria e avaliação das superfícies a serem pintadas, identificando as condições existentes, eventuais pontos de umidade, descascamentos, fissuras, sujeiras, resíduos, irregularidades ou demais situações que possam interferir na adequada execução da pintura, comunicando ao fiscal do contrato eventual condição que necessite de providência prévia da Contratante.</w:t>
      </w:r>
    </w:p>
    <w:p w14:paraId="4FC2292F"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5.3.3. Previamente à aplicação dos produtos, as superfícies deverão ser devidamente preparadas, mediante limpeza, remoção de partes soltas ou deterioradas, lixamento, correção de imperfeições e demais procedimentos necessários para proporcionar adequada aderência, cobertura e acabamento dos materiais empregados, observadas as recomendações constantes nas respectivas fichas técnicas dos fabricantes.</w:t>
      </w:r>
    </w:p>
    <w:p w14:paraId="66B2C005"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5.3.4. A Contratada deverá realizar a proteção das áreas, equipamentos, mobiliários, esquadrias, pisos, instalações e demais elementos existentes no local que não sejam objeto de pintura, utilizando lonas, fitas, plásticos ou outros meios adequados, de modo a evitar respingos, manchas, danos ou qualquer deterioração decorrente da execução dos serviços.</w:t>
      </w:r>
    </w:p>
    <w:p w14:paraId="727D78BF"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5.3.5. Os serviços deverão ser executados de maneira compatível com as características de cada superfície e com o tipo de produto especificado, observando-se as recomendações técnicas dos fabricantes quanto à preparação, diluição, aplicação, intervalo entre demãos, condições ambientais, tempo de secagem e demais procedimentos necessários à obtenção do acabamento adequado.</w:t>
      </w:r>
    </w:p>
    <w:p w14:paraId="528E3E08"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lastRenderedPageBreak/>
        <w:t>5.3.6. A pintura das paredes internas e externas deverá ser executada de maneira uniforme, garantindo adequada cobertura das superfícies, regularidade de acabamento, ausência de manchas, escorrimentos, marcas de ferramentas, falhas de cobertura ou outros defeitos decorrentes da execução inadequada.</w:t>
      </w:r>
    </w:p>
    <w:p w14:paraId="35EEA27B"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5.3.7. Os serviços de pintura com esmalte sintético deverão compreender a adequada preparação das superfícies e aplicação do produto de forma uniforme, especialmente nas esquadrias e demais elementos previstos no objeto, observando-se as características e recomendações técnicas do material empregado.</w:t>
      </w:r>
    </w:p>
    <w:p w14:paraId="1EDC1FE7"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5.3.8. A pintura dos pisos deverá ser precedida da adequada limpeza e preparação da superfície, com remoção de sujeiras, resíduos, partículas soltas ou demais elementos que possam prejudicar a aderência do revestimento, devendo a aplicação da tinta acrílica proporcionar acabamento uniforme e adequado às condições de utilização do espaço.</w:t>
      </w:r>
    </w:p>
    <w:p w14:paraId="7DC0A4E0"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5.3.9. A pintura de forros e tetos deverá ser executada mediante preparação prévia das superfícies e aplicação uniforme do produto, evitando-se respingos, manchas, escorrimentos e demais imperfeições que comprometam o acabamento final.</w:t>
      </w:r>
    </w:p>
    <w:p w14:paraId="62821BE9"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5.3.10. Quando necessária a utilização de escadas, andaimes ou outros equipamentos para acesso às áreas elevadas, a Contratada deverá providenciá-los e utilizá-los de forma segura, observando as normas de segurança do trabalho aplicáveis e adotando todas as medidas necessárias para proteção de seus empregados, usuários do espaço e terceiros.</w:t>
      </w:r>
    </w:p>
    <w:p w14:paraId="3475A145"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5.3.11. Durante a execução dos serviços, a Contratada deverá manter o local devidamente organizado, sinalizado e protegido, evitando a circulação de pessoas em áreas que possam oferecer riscos ou sofrer danos em razão dos trabalhos, bem como adotando medidas para minimizar interferências no funcionamento do Espaço Cultural.</w:t>
      </w:r>
    </w:p>
    <w:p w14:paraId="1FB8B5ED"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5.3.12. A execução dos serviços deverá ocorrer em dias e horários previamente ajustados com o fiscal do contrato, considerando o funcionamento do Espaço Cultural "Paulo Edson Correa", de modo a evitar, sempre que possível, prejuízos às atividades desenvolvidas no local.</w:t>
      </w:r>
    </w:p>
    <w:p w14:paraId="0C28011E"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5.3.13. Os materiais empregados deverão ser compatíveis com as especificações deste Termo de Referência e estar em perfeitas condições de uso, sendo vedada a utilização de produtos vencidos, deteriorados, adulterados ou que não atendam às características técnicas exigidas.</w:t>
      </w:r>
    </w:p>
    <w:p w14:paraId="75BFA254"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lastRenderedPageBreak/>
        <w:t>5.3.14. A Contratada deverá realizar a execução de forma sequencial e planejada, podendo os serviços ser organizados por ambientes, áreas ou tipos de superfície, conforme cronograma definido pela própria Contratada e submetido à ciência do fiscal do contrato, sem prejuízo do cumprimento do prazo total estabelecido.</w:t>
      </w:r>
    </w:p>
    <w:p w14:paraId="53C366D4"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5.3.15. Ao término de cada etapa, a Contratada deverá realizar inspeção dos serviços executados, promovendo, às suas expensas, os retoques e correções necessários para eliminar eventuais falhas, imperfeições ou desconformidades identificadas pela própria empresa ou pela fiscalização.</w:t>
      </w:r>
    </w:p>
    <w:p w14:paraId="0A4CA5AA"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5.3.16. Concluídos os serviços, a Contratada deverá retirar do local todos os materiais excedentes, embalagens, resíduos, proteções provisórias, equipamentos e demais objetos utilizados na execução, promovendo a limpeza completa das áreas trabalhadas e deixando o espaço em condições adequadas de utilização.</w:t>
      </w:r>
    </w:p>
    <w:p w14:paraId="397C2BA5"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5.3.17. A execução somente será considerada concluída após a finalização de todos os serviços previstos, a realização dos respectivos acabamentos e retoques, a limpeza do local e a verificação, pela fiscalização, da conformidade dos serviços com as especificações deste Termo de Referência.</w:t>
      </w:r>
    </w:p>
    <w:p w14:paraId="6BA33E51"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5.3.18. Eventuais serviços executados em desacordo com as especificações, que apresentem defeitos, falhas de acabamento, inadequação dos materiais ou qualquer outra desconformidade deverão ser corrigidos ou refeitos pela Contratada, sem qualquer ônus adicional para a Contratante, dentro do prazo determinado pela fiscalização.</w:t>
      </w:r>
    </w:p>
    <w:p w14:paraId="709AA069"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5.3.19. A execução dos serviços deverá observar, além das disposições deste Termo de Referência, as normas técnicas aplicáveis, as recomendações dos fabricantes dos materiais utilizados e as normas de segurança do trabalho pertinentes, permanecendo a Contratada integralmente responsável pela qualidade e segurança dos serviços realizados.</w:t>
      </w:r>
    </w:p>
    <w:p w14:paraId="7708C710" w14:textId="77777777" w:rsidR="00555A1D" w:rsidRPr="00555A1D"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5.3.20. A Contratada será responsável por quaisquer danos causados ao patrimônio público, aos usuários do Espaço Cultural ou a terceiros em decorrência da execução dos serviços, devendo promover, às suas expensas, a imediata reparação ou reposição dos elementos eventualmente danificados.</w:t>
      </w:r>
    </w:p>
    <w:p w14:paraId="1978391D" w14:textId="26C9B8CF" w:rsidR="00524CE4" w:rsidRPr="00CF40EB" w:rsidRDefault="00555A1D" w:rsidP="00555A1D">
      <w:pPr>
        <w:pStyle w:val="PargrafodaLista"/>
        <w:spacing w:line="360" w:lineRule="auto"/>
        <w:ind w:left="0" w:firstLine="1134"/>
        <w:contextualSpacing w:val="0"/>
        <w:jc w:val="both"/>
        <w:rPr>
          <w:rFonts w:ascii="Arial" w:hAnsi="Arial" w:cs="Arial"/>
          <w:color w:val="000000" w:themeColor="text1"/>
          <w:szCs w:val="24"/>
        </w:rPr>
      </w:pPr>
      <w:r w:rsidRPr="00555A1D">
        <w:rPr>
          <w:rFonts w:ascii="Arial" w:hAnsi="Arial" w:cs="Arial"/>
          <w:color w:val="000000" w:themeColor="text1"/>
          <w:szCs w:val="24"/>
        </w:rPr>
        <w:t>5.3.21. A execução dos serviços deverá observar o prazo de início estabelecido no item 5.1 e ser integralmente concluída no prazo máximo de 60 (sessenta) dias corridos, salvo ocorrência de situações devidamente justificadas e formalmente reconhecidas pela Administração, nos termos da legislação aplicável.</w:t>
      </w:r>
    </w:p>
    <w:p w14:paraId="3433C5BC" w14:textId="77777777" w:rsidR="00524CE4" w:rsidRPr="00CF40EB" w:rsidRDefault="007D3D18" w:rsidP="00524CE4">
      <w:pPr>
        <w:pStyle w:val="PargrafodaLista"/>
        <w:spacing w:line="360" w:lineRule="auto"/>
        <w:ind w:left="0" w:firstLine="851"/>
        <w:jc w:val="both"/>
        <w:rPr>
          <w:rFonts w:ascii="Arial" w:hAnsi="Arial" w:cs="Arial"/>
          <w:b/>
          <w:bCs/>
          <w:color w:val="000000" w:themeColor="text1"/>
          <w:szCs w:val="24"/>
        </w:rPr>
      </w:pPr>
      <w:r w:rsidRPr="00CF40EB">
        <w:rPr>
          <w:rFonts w:ascii="Arial" w:hAnsi="Arial" w:cs="Arial"/>
          <w:b/>
          <w:bCs/>
          <w:color w:val="000000" w:themeColor="text1"/>
          <w:szCs w:val="24"/>
        </w:rPr>
        <w:lastRenderedPageBreak/>
        <w:t>5.</w:t>
      </w:r>
      <w:r w:rsidR="00524CE4" w:rsidRPr="00CF40EB">
        <w:rPr>
          <w:rFonts w:ascii="Arial" w:hAnsi="Arial" w:cs="Arial"/>
          <w:b/>
          <w:bCs/>
          <w:color w:val="000000" w:themeColor="text1"/>
          <w:szCs w:val="24"/>
        </w:rPr>
        <w:t xml:space="preserve">4. Garantia, Manutenção e Assistência Técnica: </w:t>
      </w:r>
    </w:p>
    <w:p w14:paraId="3B875E57" w14:textId="6BCA83FD" w:rsidR="00524CE4" w:rsidRPr="00CF40EB" w:rsidRDefault="007D3D18" w:rsidP="00D205FD">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5.</w:t>
      </w:r>
      <w:r w:rsidR="00524CE4" w:rsidRPr="00CF40EB">
        <w:rPr>
          <w:rFonts w:ascii="Arial" w:hAnsi="Arial" w:cs="Arial"/>
          <w:color w:val="000000" w:themeColor="text1"/>
          <w:szCs w:val="24"/>
        </w:rPr>
        <w:t>4.1. Para fins de garantia, deverá ser respeitado, no mínimo, o prazo legal</w:t>
      </w:r>
      <w:r w:rsidR="00D205FD">
        <w:rPr>
          <w:rFonts w:ascii="Arial" w:hAnsi="Arial" w:cs="Arial"/>
          <w:color w:val="000000" w:themeColor="text1"/>
          <w:szCs w:val="24"/>
        </w:rPr>
        <w:t xml:space="preserve"> </w:t>
      </w:r>
      <w:r w:rsidR="00524CE4" w:rsidRPr="00CF40EB">
        <w:rPr>
          <w:rFonts w:ascii="Arial" w:hAnsi="Arial" w:cs="Arial"/>
          <w:color w:val="000000" w:themeColor="text1"/>
          <w:szCs w:val="24"/>
        </w:rPr>
        <w:t>estabelecido na Lei nº 8.078/1990 (Código de Defesa do Consumidor), sem prejuízo do prazo mínimo de garantia de 90 (noventa) dias fixado no item 4.7 deste Termo de Referência.</w:t>
      </w:r>
    </w:p>
    <w:p w14:paraId="533B156F" w14:textId="77777777" w:rsidR="00524CE4" w:rsidRPr="00CF40EB" w:rsidRDefault="00524CE4" w:rsidP="00524CE4">
      <w:pPr>
        <w:pStyle w:val="PargrafodaLista"/>
        <w:spacing w:line="360" w:lineRule="auto"/>
        <w:ind w:left="0" w:firstLine="1134"/>
        <w:jc w:val="both"/>
        <w:rPr>
          <w:rFonts w:ascii="Arial" w:hAnsi="Arial" w:cs="Arial"/>
          <w:color w:val="000000" w:themeColor="text1"/>
          <w:szCs w:val="24"/>
        </w:rPr>
      </w:pPr>
    </w:p>
    <w:p w14:paraId="1CB21765" w14:textId="77777777" w:rsidR="00B86196" w:rsidRPr="00CF40EB" w:rsidRDefault="007D3D18" w:rsidP="00CD44FC">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6. </w:t>
      </w:r>
      <w:r w:rsidR="00B86196" w:rsidRPr="00CF40EB">
        <w:rPr>
          <w:rFonts w:ascii="Arial" w:hAnsi="Arial" w:cs="Arial"/>
          <w:b/>
          <w:color w:val="000000" w:themeColor="text1"/>
          <w:szCs w:val="24"/>
        </w:rPr>
        <w:t>MODELO DE GESTÃO DE CONTRATO</w:t>
      </w:r>
    </w:p>
    <w:p w14:paraId="77384FE2" w14:textId="77777777" w:rsidR="00CD44FC" w:rsidRPr="00CF40EB" w:rsidRDefault="00CD44FC" w:rsidP="00CD44FC">
      <w:pPr>
        <w:pStyle w:val="Nivel2"/>
        <w:numPr>
          <w:ilvl w:val="0"/>
          <w:numId w:val="0"/>
        </w:numPr>
        <w:spacing w:before="0" w:after="0" w:line="360" w:lineRule="auto"/>
        <w:ind w:firstLine="851"/>
        <w:rPr>
          <w:rFonts w:eastAsia="Arial"/>
          <w:color w:val="000000" w:themeColor="text1"/>
          <w:sz w:val="24"/>
          <w:szCs w:val="24"/>
        </w:rPr>
      </w:pPr>
    </w:p>
    <w:p w14:paraId="465D9B45" w14:textId="77777777" w:rsidR="00B86196" w:rsidRPr="00CF40EB" w:rsidRDefault="00B86196" w:rsidP="00CD44FC">
      <w:pPr>
        <w:pStyle w:val="Nivel2"/>
        <w:numPr>
          <w:ilvl w:val="0"/>
          <w:numId w:val="0"/>
        </w:numPr>
        <w:spacing w:before="0" w:after="0" w:line="360" w:lineRule="auto"/>
        <w:ind w:firstLine="851"/>
        <w:rPr>
          <w:rFonts w:eastAsia="Arial"/>
          <w:color w:val="000000" w:themeColor="text1"/>
          <w:sz w:val="24"/>
          <w:szCs w:val="24"/>
        </w:rPr>
      </w:pPr>
      <w:r w:rsidRPr="00CF40EB">
        <w:rPr>
          <w:rFonts w:eastAsia="Arial"/>
          <w:color w:val="000000" w:themeColor="text1"/>
          <w:sz w:val="24"/>
          <w:szCs w:val="24"/>
        </w:rPr>
        <w:t>O contrato deverá ser executado fielmente pelas partes, de acordo com as cláusulas avençadas e as normas da Lei nº 14.133, de 2021, e cada parte responderá pelas consequências de sua inexecução total ou parcial.</w:t>
      </w:r>
    </w:p>
    <w:p w14:paraId="101A7DD0" w14:textId="77777777" w:rsidR="00B86196" w:rsidRPr="00CF40EB" w:rsidRDefault="00B86196" w:rsidP="00CD44FC">
      <w:pPr>
        <w:pStyle w:val="Nivel2"/>
        <w:numPr>
          <w:ilvl w:val="0"/>
          <w:numId w:val="0"/>
        </w:numPr>
        <w:spacing w:before="0" w:after="0" w:line="360" w:lineRule="auto"/>
        <w:ind w:firstLine="851"/>
        <w:rPr>
          <w:rFonts w:eastAsia="Arial"/>
          <w:color w:val="000000" w:themeColor="text1"/>
          <w:sz w:val="24"/>
          <w:szCs w:val="24"/>
        </w:rPr>
      </w:pPr>
      <w:r w:rsidRPr="00CF40EB">
        <w:rPr>
          <w:color w:val="000000" w:themeColor="text1"/>
          <w:sz w:val="24"/>
          <w:szCs w:val="24"/>
        </w:rPr>
        <w:t>Em caso de impedimento, ordem de paralisação ou suspensão do contrato, o cronograma de execução será prorrogado automaticamente pelo tempo correspondente, anotadas tais circunstâncias mediante simples apostila.</w:t>
      </w:r>
    </w:p>
    <w:p w14:paraId="63593C93" w14:textId="77777777" w:rsidR="00B86196" w:rsidRPr="00CF40EB" w:rsidRDefault="00B86196" w:rsidP="00CD44FC">
      <w:pPr>
        <w:pStyle w:val="Nivel2"/>
        <w:numPr>
          <w:ilvl w:val="0"/>
          <w:numId w:val="0"/>
        </w:numPr>
        <w:spacing w:before="0" w:after="0" w:line="360" w:lineRule="auto"/>
        <w:ind w:firstLine="851"/>
        <w:rPr>
          <w:rFonts w:eastAsia="Arial"/>
          <w:color w:val="000000" w:themeColor="text1"/>
          <w:sz w:val="24"/>
          <w:szCs w:val="24"/>
        </w:rPr>
      </w:pPr>
      <w:r w:rsidRPr="00CF40EB">
        <w:rPr>
          <w:color w:val="000000" w:themeColor="text1"/>
          <w:sz w:val="24"/>
          <w:szCs w:val="24"/>
        </w:rPr>
        <w:t>As comunicações entre o órgão ou entidade e a contratada devem ser realizadas por escrito sempre que o ato exigir tal formalidade, admitindo-se o uso de mensagem eletrônica para esse fim.</w:t>
      </w:r>
    </w:p>
    <w:p w14:paraId="7175AD17" w14:textId="77777777" w:rsidR="00B86196" w:rsidRPr="00CF40EB" w:rsidRDefault="00B86196" w:rsidP="00CD44FC">
      <w:pPr>
        <w:pStyle w:val="Nivel2"/>
        <w:numPr>
          <w:ilvl w:val="0"/>
          <w:numId w:val="0"/>
        </w:numPr>
        <w:spacing w:before="0" w:after="0" w:line="360" w:lineRule="auto"/>
        <w:ind w:firstLine="851"/>
        <w:rPr>
          <w:color w:val="000000" w:themeColor="text1"/>
          <w:sz w:val="24"/>
          <w:szCs w:val="24"/>
        </w:rPr>
      </w:pPr>
      <w:r w:rsidRPr="00CF40EB">
        <w:rPr>
          <w:color w:val="000000" w:themeColor="text1"/>
          <w:sz w:val="24"/>
          <w:szCs w:val="24"/>
        </w:rPr>
        <w:t>O órgão ou entidade poderá convocar representante da empresa para adoção de providências que devam ser cumpridas de imediato.</w:t>
      </w:r>
    </w:p>
    <w:p w14:paraId="4A7E3574" w14:textId="77777777" w:rsidR="00B86196" w:rsidRPr="00CF40EB" w:rsidRDefault="00B86196" w:rsidP="00CD44FC">
      <w:pPr>
        <w:pStyle w:val="Nivel2"/>
        <w:numPr>
          <w:ilvl w:val="0"/>
          <w:numId w:val="0"/>
        </w:numPr>
        <w:spacing w:before="0" w:after="0" w:line="360" w:lineRule="auto"/>
        <w:ind w:firstLine="851"/>
        <w:rPr>
          <w:rFonts w:eastAsia="Arial"/>
          <w:color w:val="000000" w:themeColor="text1"/>
          <w:sz w:val="24"/>
          <w:szCs w:val="24"/>
        </w:rPr>
      </w:pPr>
      <w:r w:rsidRPr="00CF40EB">
        <w:rPr>
          <w:rFonts w:eastAsia="Arial"/>
          <w:color w:val="000000" w:themeColor="text1"/>
          <w:sz w:val="24"/>
          <w:szCs w:val="24"/>
        </w:rPr>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66D584C5" w14:textId="18129A29" w:rsidR="00B86196" w:rsidRPr="00CF40EB" w:rsidRDefault="00B86196" w:rsidP="00CD44FC">
      <w:pPr>
        <w:pStyle w:val="Nivel2"/>
        <w:numPr>
          <w:ilvl w:val="0"/>
          <w:numId w:val="0"/>
        </w:numPr>
        <w:spacing w:before="0" w:after="0" w:line="360" w:lineRule="auto"/>
        <w:ind w:firstLine="851"/>
        <w:rPr>
          <w:rFonts w:eastAsia="Arial"/>
          <w:color w:val="000000" w:themeColor="text1"/>
          <w:sz w:val="24"/>
          <w:szCs w:val="24"/>
        </w:rPr>
      </w:pPr>
      <w:r w:rsidRPr="00CF40EB">
        <w:rPr>
          <w:rFonts w:eastAsia="Arial"/>
          <w:color w:val="000000" w:themeColor="text1"/>
          <w:sz w:val="24"/>
          <w:szCs w:val="24"/>
        </w:rPr>
        <w:t>A execução do contrato deverá ser acompanhada e fiscalizada pel</w:t>
      </w:r>
      <w:r w:rsidR="00BD3A2B">
        <w:rPr>
          <w:rFonts w:eastAsia="Arial"/>
          <w:color w:val="000000" w:themeColor="text1"/>
          <w:sz w:val="24"/>
          <w:szCs w:val="24"/>
        </w:rPr>
        <w:t>a</w:t>
      </w:r>
      <w:r w:rsidRPr="00CF40EB">
        <w:rPr>
          <w:rFonts w:eastAsia="Arial"/>
          <w:color w:val="000000" w:themeColor="text1"/>
          <w:sz w:val="24"/>
          <w:szCs w:val="24"/>
        </w:rPr>
        <w:t xml:space="preserve"> servidora </w:t>
      </w:r>
      <w:r w:rsidR="00BD3A2B">
        <w:rPr>
          <w:rFonts w:eastAsia="Arial"/>
          <w:color w:val="000000" w:themeColor="text1"/>
          <w:sz w:val="24"/>
          <w:szCs w:val="24"/>
        </w:rPr>
        <w:t>Layra Eduarda Alves Negrero</w:t>
      </w:r>
      <w:r w:rsidRPr="00CF40EB">
        <w:rPr>
          <w:rFonts w:eastAsia="Arial"/>
          <w:color w:val="000000" w:themeColor="text1"/>
          <w:sz w:val="24"/>
          <w:szCs w:val="24"/>
        </w:rPr>
        <w:t xml:space="preserve"> designado fiscal do contrato, ou pelos respectivos substitutos, nos termos do que determina a Lei nº 14.133/2021, art. 117, caput, para a boa execução técnica e administrativa do contrato celebrado.</w:t>
      </w:r>
    </w:p>
    <w:p w14:paraId="28536D68" w14:textId="77777777" w:rsidR="00B86196" w:rsidRPr="00CF40EB" w:rsidRDefault="00B86196" w:rsidP="00CD44FC">
      <w:pPr>
        <w:pStyle w:val="Nivel2"/>
        <w:numPr>
          <w:ilvl w:val="0"/>
          <w:numId w:val="0"/>
        </w:numPr>
        <w:spacing w:before="0" w:after="0" w:line="360" w:lineRule="auto"/>
        <w:ind w:firstLine="851"/>
        <w:rPr>
          <w:rFonts w:eastAsia="Arial"/>
          <w:color w:val="000000" w:themeColor="text1"/>
          <w:sz w:val="24"/>
          <w:szCs w:val="24"/>
        </w:rPr>
      </w:pPr>
      <w:r w:rsidRPr="00CF40EB">
        <w:rPr>
          <w:rFonts w:eastAsia="Arial"/>
          <w:color w:val="000000" w:themeColor="text1"/>
          <w:sz w:val="24"/>
          <w:szCs w:val="24"/>
        </w:rPr>
        <w:t xml:space="preserve">O fiscal técnico do contrato acompanhará a execução do contrato, para que sejam cumpridas todas as condições estabelecidas no contrato, de modo a assegurar os melhores resultados para a Administração. </w:t>
      </w:r>
    </w:p>
    <w:p w14:paraId="23990194"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lastRenderedPageBreak/>
        <w:t>O fiscal técnico do contrato deverá anotar no histórico de gerenciamento do contrato todas as ocorrências relacionadas à execução do contrato, com a descrição do que entender necessário para a regularização de eventuais faltas ou defeitos observados.</w:t>
      </w:r>
    </w:p>
    <w:p w14:paraId="3FDE5997"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Identificada qualquer inexatidão ou irregularidade, o fiscal técnico do contrato emitirá notificações para a correção da execução do contrato, determinando prazo para a correção. </w:t>
      </w:r>
    </w:p>
    <w:p w14:paraId="501FD2FE"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O fiscal técnico do contrato informará ao gestor do contato, em tempo hábil, a situação que demandar decisão ou adoção de medidas que ultrapassem sua competência, para que adote as medidas necessárias e saneadoras, se for o caso. </w:t>
      </w:r>
    </w:p>
    <w:p w14:paraId="6FEE2BA5"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No caso de ocorrências que possam inviabilizar a execução do contrato nas datas aprazadas, o fiscal técnico do contrato comunicará o fato imediatamente ao gestor do contrato. </w:t>
      </w:r>
    </w:p>
    <w:p w14:paraId="1F0D3CD3"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O fiscal técnico do contrato comunicar ao gestor do contrato, em tempo hábil, o término do contrato sob sua responsabilidade, com vistas à renovação tempestiva ou à prorrogação contratual.</w:t>
      </w:r>
    </w:p>
    <w:p w14:paraId="59E32312"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Constitui rotina de fiscalização a verificação da manutenção das condições de habilitação da contratada, acompanhamento o empenho, o pagamento, as garantias, as glosas e a formalização de apostilamento e termos aditivos, solicitando quaisquer documentos comprobatórios pertinentes, caso necessário.</w:t>
      </w:r>
    </w:p>
    <w:p w14:paraId="79C5611F"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Caso ocorram descumprimento das obrigações contratuais, o fiscal do contrato atuará tempestivamente na solução do problema, reportando ao gestor do contrato para que tome as providências cabíveis, quando ultrapassar a sua competência.</w:t>
      </w:r>
    </w:p>
    <w:p w14:paraId="242BDE92"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p>
    <w:p w14:paraId="420647B4"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05F994DE"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lastRenderedPageBreak/>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52D0BF45"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2D46A3DE"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0A094169"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O fiscal do contrato comunicará ao gestor do contrato, em tempo hábil, o término do contrato sob sua responsabilidade, com vistas à tempestiva renovação ou prorrogação contratual. </w:t>
      </w:r>
    </w:p>
    <w:p w14:paraId="201F10BE" w14:textId="77777777" w:rsidR="00B86196" w:rsidRPr="00CF40EB" w:rsidRDefault="00B86196" w:rsidP="00CD44FC">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 xml:space="preserve">O gestor do contrato deverá elaborará relatório final com informações sobre a consecução dos objetivos que tenham justificado a contratação e eventuais condutas a serem adotadas para o aprimoramento das atividades da Administração. </w:t>
      </w:r>
    </w:p>
    <w:p w14:paraId="62D21A52" w14:textId="77777777" w:rsidR="00B86196" w:rsidRPr="00D205FD" w:rsidRDefault="00B86196" w:rsidP="00CD44FC">
      <w:pPr>
        <w:pStyle w:val="PargrafodaLista"/>
        <w:spacing w:line="360" w:lineRule="auto"/>
        <w:ind w:left="0" w:firstLine="851"/>
        <w:jc w:val="both"/>
        <w:rPr>
          <w:rFonts w:ascii="Arial" w:hAnsi="Arial" w:cs="Arial"/>
          <w:b/>
          <w:bCs/>
          <w:color w:val="000000" w:themeColor="text1"/>
          <w:szCs w:val="24"/>
        </w:rPr>
      </w:pPr>
      <w:r w:rsidRPr="00D205FD">
        <w:rPr>
          <w:rFonts w:ascii="Arial" w:hAnsi="Arial" w:cs="Arial"/>
          <w:b/>
          <w:bCs/>
          <w:color w:val="000000" w:themeColor="text1"/>
          <w:szCs w:val="24"/>
        </w:rPr>
        <w:t>Além do disposto acima, a fiscalização contratual obedecerá às seguintes rotinas:</w:t>
      </w:r>
    </w:p>
    <w:p w14:paraId="314898B4" w14:textId="792ED1AB" w:rsidR="00B86196" w:rsidRPr="00CF40EB" w:rsidRDefault="00D205FD" w:rsidP="00D205FD">
      <w:pPr>
        <w:pStyle w:val="PargrafodaLista"/>
        <w:spacing w:line="360" w:lineRule="auto"/>
        <w:ind w:left="0" w:firstLine="1134"/>
        <w:contextualSpacing w:val="0"/>
        <w:jc w:val="both"/>
        <w:rPr>
          <w:rFonts w:ascii="Arial" w:hAnsi="Arial" w:cs="Arial"/>
          <w:color w:val="000000" w:themeColor="text1"/>
          <w:szCs w:val="24"/>
        </w:rPr>
      </w:pPr>
      <w:r>
        <w:rPr>
          <w:rFonts w:ascii="Arial" w:hAnsi="Arial" w:cs="Arial"/>
          <w:color w:val="000000" w:themeColor="text1"/>
          <w:szCs w:val="24"/>
        </w:rPr>
        <w:t>6.1.</w:t>
      </w:r>
      <w:r w:rsidR="00B86196" w:rsidRPr="00CF40EB">
        <w:rPr>
          <w:rFonts w:ascii="Arial" w:hAnsi="Arial" w:cs="Arial"/>
          <w:color w:val="000000" w:themeColor="text1"/>
          <w:szCs w:val="24"/>
        </w:rPr>
        <w:t xml:space="preserve"> Verificação periódica do andamento físico dos serviços de pintura, mediante inspeção no local da obra;</w:t>
      </w:r>
    </w:p>
    <w:p w14:paraId="4916EDDC" w14:textId="00BE7C9A" w:rsidR="00B86196" w:rsidRPr="00CF40EB" w:rsidRDefault="00D205FD" w:rsidP="00D205FD">
      <w:pPr>
        <w:pStyle w:val="PargrafodaLista"/>
        <w:spacing w:line="360" w:lineRule="auto"/>
        <w:ind w:left="0" w:firstLine="1134"/>
        <w:contextualSpacing w:val="0"/>
        <w:jc w:val="both"/>
        <w:rPr>
          <w:rFonts w:ascii="Arial" w:hAnsi="Arial" w:cs="Arial"/>
          <w:color w:val="000000" w:themeColor="text1"/>
          <w:szCs w:val="24"/>
        </w:rPr>
      </w:pPr>
      <w:r>
        <w:rPr>
          <w:rFonts w:ascii="Arial" w:hAnsi="Arial" w:cs="Arial"/>
          <w:color w:val="000000" w:themeColor="text1"/>
          <w:szCs w:val="24"/>
        </w:rPr>
        <w:t>6.2.</w:t>
      </w:r>
      <w:r w:rsidR="00B86196" w:rsidRPr="00CF40EB">
        <w:rPr>
          <w:rFonts w:ascii="Arial" w:hAnsi="Arial" w:cs="Arial"/>
          <w:color w:val="000000" w:themeColor="text1"/>
          <w:szCs w:val="24"/>
        </w:rPr>
        <w:t xml:space="preserve"> Registro fotográfico das etapas de execução, para fins de comprovação e histórico do contrato;</w:t>
      </w:r>
    </w:p>
    <w:p w14:paraId="0FAFDACE" w14:textId="750999CF" w:rsidR="00B86196" w:rsidRPr="00CF40EB" w:rsidRDefault="00D205FD" w:rsidP="00D205FD">
      <w:pPr>
        <w:pStyle w:val="PargrafodaLista"/>
        <w:spacing w:line="360" w:lineRule="auto"/>
        <w:ind w:left="0" w:firstLine="1134"/>
        <w:contextualSpacing w:val="0"/>
        <w:jc w:val="both"/>
        <w:rPr>
          <w:rFonts w:ascii="Arial" w:hAnsi="Arial" w:cs="Arial"/>
          <w:color w:val="000000" w:themeColor="text1"/>
          <w:szCs w:val="24"/>
        </w:rPr>
      </w:pPr>
      <w:r>
        <w:rPr>
          <w:rFonts w:ascii="Arial" w:hAnsi="Arial" w:cs="Arial"/>
          <w:color w:val="000000" w:themeColor="text1"/>
          <w:szCs w:val="24"/>
        </w:rPr>
        <w:t>6.3.</w:t>
      </w:r>
      <w:r w:rsidR="00B86196" w:rsidRPr="00CF40EB">
        <w:rPr>
          <w:rFonts w:ascii="Arial" w:hAnsi="Arial" w:cs="Arial"/>
          <w:color w:val="000000" w:themeColor="text1"/>
          <w:szCs w:val="24"/>
        </w:rPr>
        <w:t xml:space="preserve"> Conferência da qualidade dos materiais aplicados e da conformidade com as especificações técnicas constantes deste Termo de Referência;</w:t>
      </w:r>
    </w:p>
    <w:p w14:paraId="6869C80E" w14:textId="2ABD8E5B" w:rsidR="00B86196" w:rsidRPr="00CF40EB" w:rsidRDefault="00D205FD" w:rsidP="00D205FD">
      <w:pPr>
        <w:pStyle w:val="PargrafodaLista"/>
        <w:spacing w:line="360" w:lineRule="auto"/>
        <w:ind w:left="0" w:firstLine="1134"/>
        <w:contextualSpacing w:val="0"/>
        <w:jc w:val="both"/>
        <w:rPr>
          <w:rFonts w:ascii="Arial" w:hAnsi="Arial" w:cs="Arial"/>
          <w:color w:val="000000" w:themeColor="text1"/>
          <w:szCs w:val="24"/>
        </w:rPr>
      </w:pPr>
      <w:r>
        <w:rPr>
          <w:rFonts w:ascii="Arial" w:hAnsi="Arial" w:cs="Arial"/>
          <w:color w:val="000000" w:themeColor="text1"/>
          <w:szCs w:val="24"/>
        </w:rPr>
        <w:t>6.4.</w:t>
      </w:r>
      <w:r w:rsidR="00B86196" w:rsidRPr="00CF40EB">
        <w:rPr>
          <w:rFonts w:ascii="Arial" w:hAnsi="Arial" w:cs="Arial"/>
          <w:color w:val="000000" w:themeColor="text1"/>
          <w:szCs w:val="24"/>
        </w:rPr>
        <w:t xml:space="preserve"> Verificação da limpeza e desimpedimento do local após a conclusão dos serviços.</w:t>
      </w:r>
    </w:p>
    <w:p w14:paraId="3D2CBC45" w14:textId="77777777" w:rsidR="009F6FB5" w:rsidRPr="00CF40EB" w:rsidRDefault="009F6FB5" w:rsidP="00A64A7D">
      <w:pPr>
        <w:pStyle w:val="PargrafodaLista"/>
        <w:spacing w:line="360" w:lineRule="auto"/>
        <w:ind w:left="0"/>
        <w:contextualSpacing w:val="0"/>
        <w:jc w:val="both"/>
        <w:rPr>
          <w:rFonts w:ascii="Arial" w:hAnsi="Arial" w:cs="Arial"/>
          <w:b/>
          <w:color w:val="000000" w:themeColor="text1"/>
          <w:szCs w:val="24"/>
        </w:rPr>
      </w:pPr>
    </w:p>
    <w:p w14:paraId="783F6E37" w14:textId="77777777" w:rsidR="00524CE4" w:rsidRPr="00CF40EB" w:rsidRDefault="007D3D18" w:rsidP="00524CE4">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7. </w:t>
      </w:r>
      <w:r w:rsidR="00524CE4" w:rsidRPr="00CF40EB">
        <w:rPr>
          <w:rFonts w:ascii="Arial" w:hAnsi="Arial" w:cs="Arial"/>
          <w:b/>
          <w:color w:val="000000" w:themeColor="text1"/>
          <w:szCs w:val="24"/>
        </w:rPr>
        <w:t>DAS OBRIGAÇÕES DA CONTRATADA</w:t>
      </w:r>
    </w:p>
    <w:p w14:paraId="34743B4D" w14:textId="77777777" w:rsidR="00524CE4" w:rsidRPr="00CF40EB" w:rsidRDefault="00524CE4" w:rsidP="00A64A7D">
      <w:pPr>
        <w:pStyle w:val="PargrafodaLista"/>
        <w:spacing w:line="360" w:lineRule="auto"/>
        <w:ind w:left="0"/>
        <w:contextualSpacing w:val="0"/>
        <w:jc w:val="both"/>
        <w:rPr>
          <w:rFonts w:ascii="Arial" w:hAnsi="Arial" w:cs="Arial"/>
          <w:b/>
          <w:color w:val="000000" w:themeColor="text1"/>
          <w:szCs w:val="24"/>
        </w:rPr>
      </w:pPr>
    </w:p>
    <w:p w14:paraId="6A13D49C" w14:textId="77777777" w:rsidR="00524CE4" w:rsidRPr="00CF40EB" w:rsidRDefault="00524CE4" w:rsidP="00524CE4">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Constituem obrigações da Contratada:</w:t>
      </w:r>
    </w:p>
    <w:p w14:paraId="15D04422"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lastRenderedPageBreak/>
        <w:t>7.</w:t>
      </w:r>
      <w:r w:rsidR="00524CE4" w:rsidRPr="00CF40EB">
        <w:rPr>
          <w:rFonts w:ascii="Arial" w:hAnsi="Arial" w:cs="Arial"/>
          <w:color w:val="000000" w:themeColor="text1"/>
          <w:szCs w:val="24"/>
        </w:rPr>
        <w:t>1. Manter, durante o contrato, todas as exigências contidas neste Termo de Referência bem como no contrato;</w:t>
      </w:r>
    </w:p>
    <w:p w14:paraId="71D28F8F"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2. Manter, durante todo o prazo do contrato, em compatibilidade com as obrigações por ele assumidas, todas as condições de habilitação e qualificação exigidas no presente termo;</w:t>
      </w:r>
    </w:p>
    <w:p w14:paraId="35DA5E88"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 xml:space="preserve">3. Responder por todos os ônus e obrigações concernentes às Legislações Fiscais, Previdenciárias, </w:t>
      </w:r>
      <w:proofErr w:type="gramStart"/>
      <w:r w:rsidR="00524CE4" w:rsidRPr="00CF40EB">
        <w:rPr>
          <w:rFonts w:ascii="Arial" w:hAnsi="Arial" w:cs="Arial"/>
          <w:color w:val="000000" w:themeColor="text1"/>
          <w:szCs w:val="24"/>
        </w:rPr>
        <w:t>Trabalhista e Comercial</w:t>
      </w:r>
      <w:proofErr w:type="gramEnd"/>
      <w:r w:rsidR="00524CE4" w:rsidRPr="00CF40EB">
        <w:rPr>
          <w:rFonts w:ascii="Arial" w:hAnsi="Arial" w:cs="Arial"/>
          <w:color w:val="000000" w:themeColor="text1"/>
          <w:szCs w:val="24"/>
        </w:rPr>
        <w:t>, inclusive os que forem decorrentes de acidente de trabalho;</w:t>
      </w:r>
    </w:p>
    <w:p w14:paraId="15694B5E"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4. Responder financeiramente, sem prejuízo de quaisquer medidas que possa ser adotada por danos causados à União, Estado, Município ou a terceiros, em razão da execução do objeto do contrato;</w:t>
      </w:r>
    </w:p>
    <w:p w14:paraId="037D2553" w14:textId="2B1DA17C"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5. Disponibilizar números de telefone, e-mails, ou outro meio hábil para comunicação pela Prefeitura Municipal de Ibirarema</w:t>
      </w:r>
      <w:r w:rsidR="00613845">
        <w:rPr>
          <w:rFonts w:ascii="Arial" w:hAnsi="Arial" w:cs="Arial"/>
          <w:color w:val="000000" w:themeColor="text1"/>
          <w:szCs w:val="24"/>
        </w:rPr>
        <w:t>/</w:t>
      </w:r>
      <w:r w:rsidR="00524CE4" w:rsidRPr="00CF40EB">
        <w:rPr>
          <w:rFonts w:ascii="Arial" w:hAnsi="Arial" w:cs="Arial"/>
          <w:color w:val="000000" w:themeColor="text1"/>
          <w:szCs w:val="24"/>
        </w:rPr>
        <w:t>SP e Departamentos Solicitantes, para efetivação dos pedidos durante o período contratual;</w:t>
      </w:r>
    </w:p>
    <w:p w14:paraId="730DA243" w14:textId="491A2064"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 xml:space="preserve">6. </w:t>
      </w:r>
      <w:r w:rsidR="00F977EC">
        <w:rPr>
          <w:rFonts w:ascii="Arial" w:hAnsi="Arial" w:cs="Arial"/>
          <w:color w:val="000000" w:themeColor="text1"/>
          <w:szCs w:val="24"/>
        </w:rPr>
        <w:t>Prestar os serviços de acordo com todas as exigências deste Termo de Referência</w:t>
      </w:r>
      <w:r w:rsidR="00524CE4" w:rsidRPr="00CF40EB">
        <w:rPr>
          <w:rFonts w:ascii="Arial" w:hAnsi="Arial" w:cs="Arial"/>
          <w:color w:val="000000" w:themeColor="text1"/>
          <w:szCs w:val="24"/>
        </w:rPr>
        <w:t>;</w:t>
      </w:r>
    </w:p>
    <w:p w14:paraId="6D16DE9F"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7. Responsabilizar-se por todos os gastos e despesas que se fizerem necessários para o cumprimento do objeto do contrato;</w:t>
      </w:r>
    </w:p>
    <w:p w14:paraId="21676463"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8. Executar diretamente o contrato, inclusive a garantia, sem transferência de responsabilidade ou subcontratação;</w:t>
      </w:r>
    </w:p>
    <w:p w14:paraId="1682EFBA"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9. Cumprir rigorosamente o prazo de entrega e de vigência de garantia previsto no contrato;</w:t>
      </w:r>
    </w:p>
    <w:p w14:paraId="38336A2B" w14:textId="77777777"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10. Responder por todo e qualquer prejuízo causado a contratante, decorrentes de suas atividades e da desobediência de cláusulas contratuais, legislação e do adimplemento do objeto do contrato;</w:t>
      </w:r>
    </w:p>
    <w:p w14:paraId="277CC4EC" w14:textId="3169B9AB"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11. A contratada será responsável por qualquer dano ou perda, resultante d</w:t>
      </w:r>
      <w:r w:rsidR="00F977EC">
        <w:rPr>
          <w:rFonts w:ascii="Arial" w:hAnsi="Arial" w:cs="Arial"/>
          <w:color w:val="000000" w:themeColor="text1"/>
          <w:szCs w:val="24"/>
        </w:rPr>
        <w:t>a execução inadequada dos serviços</w:t>
      </w:r>
      <w:r w:rsidR="00524CE4" w:rsidRPr="00CF40EB">
        <w:rPr>
          <w:rFonts w:ascii="Arial" w:hAnsi="Arial" w:cs="Arial"/>
          <w:color w:val="000000" w:themeColor="text1"/>
          <w:szCs w:val="24"/>
        </w:rPr>
        <w:t>;</w:t>
      </w:r>
    </w:p>
    <w:p w14:paraId="789B4847" w14:textId="052387C9" w:rsidR="00524CE4" w:rsidRPr="00CF40EB" w:rsidRDefault="007D3D18" w:rsidP="00524CE4">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7.</w:t>
      </w:r>
      <w:r w:rsidR="00524CE4" w:rsidRPr="00CF40EB">
        <w:rPr>
          <w:rFonts w:ascii="Arial" w:hAnsi="Arial" w:cs="Arial"/>
          <w:color w:val="000000" w:themeColor="text1"/>
          <w:szCs w:val="24"/>
        </w:rPr>
        <w:t xml:space="preserve">12. Deverá </w:t>
      </w:r>
      <w:r w:rsidR="00F977EC">
        <w:rPr>
          <w:rFonts w:ascii="Arial" w:hAnsi="Arial" w:cs="Arial"/>
          <w:color w:val="000000" w:themeColor="text1"/>
          <w:szCs w:val="24"/>
        </w:rPr>
        <w:t>prestar os serviços contratados</w:t>
      </w:r>
      <w:r w:rsidR="00524CE4" w:rsidRPr="00CF40EB">
        <w:rPr>
          <w:rFonts w:ascii="Arial" w:hAnsi="Arial" w:cs="Arial"/>
          <w:color w:val="000000" w:themeColor="text1"/>
          <w:szCs w:val="24"/>
        </w:rPr>
        <w:t xml:space="preserve"> dentro dos padrões, preços, prazos e forma estipulados.</w:t>
      </w:r>
    </w:p>
    <w:p w14:paraId="7830D4FC" w14:textId="77777777" w:rsidR="000623E3" w:rsidRPr="00D205FD" w:rsidRDefault="007D3D18" w:rsidP="00524CE4">
      <w:pPr>
        <w:pStyle w:val="PargrafodaLista"/>
        <w:spacing w:line="360" w:lineRule="auto"/>
        <w:ind w:left="0" w:firstLine="1134"/>
        <w:jc w:val="both"/>
        <w:rPr>
          <w:rFonts w:ascii="Arial" w:hAnsi="Arial" w:cs="Arial"/>
          <w:b/>
          <w:bCs/>
          <w:color w:val="000000" w:themeColor="text1"/>
          <w:szCs w:val="24"/>
        </w:rPr>
      </w:pPr>
      <w:r w:rsidRPr="00D205FD">
        <w:rPr>
          <w:rFonts w:ascii="Arial" w:hAnsi="Arial" w:cs="Arial"/>
          <w:b/>
          <w:bCs/>
          <w:color w:val="000000" w:themeColor="text1"/>
          <w:szCs w:val="24"/>
        </w:rPr>
        <w:t>7.</w:t>
      </w:r>
      <w:r w:rsidR="000623E3" w:rsidRPr="00D205FD">
        <w:rPr>
          <w:rFonts w:ascii="Arial" w:hAnsi="Arial" w:cs="Arial"/>
          <w:b/>
          <w:bCs/>
          <w:color w:val="000000" w:themeColor="text1"/>
          <w:szCs w:val="24"/>
        </w:rPr>
        <w:t>13. Demais obrigações específicas da contratação:</w:t>
      </w:r>
    </w:p>
    <w:p w14:paraId="0467B7DE" w14:textId="38F0CC69" w:rsidR="000623E3" w:rsidRPr="00CF40EB" w:rsidRDefault="007D3D18" w:rsidP="000623E3">
      <w:pPr>
        <w:pStyle w:val="PargrafodaLista"/>
        <w:spacing w:line="360" w:lineRule="auto"/>
        <w:ind w:left="0" w:firstLine="1418"/>
        <w:jc w:val="both"/>
        <w:rPr>
          <w:rFonts w:ascii="Arial" w:hAnsi="Arial" w:cs="Arial"/>
          <w:color w:val="000000" w:themeColor="text1"/>
          <w:szCs w:val="24"/>
        </w:rPr>
      </w:pPr>
      <w:r w:rsidRPr="00CF40EB">
        <w:rPr>
          <w:rFonts w:ascii="Arial" w:hAnsi="Arial" w:cs="Arial"/>
          <w:color w:val="000000" w:themeColor="text1"/>
          <w:szCs w:val="24"/>
        </w:rPr>
        <w:t>7.13.1. Fornecer e exigir de seus empregados o uso de Equipamentos de Proteção Individual (EPIs) adequados, observando as normas de segurança do trabalho (NR</w:t>
      </w:r>
      <w:r w:rsidR="00F977EC">
        <w:rPr>
          <w:rFonts w:ascii="Arial" w:hAnsi="Arial" w:cs="Arial"/>
          <w:color w:val="000000" w:themeColor="text1"/>
          <w:szCs w:val="24"/>
        </w:rPr>
        <w:t>’</w:t>
      </w:r>
      <w:r w:rsidRPr="00CF40EB">
        <w:rPr>
          <w:rFonts w:ascii="Arial" w:hAnsi="Arial" w:cs="Arial"/>
          <w:color w:val="000000" w:themeColor="text1"/>
          <w:szCs w:val="24"/>
        </w:rPr>
        <w:t xml:space="preserve">s) aplicáveis; isolar e sinalizar a área de execução dos serviços; executar os trabalhos </w:t>
      </w:r>
      <w:r w:rsidRPr="00CF40EB">
        <w:rPr>
          <w:rFonts w:ascii="Arial" w:hAnsi="Arial" w:cs="Arial"/>
          <w:color w:val="000000" w:themeColor="text1"/>
          <w:szCs w:val="24"/>
        </w:rPr>
        <w:lastRenderedPageBreak/>
        <w:t>em dias e horários compatíveis com o funcionamento do Espaço Cultural, previamente ajustados com o fiscal do contrato; e reparar, às suas expensas, quaisquer danos causados ao patrimônio público ou a terceiros em razão da execução dos serviços.</w:t>
      </w:r>
    </w:p>
    <w:p w14:paraId="1A057DEB" w14:textId="77777777" w:rsidR="00524CE4" w:rsidRPr="00CF40EB" w:rsidRDefault="00524CE4" w:rsidP="00A64A7D">
      <w:pPr>
        <w:pStyle w:val="PargrafodaLista"/>
        <w:spacing w:line="360" w:lineRule="auto"/>
        <w:ind w:left="0"/>
        <w:contextualSpacing w:val="0"/>
        <w:jc w:val="both"/>
        <w:rPr>
          <w:rFonts w:ascii="Arial" w:hAnsi="Arial" w:cs="Arial"/>
          <w:b/>
          <w:color w:val="000000" w:themeColor="text1"/>
          <w:szCs w:val="24"/>
        </w:rPr>
      </w:pPr>
    </w:p>
    <w:p w14:paraId="5FBC51AC" w14:textId="77777777" w:rsidR="00524CE4" w:rsidRPr="00CF40EB" w:rsidRDefault="007D3D18" w:rsidP="00B86778">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8. </w:t>
      </w:r>
      <w:r w:rsidR="00B86778" w:rsidRPr="00CF40EB">
        <w:rPr>
          <w:rFonts w:ascii="Arial" w:hAnsi="Arial" w:cs="Arial"/>
          <w:b/>
          <w:color w:val="000000" w:themeColor="text1"/>
          <w:szCs w:val="24"/>
        </w:rPr>
        <w:t>DAS OBRIGAÇÕES DA CONTRATANTE</w:t>
      </w:r>
    </w:p>
    <w:p w14:paraId="56962141" w14:textId="77777777" w:rsidR="00524CE4" w:rsidRPr="00CF40EB" w:rsidRDefault="00524CE4" w:rsidP="00A64A7D">
      <w:pPr>
        <w:pStyle w:val="PargrafodaLista"/>
        <w:spacing w:line="360" w:lineRule="auto"/>
        <w:ind w:left="0"/>
        <w:contextualSpacing w:val="0"/>
        <w:jc w:val="both"/>
        <w:rPr>
          <w:rFonts w:ascii="Arial" w:hAnsi="Arial" w:cs="Arial"/>
          <w:b/>
          <w:color w:val="000000" w:themeColor="text1"/>
          <w:szCs w:val="24"/>
        </w:rPr>
      </w:pPr>
    </w:p>
    <w:p w14:paraId="5886986C" w14:textId="77777777" w:rsidR="00B86778" w:rsidRPr="00CF40EB" w:rsidRDefault="00B86778" w:rsidP="00B86778">
      <w:pPr>
        <w:pStyle w:val="PargrafodaLista"/>
        <w:spacing w:line="360" w:lineRule="auto"/>
        <w:ind w:left="0" w:firstLine="851"/>
        <w:jc w:val="both"/>
        <w:rPr>
          <w:rFonts w:ascii="Arial" w:hAnsi="Arial" w:cs="Arial"/>
          <w:color w:val="000000" w:themeColor="text1"/>
          <w:szCs w:val="24"/>
        </w:rPr>
      </w:pPr>
      <w:r w:rsidRPr="00CF40EB">
        <w:rPr>
          <w:rFonts w:ascii="Arial" w:hAnsi="Arial" w:cs="Arial"/>
          <w:color w:val="000000" w:themeColor="text1"/>
          <w:szCs w:val="24"/>
        </w:rPr>
        <w:t>Constituem obrigações da Contratante:</w:t>
      </w:r>
    </w:p>
    <w:p w14:paraId="3E9250F5" w14:textId="2E21646E"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 xml:space="preserve">1. Fiscalizar, controlar e registrar a quantidade qualidade dos </w:t>
      </w:r>
      <w:r w:rsidR="00613845">
        <w:rPr>
          <w:rFonts w:ascii="Arial" w:hAnsi="Arial" w:cs="Arial"/>
          <w:color w:val="000000" w:themeColor="text1"/>
          <w:szCs w:val="24"/>
        </w:rPr>
        <w:t>serviços prestados</w:t>
      </w:r>
      <w:r w:rsidR="00B86778" w:rsidRPr="00CF40EB">
        <w:rPr>
          <w:rFonts w:ascii="Arial" w:hAnsi="Arial" w:cs="Arial"/>
          <w:color w:val="000000" w:themeColor="text1"/>
          <w:szCs w:val="24"/>
        </w:rPr>
        <w:t>;</w:t>
      </w:r>
    </w:p>
    <w:p w14:paraId="0E38AC29" w14:textId="52E28C90"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 xml:space="preserve">2. Efetuar o pagamento dos </w:t>
      </w:r>
      <w:r w:rsidR="00613845">
        <w:rPr>
          <w:rFonts w:ascii="Arial" w:hAnsi="Arial" w:cs="Arial"/>
          <w:color w:val="000000" w:themeColor="text1"/>
          <w:szCs w:val="24"/>
        </w:rPr>
        <w:t>serviços executados</w:t>
      </w:r>
      <w:r w:rsidR="00B86778" w:rsidRPr="00CF40EB">
        <w:rPr>
          <w:rFonts w:ascii="Arial" w:hAnsi="Arial" w:cs="Arial"/>
          <w:color w:val="000000" w:themeColor="text1"/>
          <w:szCs w:val="24"/>
        </w:rPr>
        <w:t xml:space="preserve"> conforme o Contrato e o Termo de Referência;</w:t>
      </w:r>
    </w:p>
    <w:p w14:paraId="2F315C9D" w14:textId="45496599"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 xml:space="preserve">3. Rejeitar, no todo ou em parte, os </w:t>
      </w:r>
      <w:r w:rsidR="00613845">
        <w:rPr>
          <w:rFonts w:ascii="Arial" w:hAnsi="Arial" w:cs="Arial"/>
          <w:color w:val="000000" w:themeColor="text1"/>
          <w:szCs w:val="24"/>
        </w:rPr>
        <w:t>serviços</w:t>
      </w:r>
      <w:r w:rsidR="00B86778" w:rsidRPr="00CF40EB">
        <w:rPr>
          <w:rFonts w:ascii="Arial" w:hAnsi="Arial" w:cs="Arial"/>
          <w:color w:val="000000" w:themeColor="text1"/>
          <w:szCs w:val="24"/>
        </w:rPr>
        <w:t xml:space="preserve"> que o licitante vencedor </w:t>
      </w:r>
      <w:r w:rsidR="00613845">
        <w:rPr>
          <w:rFonts w:ascii="Arial" w:hAnsi="Arial" w:cs="Arial"/>
          <w:color w:val="000000" w:themeColor="text1"/>
          <w:szCs w:val="24"/>
        </w:rPr>
        <w:t>executar</w:t>
      </w:r>
      <w:r w:rsidR="00B86778" w:rsidRPr="00CF40EB">
        <w:rPr>
          <w:rFonts w:ascii="Arial" w:hAnsi="Arial" w:cs="Arial"/>
          <w:color w:val="000000" w:themeColor="text1"/>
          <w:szCs w:val="24"/>
        </w:rPr>
        <w:t xml:space="preserve"> fora das especificações contidas no Contrato e Termo de Referência;</w:t>
      </w:r>
    </w:p>
    <w:p w14:paraId="13BAC3F6" w14:textId="529A312E"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 xml:space="preserve">4. Acompanhar a execução do Contrato e conferir os </w:t>
      </w:r>
      <w:r w:rsidR="00613845">
        <w:rPr>
          <w:rFonts w:ascii="Arial" w:hAnsi="Arial" w:cs="Arial"/>
          <w:color w:val="000000" w:themeColor="text1"/>
          <w:szCs w:val="24"/>
        </w:rPr>
        <w:t>serviços prestados</w:t>
      </w:r>
      <w:r w:rsidR="00B86778" w:rsidRPr="00CF40EB">
        <w:rPr>
          <w:rFonts w:ascii="Arial" w:hAnsi="Arial" w:cs="Arial"/>
          <w:color w:val="000000" w:themeColor="text1"/>
          <w:szCs w:val="24"/>
        </w:rPr>
        <w:t xml:space="preserve"> e, advertir ou aplicar as sanções previstas no Contrato e Termo de Referência, quando atestadas as irregularidades, bem como qualquer ocorrência relativa ao comportamento de seus profissionais que venha a ser considerada prejudicial à execução do instrumento contratual;</w:t>
      </w:r>
    </w:p>
    <w:p w14:paraId="7EFC6E6F" w14:textId="77777777"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5. Notificar, por escrito, à Contratada da aplicação de qualquer sanção</w:t>
      </w:r>
    </w:p>
    <w:p w14:paraId="35258FC3" w14:textId="550CA669"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 xml:space="preserve">6. Solicitar, a qualquer tempo, dados e informações referentes </w:t>
      </w:r>
      <w:r w:rsidR="00613845">
        <w:rPr>
          <w:rFonts w:ascii="Arial" w:hAnsi="Arial" w:cs="Arial"/>
          <w:color w:val="000000" w:themeColor="text1"/>
          <w:szCs w:val="24"/>
        </w:rPr>
        <w:t>à prestação dos serviços</w:t>
      </w:r>
      <w:r w:rsidR="00B86778" w:rsidRPr="00CF40EB">
        <w:rPr>
          <w:rFonts w:ascii="Arial" w:hAnsi="Arial" w:cs="Arial"/>
          <w:color w:val="000000" w:themeColor="text1"/>
          <w:szCs w:val="24"/>
        </w:rPr>
        <w:t>, objeto do contrato;</w:t>
      </w:r>
    </w:p>
    <w:p w14:paraId="7D08F3FE" w14:textId="77777777" w:rsidR="00B86778" w:rsidRPr="00CF40EB" w:rsidRDefault="007D3D18" w:rsidP="00B86778">
      <w:pPr>
        <w:pStyle w:val="PargrafodaLista"/>
        <w:spacing w:line="360" w:lineRule="auto"/>
        <w:ind w:left="0" w:firstLine="1134"/>
        <w:jc w:val="both"/>
        <w:rPr>
          <w:rFonts w:ascii="Arial" w:hAnsi="Arial" w:cs="Arial"/>
          <w:color w:val="000000" w:themeColor="text1"/>
          <w:szCs w:val="24"/>
        </w:rPr>
      </w:pPr>
      <w:r w:rsidRPr="00CF40EB">
        <w:rPr>
          <w:rFonts w:ascii="Arial" w:hAnsi="Arial" w:cs="Arial"/>
          <w:color w:val="000000" w:themeColor="text1"/>
          <w:szCs w:val="24"/>
        </w:rPr>
        <w:t>8.</w:t>
      </w:r>
      <w:r w:rsidR="00B86778" w:rsidRPr="00CF40EB">
        <w:rPr>
          <w:rFonts w:ascii="Arial" w:hAnsi="Arial" w:cs="Arial"/>
          <w:color w:val="000000" w:themeColor="text1"/>
          <w:szCs w:val="24"/>
        </w:rPr>
        <w:t>7. Prestar a Contratada toda e qualquer informação, por esta solicitada, necessária à perfeita execução do contrato.</w:t>
      </w:r>
    </w:p>
    <w:p w14:paraId="5B855467" w14:textId="77777777" w:rsidR="000623E3" w:rsidRPr="00D205FD" w:rsidRDefault="007D3D18" w:rsidP="00B86778">
      <w:pPr>
        <w:pStyle w:val="PargrafodaLista"/>
        <w:spacing w:line="360" w:lineRule="auto"/>
        <w:ind w:left="0" w:firstLine="1134"/>
        <w:jc w:val="both"/>
        <w:rPr>
          <w:rFonts w:ascii="Arial" w:hAnsi="Arial" w:cs="Arial"/>
          <w:b/>
          <w:bCs/>
          <w:color w:val="000000" w:themeColor="text1"/>
          <w:szCs w:val="24"/>
        </w:rPr>
      </w:pPr>
      <w:r w:rsidRPr="00D205FD">
        <w:rPr>
          <w:rFonts w:ascii="Arial" w:hAnsi="Arial" w:cs="Arial"/>
          <w:b/>
          <w:bCs/>
          <w:color w:val="000000" w:themeColor="text1"/>
          <w:szCs w:val="24"/>
        </w:rPr>
        <w:t>8.</w:t>
      </w:r>
      <w:r w:rsidR="000623E3" w:rsidRPr="00D205FD">
        <w:rPr>
          <w:rFonts w:ascii="Arial" w:hAnsi="Arial" w:cs="Arial"/>
          <w:b/>
          <w:bCs/>
          <w:color w:val="000000" w:themeColor="text1"/>
          <w:szCs w:val="24"/>
        </w:rPr>
        <w:t>8. Demais obrigações específicas da contratação:</w:t>
      </w:r>
    </w:p>
    <w:p w14:paraId="2503DA72" w14:textId="77777777" w:rsidR="000623E3" w:rsidRPr="00CF40EB" w:rsidRDefault="007D3D18" w:rsidP="000623E3">
      <w:pPr>
        <w:pStyle w:val="PargrafodaLista"/>
        <w:spacing w:line="360" w:lineRule="auto"/>
        <w:ind w:left="0" w:firstLine="1418"/>
        <w:jc w:val="both"/>
        <w:rPr>
          <w:rFonts w:ascii="Arial" w:hAnsi="Arial" w:cs="Arial"/>
          <w:color w:val="000000" w:themeColor="text1"/>
          <w:szCs w:val="24"/>
        </w:rPr>
      </w:pPr>
      <w:r w:rsidRPr="00CF40EB">
        <w:rPr>
          <w:rFonts w:ascii="Arial" w:hAnsi="Arial" w:cs="Arial"/>
          <w:color w:val="000000" w:themeColor="text1"/>
          <w:szCs w:val="24"/>
        </w:rPr>
        <w:t>8.8.1. Disponibilizar acesso ao local da execução dos serviços, bem como água e energia elétrica quando necessários à realização dos trabalhos; e designar servidor(a) responsável pelo acompanhamento e fiscalização da execução contratual.</w:t>
      </w:r>
    </w:p>
    <w:p w14:paraId="1FE017E4" w14:textId="77777777" w:rsidR="00524CE4" w:rsidRPr="00CF40EB" w:rsidRDefault="00524CE4" w:rsidP="00A64A7D">
      <w:pPr>
        <w:pStyle w:val="PargrafodaLista"/>
        <w:spacing w:line="360" w:lineRule="auto"/>
        <w:ind w:left="0"/>
        <w:contextualSpacing w:val="0"/>
        <w:jc w:val="both"/>
        <w:rPr>
          <w:rFonts w:ascii="Arial" w:hAnsi="Arial" w:cs="Arial"/>
          <w:b/>
          <w:color w:val="000000" w:themeColor="text1"/>
          <w:szCs w:val="24"/>
        </w:rPr>
      </w:pPr>
    </w:p>
    <w:p w14:paraId="73013C73" w14:textId="77777777" w:rsidR="00B86778" w:rsidRPr="00CF40EB" w:rsidRDefault="007D3D18" w:rsidP="00B86778">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9. </w:t>
      </w:r>
      <w:r w:rsidR="00B86778" w:rsidRPr="00CF40EB">
        <w:rPr>
          <w:rFonts w:ascii="Arial" w:hAnsi="Arial" w:cs="Arial"/>
          <w:b/>
          <w:color w:val="000000" w:themeColor="text1"/>
          <w:szCs w:val="24"/>
        </w:rPr>
        <w:t>DAS SANÇÕES</w:t>
      </w:r>
    </w:p>
    <w:p w14:paraId="1178F194" w14:textId="77777777" w:rsidR="00B86778" w:rsidRPr="00CF40EB" w:rsidRDefault="00B86778" w:rsidP="00A64A7D">
      <w:pPr>
        <w:pStyle w:val="PargrafodaLista"/>
        <w:spacing w:line="360" w:lineRule="auto"/>
        <w:ind w:left="0"/>
        <w:contextualSpacing w:val="0"/>
        <w:jc w:val="both"/>
        <w:rPr>
          <w:rFonts w:ascii="Arial" w:hAnsi="Arial" w:cs="Arial"/>
          <w:b/>
          <w:color w:val="000000" w:themeColor="text1"/>
          <w:szCs w:val="24"/>
        </w:rPr>
      </w:pPr>
    </w:p>
    <w:p w14:paraId="67D88086" w14:textId="77777777" w:rsidR="00B86778" w:rsidRPr="00CF40EB" w:rsidRDefault="00B86778" w:rsidP="00B86778">
      <w:pPr>
        <w:pStyle w:val="PargrafodaLista"/>
        <w:spacing w:line="360" w:lineRule="auto"/>
        <w:ind w:left="0" w:firstLine="851"/>
        <w:jc w:val="both"/>
        <w:rPr>
          <w:rFonts w:ascii="Arial" w:hAnsi="Arial" w:cs="Arial"/>
          <w:bCs/>
          <w:color w:val="000000" w:themeColor="text1"/>
          <w:szCs w:val="24"/>
        </w:rPr>
      </w:pPr>
      <w:r w:rsidRPr="00CF40EB">
        <w:rPr>
          <w:rFonts w:ascii="Arial" w:hAnsi="Arial" w:cs="Arial"/>
          <w:bCs/>
          <w:color w:val="000000" w:themeColor="text1"/>
          <w:szCs w:val="24"/>
        </w:rPr>
        <w:t xml:space="preserve">Mediante procedimento administrativo que assegure o contraditório e a ampla defesa, o prestador que cometer qualquer das infrações discriminadas no artigo 155 da Lei Federal nº 14.133/2021 ficará sujeito, sem prejuízo da responsabilidade civil e criminal, às seguintes sanções: </w:t>
      </w:r>
    </w:p>
    <w:p w14:paraId="77C772A3"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lastRenderedPageBreak/>
        <w:t>9.</w:t>
      </w:r>
      <w:r w:rsidR="00B86778" w:rsidRPr="00CF40EB">
        <w:rPr>
          <w:rFonts w:ascii="Arial" w:hAnsi="Arial" w:cs="Arial"/>
          <w:bCs/>
          <w:color w:val="000000" w:themeColor="text1"/>
          <w:szCs w:val="24"/>
        </w:rPr>
        <w:t xml:space="preserve">1. Advertência; </w:t>
      </w:r>
    </w:p>
    <w:p w14:paraId="3985CEE0"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9.</w:t>
      </w:r>
      <w:r w:rsidR="00B86778" w:rsidRPr="00CF40EB">
        <w:rPr>
          <w:rFonts w:ascii="Arial" w:hAnsi="Arial" w:cs="Arial"/>
          <w:bCs/>
          <w:color w:val="000000" w:themeColor="text1"/>
          <w:szCs w:val="24"/>
        </w:rPr>
        <w:t xml:space="preserve">2. Multa de 0,5% (cinco décimos por cento) do valor da parcela em atraso, por dia, até o limite de 15% (quinze por cento); ultrapassado esse limite, poderá ser caracterizada a inexecução total do objeto; </w:t>
      </w:r>
    </w:p>
    <w:p w14:paraId="5D5E445C"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9.</w:t>
      </w:r>
      <w:r w:rsidR="00B86778" w:rsidRPr="00CF40EB">
        <w:rPr>
          <w:rFonts w:ascii="Arial" w:hAnsi="Arial" w:cs="Arial"/>
          <w:bCs/>
          <w:color w:val="000000" w:themeColor="text1"/>
          <w:szCs w:val="24"/>
        </w:rPr>
        <w:t xml:space="preserve">3. Multa de até 30% (trinta por cento) do valor empenhado, em caso de inexecução total ou parcial do objeto, assim também considerado o atraso injustificado superior a 15 (quinze) dias; </w:t>
      </w:r>
    </w:p>
    <w:p w14:paraId="04716739"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9.</w:t>
      </w:r>
      <w:r w:rsidR="00B86778" w:rsidRPr="00CF40EB">
        <w:rPr>
          <w:rFonts w:ascii="Arial" w:hAnsi="Arial" w:cs="Arial"/>
          <w:bCs/>
          <w:color w:val="000000" w:themeColor="text1"/>
          <w:szCs w:val="24"/>
        </w:rPr>
        <w:t xml:space="preserve">4. Qualquer outro fato que importe inexecução não relacionada a descumprimento de prazos ou que não enseje rescisão da contratação sujeitará a contratada à multa de até 10% (dez por cento) do valor empenhado; </w:t>
      </w:r>
    </w:p>
    <w:p w14:paraId="0D91BB78"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9.</w:t>
      </w:r>
      <w:r w:rsidR="00B86778" w:rsidRPr="00CF40EB">
        <w:rPr>
          <w:rFonts w:ascii="Arial" w:hAnsi="Arial" w:cs="Arial"/>
          <w:bCs/>
          <w:color w:val="000000" w:themeColor="text1"/>
          <w:szCs w:val="24"/>
        </w:rPr>
        <w:t xml:space="preserve">5. Impedimento de licitar e contratar no âmbito da Administração Pública direta e indireta do ente federativo que tiver aplicado a sanção, pelo prazo máximo de 3 (três) anos, quando não se justificar a imposição de penalidade mais grave; </w:t>
      </w:r>
    </w:p>
    <w:p w14:paraId="2AD1A231"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9.</w:t>
      </w:r>
      <w:r w:rsidR="00B86778" w:rsidRPr="00CF40EB">
        <w:rPr>
          <w:rFonts w:ascii="Arial" w:hAnsi="Arial" w:cs="Arial"/>
          <w:bCs/>
          <w:color w:val="000000" w:themeColor="text1"/>
          <w:szCs w:val="24"/>
        </w:rPr>
        <w:t>6. Declaração de inidoneidade para licitar ou contratar, que impedirá o responsável de licitar ou contratar no âmbito da Administração Pública direta e indireta de todos os entes</w:t>
      </w:r>
      <w:r w:rsidR="00B86778" w:rsidRPr="00CF40EB">
        <w:rPr>
          <w:color w:val="000000" w:themeColor="text1"/>
        </w:rPr>
        <w:t xml:space="preserve"> </w:t>
      </w:r>
      <w:r w:rsidR="00B86778" w:rsidRPr="00CF40EB">
        <w:rPr>
          <w:rFonts w:ascii="Arial" w:hAnsi="Arial" w:cs="Arial"/>
          <w:bCs/>
          <w:color w:val="000000" w:themeColor="text1"/>
          <w:szCs w:val="24"/>
        </w:rPr>
        <w:t xml:space="preserve">federativos, pelo prazo mínimo de 3 (três) anos e máximo de 6 (seis) anos, nos casos que justifiquem a imposição da penalidade mais grave; </w:t>
      </w:r>
    </w:p>
    <w:p w14:paraId="47480319" w14:textId="77777777" w:rsidR="00B86778" w:rsidRPr="00CF40EB" w:rsidRDefault="00B86778" w:rsidP="00B86778">
      <w:pPr>
        <w:pStyle w:val="PargrafodaLista"/>
        <w:spacing w:line="360" w:lineRule="auto"/>
        <w:ind w:left="0" w:firstLine="851"/>
        <w:jc w:val="both"/>
        <w:rPr>
          <w:rFonts w:ascii="Arial" w:hAnsi="Arial" w:cs="Arial"/>
          <w:bCs/>
          <w:color w:val="000000" w:themeColor="text1"/>
          <w:szCs w:val="24"/>
        </w:rPr>
      </w:pPr>
      <w:r w:rsidRPr="00CF40EB">
        <w:rPr>
          <w:rFonts w:ascii="Arial" w:hAnsi="Arial" w:cs="Arial"/>
          <w:bCs/>
          <w:color w:val="000000" w:themeColor="text1"/>
          <w:szCs w:val="24"/>
        </w:rPr>
        <w:t>Todas as comunicações serão realizadas de forma eletrônica, nos endereços de e-mail cadastrados, sendo de responsabilidade da contratada o acompanhamento e atualização dos respectivos cadastros.</w:t>
      </w:r>
    </w:p>
    <w:p w14:paraId="30ABB2FF" w14:textId="77777777" w:rsidR="00B86778" w:rsidRPr="00CF40EB" w:rsidRDefault="00B86778" w:rsidP="00B86778">
      <w:pPr>
        <w:pStyle w:val="PargrafodaLista"/>
        <w:spacing w:line="360" w:lineRule="auto"/>
        <w:ind w:left="0" w:firstLine="851"/>
        <w:jc w:val="both"/>
        <w:rPr>
          <w:rFonts w:ascii="Arial" w:hAnsi="Arial" w:cs="Arial"/>
          <w:bCs/>
          <w:color w:val="000000" w:themeColor="text1"/>
          <w:szCs w:val="24"/>
        </w:rPr>
      </w:pPr>
      <w:r w:rsidRPr="00CF40EB">
        <w:rPr>
          <w:rFonts w:ascii="Arial" w:hAnsi="Arial" w:cs="Arial"/>
          <w:bCs/>
          <w:color w:val="000000" w:themeColor="text1"/>
          <w:szCs w:val="24"/>
        </w:rPr>
        <w:t>A comunicação, enviada aos endereços de correio eletrônico da contratada, será considerada como efetivamente realizada após 5 (cinco) dias úteis, contados a partir do primeiro dia útil subsequente à data do envio.</w:t>
      </w:r>
    </w:p>
    <w:p w14:paraId="45FE9D1B" w14:textId="77777777" w:rsidR="00B86778" w:rsidRPr="00CF40EB" w:rsidRDefault="00B86778" w:rsidP="00B86778">
      <w:pPr>
        <w:pStyle w:val="PargrafodaLista"/>
        <w:spacing w:line="360" w:lineRule="auto"/>
        <w:ind w:left="0" w:firstLine="851"/>
        <w:jc w:val="both"/>
        <w:rPr>
          <w:rFonts w:ascii="Arial" w:hAnsi="Arial" w:cs="Arial"/>
          <w:bCs/>
          <w:color w:val="000000" w:themeColor="text1"/>
          <w:szCs w:val="24"/>
        </w:rPr>
      </w:pPr>
      <w:r w:rsidRPr="00CF40EB">
        <w:rPr>
          <w:rFonts w:ascii="Arial" w:hAnsi="Arial" w:cs="Arial"/>
          <w:bCs/>
          <w:color w:val="000000" w:themeColor="text1"/>
          <w:szCs w:val="24"/>
        </w:rPr>
        <w:t xml:space="preserve">O recebimento da comunicação enviada por correio eletrônico, sempre que possível, deverá ser certificado pelo contratante. </w:t>
      </w:r>
    </w:p>
    <w:p w14:paraId="53DDDEB0" w14:textId="77777777" w:rsidR="00B86778" w:rsidRPr="00CF40EB" w:rsidRDefault="00B86778" w:rsidP="00B86778">
      <w:pPr>
        <w:pStyle w:val="PargrafodaLista"/>
        <w:spacing w:line="360" w:lineRule="auto"/>
        <w:ind w:left="0" w:firstLine="851"/>
        <w:jc w:val="both"/>
        <w:rPr>
          <w:rFonts w:ascii="Arial" w:hAnsi="Arial" w:cs="Arial"/>
          <w:bCs/>
          <w:color w:val="000000" w:themeColor="text1"/>
          <w:szCs w:val="24"/>
        </w:rPr>
      </w:pPr>
      <w:r w:rsidRPr="00CF40EB">
        <w:rPr>
          <w:rFonts w:ascii="Arial" w:hAnsi="Arial" w:cs="Arial"/>
          <w:bCs/>
          <w:color w:val="000000" w:themeColor="text1"/>
          <w:szCs w:val="24"/>
        </w:rPr>
        <w:t>As multas previstas neste instrumento, se aplicadas, poderão ser descontadas dos pagamentos a que porventura o adjudicatário tenha direito.</w:t>
      </w:r>
    </w:p>
    <w:p w14:paraId="01B4E387" w14:textId="77777777" w:rsidR="00B86778" w:rsidRPr="00CF40EB" w:rsidRDefault="00B86778" w:rsidP="00B86778">
      <w:pPr>
        <w:pStyle w:val="PargrafodaLista"/>
        <w:spacing w:line="360" w:lineRule="auto"/>
        <w:ind w:left="0" w:firstLine="851"/>
        <w:jc w:val="both"/>
        <w:rPr>
          <w:rFonts w:ascii="Arial" w:hAnsi="Arial" w:cs="Arial"/>
          <w:bCs/>
          <w:color w:val="000000" w:themeColor="text1"/>
          <w:szCs w:val="24"/>
        </w:rPr>
      </w:pPr>
      <w:r w:rsidRPr="00CF40EB">
        <w:rPr>
          <w:rFonts w:ascii="Arial" w:hAnsi="Arial" w:cs="Arial"/>
          <w:bCs/>
          <w:color w:val="000000" w:themeColor="text1"/>
          <w:szCs w:val="24"/>
        </w:rPr>
        <w:t>Caso inexistam pagamentos ou se o valor das faturas for insuficiente, o adjudicatário deverá recolher as multas no prazo máximo de 15 (quinze) dias corridos contados a partir do recebimento da notificação, através de Boleto a ser emitido em nome da contratada, apresentando o comprovante a esta Autarquia, sobre pena de inscrição na Dívida Ativa da Autarquia.</w:t>
      </w:r>
    </w:p>
    <w:p w14:paraId="13896080" w14:textId="77777777" w:rsidR="00B86778" w:rsidRPr="00CF40EB" w:rsidRDefault="00B86778" w:rsidP="00A64A7D">
      <w:pPr>
        <w:pStyle w:val="PargrafodaLista"/>
        <w:spacing w:line="360" w:lineRule="auto"/>
        <w:ind w:left="0"/>
        <w:contextualSpacing w:val="0"/>
        <w:jc w:val="both"/>
        <w:rPr>
          <w:rFonts w:ascii="Arial" w:hAnsi="Arial" w:cs="Arial"/>
          <w:b/>
          <w:color w:val="000000" w:themeColor="text1"/>
          <w:szCs w:val="24"/>
        </w:rPr>
      </w:pPr>
    </w:p>
    <w:p w14:paraId="1847D9A8" w14:textId="77777777" w:rsidR="00B86778" w:rsidRPr="00CF40EB" w:rsidRDefault="007D3D18" w:rsidP="00B86778">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lastRenderedPageBreak/>
        <w:t xml:space="preserve">10. </w:t>
      </w:r>
      <w:r w:rsidR="00B86778" w:rsidRPr="00CF40EB">
        <w:rPr>
          <w:rFonts w:ascii="Arial" w:hAnsi="Arial" w:cs="Arial"/>
          <w:b/>
          <w:color w:val="000000" w:themeColor="text1"/>
          <w:szCs w:val="24"/>
        </w:rPr>
        <w:t>DOS DOCUENTOS QUE DEVERÃO SER APRESENTADOS COMO CRITÉRIO DE HABILITAÇÃO, PELA EMPRESA QUE APRESENTAR A MELHOR PROPOSTA</w:t>
      </w:r>
    </w:p>
    <w:p w14:paraId="1775D3A2" w14:textId="77777777" w:rsidR="00B86778" w:rsidRPr="00CF40EB" w:rsidRDefault="00B86778" w:rsidP="00A64A7D">
      <w:pPr>
        <w:pStyle w:val="PargrafodaLista"/>
        <w:spacing w:line="360" w:lineRule="auto"/>
        <w:ind w:left="0"/>
        <w:contextualSpacing w:val="0"/>
        <w:jc w:val="both"/>
        <w:rPr>
          <w:rFonts w:ascii="Arial" w:hAnsi="Arial" w:cs="Arial"/>
          <w:b/>
          <w:color w:val="000000" w:themeColor="text1"/>
          <w:szCs w:val="24"/>
        </w:rPr>
      </w:pPr>
    </w:p>
    <w:p w14:paraId="1E4499E9" w14:textId="2E154702" w:rsidR="00B86778" w:rsidRPr="00CF40EB" w:rsidRDefault="00B86778" w:rsidP="00B86778">
      <w:pPr>
        <w:pStyle w:val="PargrafodaLista"/>
        <w:spacing w:line="360" w:lineRule="auto"/>
        <w:jc w:val="both"/>
        <w:rPr>
          <w:rFonts w:ascii="Arial" w:hAnsi="Arial" w:cs="Arial"/>
          <w:bCs/>
          <w:color w:val="000000" w:themeColor="text1"/>
          <w:szCs w:val="24"/>
        </w:rPr>
      </w:pPr>
      <w:r w:rsidRPr="00CF40EB">
        <w:rPr>
          <w:rFonts w:ascii="Arial" w:hAnsi="Arial" w:cs="Arial"/>
          <w:bCs/>
          <w:color w:val="000000" w:themeColor="text1"/>
          <w:szCs w:val="24"/>
        </w:rPr>
        <w:t>As seguintes documentações deverão ser apresentadas:</w:t>
      </w:r>
    </w:p>
    <w:p w14:paraId="48D151FE"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10.</w:t>
      </w:r>
      <w:r w:rsidR="00B86778" w:rsidRPr="00CF40EB">
        <w:rPr>
          <w:rFonts w:ascii="Arial" w:hAnsi="Arial" w:cs="Arial"/>
          <w:bCs/>
          <w:color w:val="000000" w:themeColor="text1"/>
          <w:szCs w:val="24"/>
        </w:rPr>
        <w:t xml:space="preserve">1. Prova de inscrição no Cadastro Nacional de Pessoas Jurídicas (CNPJ); </w:t>
      </w:r>
    </w:p>
    <w:p w14:paraId="214348A7"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10.</w:t>
      </w:r>
      <w:r w:rsidR="00B86778" w:rsidRPr="00CF40EB">
        <w:rPr>
          <w:rFonts w:ascii="Arial" w:hAnsi="Arial" w:cs="Arial"/>
          <w:bCs/>
          <w:color w:val="000000" w:themeColor="text1"/>
          <w:szCs w:val="24"/>
        </w:rPr>
        <w:t xml:space="preserve">2. Fazenda Federal: consistindo em Certidão Negativa ou Positiva com Efeito de Negativa junto ao Instituto Nacional de Seguridade Social (INSS) conforme Portaria MF 358, de 5 de setembro de 2014, de tributos e contribuições federais e Certidão de quitação da dívida da união, expedida pela Procuradoria da Fazenda Nacional. </w:t>
      </w:r>
    </w:p>
    <w:p w14:paraId="2D46FE2B"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10.</w:t>
      </w:r>
      <w:r w:rsidR="00B86778" w:rsidRPr="00CF40EB">
        <w:rPr>
          <w:rFonts w:ascii="Arial" w:hAnsi="Arial" w:cs="Arial"/>
          <w:bCs/>
          <w:color w:val="000000" w:themeColor="text1"/>
          <w:szCs w:val="24"/>
        </w:rPr>
        <w:t xml:space="preserve">3. Fazenda Estadual: Certidão Negativa ou Positiva com Efeito de Negativa relativo ao ICMS da sede do Licitante; </w:t>
      </w:r>
    </w:p>
    <w:p w14:paraId="44EB2008" w14:textId="01FB4D2F" w:rsidR="00B86778" w:rsidRPr="00CF40EB" w:rsidRDefault="007D3D18" w:rsidP="00561A3E">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10.</w:t>
      </w:r>
      <w:r w:rsidR="00B86778" w:rsidRPr="00CF40EB">
        <w:rPr>
          <w:rFonts w:ascii="Arial" w:hAnsi="Arial" w:cs="Arial"/>
          <w:bCs/>
          <w:color w:val="000000" w:themeColor="text1"/>
          <w:szCs w:val="24"/>
        </w:rPr>
        <w:t xml:space="preserve">4. Fazenda Municipal: Certidão de regularidade de débito com a Fazenda Municipal (Certidão Negativa ou Positiva com Efeito de Negativa), da sede ou do domicílio do licitante, relativa aos tributos incidentes sobre o objeto desta licitação; </w:t>
      </w:r>
    </w:p>
    <w:p w14:paraId="0B38BA29" w14:textId="77777777" w:rsidR="00B86778" w:rsidRPr="00CF40EB" w:rsidRDefault="007D3D18" w:rsidP="00B86778">
      <w:pPr>
        <w:pStyle w:val="PargrafodaLista"/>
        <w:spacing w:line="360" w:lineRule="auto"/>
        <w:ind w:left="0" w:firstLine="1134"/>
        <w:jc w:val="both"/>
        <w:rPr>
          <w:rFonts w:ascii="Arial" w:hAnsi="Arial" w:cs="Arial"/>
          <w:bCs/>
          <w:color w:val="000000" w:themeColor="text1"/>
          <w:szCs w:val="24"/>
        </w:rPr>
      </w:pPr>
      <w:r w:rsidRPr="00CF40EB">
        <w:rPr>
          <w:rFonts w:ascii="Arial" w:hAnsi="Arial" w:cs="Arial"/>
          <w:bCs/>
          <w:color w:val="000000" w:themeColor="text1"/>
          <w:szCs w:val="24"/>
        </w:rPr>
        <w:t>10.</w:t>
      </w:r>
      <w:r w:rsidR="00B86778" w:rsidRPr="00CF40EB">
        <w:rPr>
          <w:rFonts w:ascii="Arial" w:hAnsi="Arial" w:cs="Arial"/>
          <w:bCs/>
          <w:color w:val="000000" w:themeColor="text1"/>
          <w:szCs w:val="24"/>
        </w:rPr>
        <w:t xml:space="preserve">5. Certidão Negativa de Débitos Trabalhistas - CNDT ou Positiva de Débitos Trabalhistas com Efeito de Negativa; </w:t>
      </w:r>
    </w:p>
    <w:p w14:paraId="1A4A75E9" w14:textId="77777777" w:rsidR="00B86778" w:rsidRPr="00CF40EB" w:rsidRDefault="007D3D18" w:rsidP="007D3D18">
      <w:pPr>
        <w:pStyle w:val="PargrafodaLista"/>
        <w:spacing w:line="360" w:lineRule="auto"/>
        <w:ind w:left="0" w:firstLine="1134"/>
        <w:contextualSpacing w:val="0"/>
        <w:jc w:val="both"/>
        <w:rPr>
          <w:rFonts w:ascii="Arial" w:hAnsi="Arial" w:cs="Arial"/>
          <w:bCs/>
          <w:color w:val="000000" w:themeColor="text1"/>
          <w:szCs w:val="24"/>
        </w:rPr>
      </w:pPr>
      <w:r w:rsidRPr="00CF40EB">
        <w:rPr>
          <w:rFonts w:ascii="Arial" w:hAnsi="Arial" w:cs="Arial"/>
          <w:bCs/>
          <w:color w:val="000000" w:themeColor="text1"/>
          <w:szCs w:val="24"/>
        </w:rPr>
        <w:t>10.</w:t>
      </w:r>
      <w:r w:rsidR="00B86778" w:rsidRPr="00CF40EB">
        <w:rPr>
          <w:rFonts w:ascii="Arial" w:hAnsi="Arial" w:cs="Arial"/>
          <w:bCs/>
          <w:color w:val="000000" w:themeColor="text1"/>
          <w:szCs w:val="24"/>
        </w:rPr>
        <w:t>6. Prova de regularidade com o Fundo de Garantia do Tempo de Serviço (FGTS);</w:t>
      </w:r>
    </w:p>
    <w:p w14:paraId="359A3C45" w14:textId="0407717B" w:rsidR="00275138" w:rsidRDefault="00275138" w:rsidP="00275138">
      <w:pPr>
        <w:spacing w:line="360" w:lineRule="auto"/>
        <w:ind w:firstLine="1134"/>
        <w:jc w:val="both"/>
        <w:rPr>
          <w:rFonts w:ascii="Arial" w:eastAsia="Calibri" w:hAnsi="Arial" w:cs="Arial"/>
          <w:color w:val="000000" w:themeColor="text1"/>
          <w:szCs w:val="24"/>
          <w:lang w:eastAsia="en-US"/>
        </w:rPr>
      </w:pPr>
      <w:r w:rsidRPr="00CF40EB">
        <w:rPr>
          <w:rFonts w:ascii="Arial" w:eastAsia="Calibri" w:hAnsi="Arial" w:cs="Arial"/>
          <w:color w:val="000000" w:themeColor="text1"/>
          <w:szCs w:val="24"/>
          <w:lang w:eastAsia="en-US"/>
        </w:rPr>
        <w:t>10.7. 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09462581" w14:textId="52F1D720" w:rsidR="007A31A2" w:rsidRPr="007A31A2" w:rsidRDefault="007A31A2" w:rsidP="00275138">
      <w:pPr>
        <w:spacing w:line="360" w:lineRule="auto"/>
        <w:ind w:firstLine="1134"/>
        <w:jc w:val="both"/>
        <w:rPr>
          <w:rFonts w:ascii="Arial" w:eastAsia="Calibri" w:hAnsi="Arial" w:cs="Arial"/>
          <w:b/>
          <w:bCs/>
          <w:color w:val="000000" w:themeColor="text1"/>
          <w:szCs w:val="24"/>
          <w:lang w:eastAsia="en-US"/>
        </w:rPr>
      </w:pPr>
      <w:r>
        <w:rPr>
          <w:rFonts w:ascii="Arial" w:eastAsia="Calibri" w:hAnsi="Arial" w:cs="Arial"/>
          <w:b/>
          <w:bCs/>
          <w:color w:val="000000" w:themeColor="text1"/>
          <w:szCs w:val="24"/>
          <w:lang w:eastAsia="en-US"/>
        </w:rPr>
        <w:t xml:space="preserve">10.8. </w:t>
      </w:r>
      <w:r w:rsidRPr="007A31A2">
        <w:rPr>
          <w:rFonts w:ascii="Arial" w:eastAsia="Calibri" w:hAnsi="Arial" w:cs="Arial"/>
          <w:b/>
          <w:bCs/>
          <w:color w:val="000000" w:themeColor="text1"/>
          <w:szCs w:val="24"/>
          <w:lang w:eastAsia="en-US"/>
        </w:rPr>
        <w:t>Habilitação Técnica:</w:t>
      </w:r>
    </w:p>
    <w:p w14:paraId="571192A6" w14:textId="68B33C43" w:rsidR="007A31A2" w:rsidRPr="000C1FC3" w:rsidRDefault="007A31A2" w:rsidP="007A31A2">
      <w:pPr>
        <w:spacing w:line="360" w:lineRule="auto"/>
        <w:ind w:firstLine="1418"/>
        <w:jc w:val="both"/>
        <w:rPr>
          <w:rFonts w:ascii="Arial" w:eastAsia="Calibri" w:hAnsi="Arial" w:cs="Arial"/>
          <w:szCs w:val="24"/>
          <w:lang w:eastAsia="en-US"/>
        </w:rPr>
      </w:pPr>
      <w:r>
        <w:rPr>
          <w:rFonts w:ascii="Arial" w:eastAsia="Calibri" w:hAnsi="Arial" w:cs="Arial"/>
          <w:szCs w:val="24"/>
          <w:lang w:eastAsia="en-US"/>
        </w:rPr>
        <w:t xml:space="preserve">10.8.1. </w:t>
      </w:r>
      <w:r w:rsidRPr="000C1FC3">
        <w:rPr>
          <w:rFonts w:ascii="Arial" w:eastAsia="Calibri" w:hAnsi="Arial" w:cs="Arial"/>
          <w:szCs w:val="24"/>
          <w:lang w:eastAsia="en-US"/>
        </w:rPr>
        <w:t>Comprovação de capacidade técnica-operacional da empresa licitante, de serviços pertinentes e compatíveis em características, quantidades e prazo com as constantes dos objetos deste Edital, através de certidões ou atestados fornecidos por pessoa jurídica de direito público ou privado, contemplando os serviços, nos quais se indiquem a execução, no mínimo 50%, dos serviços do objeto desta licitação (Súmula nº 24 do TCE);</w:t>
      </w:r>
    </w:p>
    <w:p w14:paraId="5833D59A" w14:textId="77777777" w:rsidR="007A31A2" w:rsidRDefault="007A31A2" w:rsidP="007A31A2">
      <w:pPr>
        <w:spacing w:line="360" w:lineRule="auto"/>
        <w:ind w:firstLine="1701"/>
        <w:jc w:val="both"/>
        <w:rPr>
          <w:rFonts w:ascii="Arial" w:eastAsia="Calibri" w:hAnsi="Arial" w:cs="Arial"/>
          <w:szCs w:val="24"/>
          <w:lang w:eastAsia="en-US"/>
        </w:rPr>
      </w:pPr>
      <w:r w:rsidRPr="000C1FC3">
        <w:rPr>
          <w:rFonts w:ascii="Arial" w:eastAsia="Calibri" w:hAnsi="Arial" w:cs="Arial"/>
          <w:szCs w:val="24"/>
          <w:lang w:eastAsia="en-US"/>
        </w:rPr>
        <w:t>10.</w:t>
      </w:r>
      <w:r>
        <w:rPr>
          <w:rFonts w:ascii="Arial" w:eastAsia="Calibri" w:hAnsi="Arial" w:cs="Arial"/>
          <w:szCs w:val="24"/>
          <w:lang w:eastAsia="en-US"/>
        </w:rPr>
        <w:t>8.1.1</w:t>
      </w:r>
      <w:r w:rsidRPr="000C1FC3">
        <w:rPr>
          <w:rFonts w:ascii="Arial" w:eastAsia="Calibri" w:hAnsi="Arial" w:cs="Arial"/>
          <w:szCs w:val="24"/>
          <w:lang w:eastAsia="en-US"/>
        </w:rPr>
        <w:t>. Será admitida, para fins de comprovação de quantitativo mínimo, a apresentação e o somatórios de diferentes atestados executados de forma concomitante;</w:t>
      </w:r>
    </w:p>
    <w:p w14:paraId="6802EE3B" w14:textId="77777777" w:rsidR="007D3D18" w:rsidRPr="00CF40EB" w:rsidRDefault="007D3D18" w:rsidP="00A64A7D">
      <w:pPr>
        <w:pStyle w:val="PargrafodaLista"/>
        <w:spacing w:line="360" w:lineRule="auto"/>
        <w:ind w:left="0"/>
        <w:contextualSpacing w:val="0"/>
        <w:jc w:val="both"/>
        <w:rPr>
          <w:rFonts w:ascii="Arial" w:hAnsi="Arial" w:cs="Arial"/>
          <w:b/>
          <w:color w:val="000000" w:themeColor="text1"/>
          <w:szCs w:val="24"/>
        </w:rPr>
      </w:pPr>
    </w:p>
    <w:p w14:paraId="537A3249" w14:textId="77777777" w:rsidR="00B86196" w:rsidRPr="00CF40EB" w:rsidRDefault="007D3D18" w:rsidP="009F6FB5">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CF40EB">
        <w:rPr>
          <w:rFonts w:ascii="Arial" w:hAnsi="Arial" w:cs="Arial"/>
          <w:b/>
          <w:color w:val="000000" w:themeColor="text1"/>
          <w:szCs w:val="24"/>
        </w:rPr>
        <w:t xml:space="preserve">11. </w:t>
      </w:r>
      <w:r w:rsidR="00B86196" w:rsidRPr="00CF40EB">
        <w:rPr>
          <w:rFonts w:ascii="Arial" w:hAnsi="Arial" w:cs="Arial"/>
          <w:b/>
          <w:color w:val="000000" w:themeColor="text1"/>
          <w:szCs w:val="24"/>
        </w:rPr>
        <w:t>CRITÉRIOS DE MEDIÇÃO E PAGAMENTO</w:t>
      </w:r>
    </w:p>
    <w:p w14:paraId="11E80718" w14:textId="77777777" w:rsidR="009F6FB5" w:rsidRPr="00CF40EB" w:rsidRDefault="009F6FB5" w:rsidP="00A64A7D">
      <w:pPr>
        <w:pStyle w:val="PargrafodaLista"/>
        <w:spacing w:line="360" w:lineRule="auto"/>
        <w:ind w:left="0"/>
        <w:contextualSpacing w:val="0"/>
        <w:jc w:val="both"/>
        <w:rPr>
          <w:rFonts w:ascii="Arial" w:hAnsi="Arial" w:cs="Arial"/>
          <w:b/>
          <w:color w:val="000000" w:themeColor="text1"/>
          <w:szCs w:val="24"/>
        </w:rPr>
      </w:pPr>
    </w:p>
    <w:p w14:paraId="0D64DEC4" w14:textId="77777777" w:rsidR="00B86778" w:rsidRPr="00CF40EB" w:rsidRDefault="00B86778" w:rsidP="00B86778">
      <w:pPr>
        <w:spacing w:line="360" w:lineRule="auto"/>
        <w:ind w:firstLine="851"/>
        <w:jc w:val="both"/>
        <w:rPr>
          <w:rFonts w:ascii="Arial" w:hAnsi="Arial" w:cs="Arial"/>
          <w:color w:val="000000" w:themeColor="text1"/>
          <w:szCs w:val="24"/>
          <w:lang w:eastAsia="en-US"/>
        </w:rPr>
      </w:pPr>
      <w:r w:rsidRPr="00CF40EB">
        <w:rPr>
          <w:rFonts w:ascii="Arial" w:hAnsi="Arial" w:cs="Arial"/>
          <w:color w:val="000000" w:themeColor="text1"/>
          <w:szCs w:val="24"/>
          <w:lang w:eastAsia="en-US"/>
        </w:rPr>
        <w:t>Os seguintes critérios deverão ser obedecidos:</w:t>
      </w:r>
    </w:p>
    <w:p w14:paraId="71C2BDC5" w14:textId="39F4DBD4" w:rsidR="00B86778" w:rsidRPr="00CF40EB" w:rsidRDefault="007D3D18" w:rsidP="00B86778">
      <w:pPr>
        <w:spacing w:line="360" w:lineRule="auto"/>
        <w:ind w:firstLine="851"/>
        <w:jc w:val="both"/>
        <w:rPr>
          <w:rFonts w:ascii="Arial" w:hAnsi="Arial" w:cs="Arial"/>
          <w:b/>
          <w:color w:val="000000" w:themeColor="text1"/>
          <w:szCs w:val="24"/>
          <w:lang w:eastAsia="en-US"/>
        </w:rPr>
      </w:pPr>
      <w:r w:rsidRPr="00CF40EB">
        <w:rPr>
          <w:rFonts w:ascii="Arial" w:hAnsi="Arial" w:cs="Arial"/>
          <w:b/>
          <w:color w:val="000000" w:themeColor="text1"/>
          <w:szCs w:val="24"/>
          <w:lang w:eastAsia="en-US"/>
        </w:rPr>
        <w:t>11.</w:t>
      </w:r>
      <w:r w:rsidR="00B86778" w:rsidRPr="00CF40EB">
        <w:rPr>
          <w:rFonts w:ascii="Arial" w:hAnsi="Arial" w:cs="Arial"/>
          <w:b/>
          <w:color w:val="000000" w:themeColor="text1"/>
          <w:szCs w:val="24"/>
          <w:lang w:eastAsia="en-US"/>
        </w:rPr>
        <w:t xml:space="preserve">1. Do Recebimento dos </w:t>
      </w:r>
      <w:r w:rsidR="00D205FD">
        <w:rPr>
          <w:rFonts w:ascii="Arial" w:hAnsi="Arial" w:cs="Arial"/>
          <w:b/>
          <w:color w:val="000000" w:themeColor="text1"/>
          <w:szCs w:val="24"/>
          <w:lang w:eastAsia="en-US"/>
        </w:rPr>
        <w:t>serviços</w:t>
      </w:r>
      <w:r w:rsidR="00B86778" w:rsidRPr="00CF40EB">
        <w:rPr>
          <w:rFonts w:ascii="Arial" w:hAnsi="Arial" w:cs="Arial"/>
          <w:b/>
          <w:color w:val="000000" w:themeColor="text1"/>
          <w:szCs w:val="24"/>
          <w:lang w:eastAsia="en-US"/>
        </w:rPr>
        <w:t>:</w:t>
      </w:r>
    </w:p>
    <w:p w14:paraId="56F73416" w14:textId="5052159F" w:rsidR="00B86778" w:rsidRPr="00CF40EB" w:rsidRDefault="007D3D18" w:rsidP="00B86778">
      <w:pPr>
        <w:spacing w:line="360" w:lineRule="auto"/>
        <w:ind w:firstLine="1134"/>
        <w:jc w:val="both"/>
        <w:rPr>
          <w:rFonts w:ascii="Arial" w:hAnsi="Arial" w:cs="Arial"/>
          <w:bCs/>
          <w:color w:val="000000" w:themeColor="text1"/>
          <w:szCs w:val="24"/>
        </w:rPr>
      </w:pPr>
      <w:r w:rsidRPr="00CF40EB">
        <w:rPr>
          <w:rFonts w:ascii="Arial" w:hAnsi="Arial" w:cs="Arial"/>
          <w:color w:val="000000" w:themeColor="text1"/>
          <w:szCs w:val="24"/>
          <w:lang w:eastAsia="en-US"/>
        </w:rPr>
        <w:t>11.</w:t>
      </w:r>
      <w:r w:rsidR="00B86778" w:rsidRPr="00CF40EB">
        <w:rPr>
          <w:rFonts w:ascii="Arial" w:hAnsi="Arial" w:cs="Arial"/>
          <w:color w:val="000000" w:themeColor="text1"/>
          <w:szCs w:val="24"/>
          <w:lang w:eastAsia="en-US"/>
        </w:rPr>
        <w:t>1.1. Os</w:t>
      </w:r>
      <w:r w:rsidR="00D205FD">
        <w:rPr>
          <w:rFonts w:ascii="Arial" w:hAnsi="Arial" w:cs="Arial"/>
          <w:color w:val="000000" w:themeColor="text1"/>
          <w:szCs w:val="24"/>
          <w:lang w:eastAsia="en-US"/>
        </w:rPr>
        <w:t xml:space="preserve"> </w:t>
      </w:r>
      <w:r w:rsidR="00734881" w:rsidRPr="00CF40EB">
        <w:rPr>
          <w:rFonts w:ascii="Arial" w:hAnsi="Arial" w:cs="Arial"/>
          <w:color w:val="000000" w:themeColor="text1"/>
          <w:szCs w:val="24"/>
          <w:lang w:eastAsia="en-US"/>
        </w:rPr>
        <w:t>serviços</w:t>
      </w:r>
      <w:r w:rsidR="00B86778" w:rsidRPr="00CF40EB">
        <w:rPr>
          <w:rFonts w:ascii="Arial" w:hAnsi="Arial" w:cs="Arial"/>
          <w:color w:val="000000" w:themeColor="text1"/>
          <w:szCs w:val="24"/>
          <w:lang w:eastAsia="en-US"/>
        </w:rPr>
        <w:t xml:space="preserve"> serão recebidos provisoriamente, de forma sumária, com</w:t>
      </w:r>
      <w:r w:rsidR="00D205FD">
        <w:rPr>
          <w:rFonts w:ascii="Arial" w:hAnsi="Arial" w:cs="Arial"/>
          <w:color w:val="000000" w:themeColor="text1"/>
          <w:szCs w:val="24"/>
          <w:lang w:eastAsia="en-US"/>
        </w:rPr>
        <w:t xml:space="preserve"> o recebimento</w:t>
      </w:r>
      <w:r w:rsidR="00B86778" w:rsidRPr="00CF40EB">
        <w:rPr>
          <w:rFonts w:ascii="Arial" w:hAnsi="Arial" w:cs="Arial"/>
          <w:color w:val="000000" w:themeColor="text1"/>
          <w:szCs w:val="24"/>
          <w:lang w:eastAsia="en-US"/>
        </w:rPr>
        <w:t xml:space="preserve"> </w:t>
      </w:r>
      <w:r w:rsidR="00D205FD">
        <w:rPr>
          <w:rFonts w:ascii="Arial" w:hAnsi="Arial" w:cs="Arial"/>
          <w:color w:val="000000" w:themeColor="text1"/>
          <w:szCs w:val="24"/>
          <w:lang w:eastAsia="en-US"/>
        </w:rPr>
        <w:t>d</w:t>
      </w:r>
      <w:r w:rsidR="00B86778" w:rsidRPr="00CF40EB">
        <w:rPr>
          <w:rFonts w:ascii="Arial" w:hAnsi="Arial" w:cs="Arial"/>
          <w:color w:val="000000" w:themeColor="text1"/>
          <w:szCs w:val="24"/>
          <w:lang w:eastAsia="en-US"/>
        </w:rPr>
        <w:t xml:space="preserve">a </w:t>
      </w:r>
      <w:r w:rsidR="00B86778" w:rsidRPr="00CF40EB">
        <w:rPr>
          <w:rFonts w:ascii="Arial" w:eastAsia="Calibri" w:hAnsi="Arial" w:cs="Arial"/>
          <w:color w:val="000000" w:themeColor="text1"/>
          <w:szCs w:val="24"/>
          <w:lang w:eastAsia="en-US"/>
        </w:rPr>
        <w:t>nota</w:t>
      </w:r>
      <w:r w:rsidR="00B86778" w:rsidRPr="00CF40EB">
        <w:rPr>
          <w:rFonts w:ascii="Arial" w:hAnsi="Arial" w:cs="Arial"/>
          <w:color w:val="000000" w:themeColor="text1"/>
          <w:szCs w:val="24"/>
          <w:lang w:eastAsia="en-US"/>
        </w:rPr>
        <w:t xml:space="preserve"> fiscal ou instrumento de cobrança equivalente, pela fiscal do contrato, agente responsável pelo acompanhamento e fiscalização do contrato, para efeito de posterior verificação de sua conformidade com as especificações constantes no Termo de Referência e na proposta.</w:t>
      </w:r>
    </w:p>
    <w:p w14:paraId="64962434" w14:textId="6639310A" w:rsidR="00B86778" w:rsidRPr="00CF40EB" w:rsidRDefault="007D3D18" w:rsidP="00B86778">
      <w:pPr>
        <w:spacing w:line="360" w:lineRule="auto"/>
        <w:ind w:firstLine="1134"/>
        <w:jc w:val="both"/>
        <w:rPr>
          <w:rFonts w:ascii="Arial" w:hAnsi="Arial" w:cs="Arial"/>
          <w:bCs/>
          <w:color w:val="000000" w:themeColor="text1"/>
          <w:szCs w:val="24"/>
        </w:rPr>
      </w:pPr>
      <w:r w:rsidRPr="00CF40EB">
        <w:rPr>
          <w:rFonts w:ascii="Arial" w:hAnsi="Arial" w:cs="Arial"/>
          <w:color w:val="000000" w:themeColor="text1"/>
          <w:szCs w:val="24"/>
          <w:lang w:eastAsia="en-US"/>
        </w:rPr>
        <w:t>11.</w:t>
      </w:r>
      <w:r w:rsidR="00B86778" w:rsidRPr="00CF40EB">
        <w:rPr>
          <w:rFonts w:ascii="Arial" w:hAnsi="Arial" w:cs="Arial"/>
          <w:color w:val="000000" w:themeColor="text1"/>
          <w:szCs w:val="24"/>
          <w:lang w:eastAsia="en-US"/>
        </w:rPr>
        <w:t xml:space="preserve">1.2. Os </w:t>
      </w:r>
      <w:r w:rsidR="00D205FD">
        <w:rPr>
          <w:rFonts w:ascii="Arial" w:hAnsi="Arial" w:cs="Arial"/>
          <w:color w:val="000000" w:themeColor="text1"/>
          <w:szCs w:val="24"/>
          <w:lang w:eastAsia="en-US"/>
        </w:rPr>
        <w:t>serviços</w:t>
      </w:r>
      <w:r w:rsidR="00B86778" w:rsidRPr="00CF40EB">
        <w:rPr>
          <w:rFonts w:ascii="Arial" w:hAnsi="Arial" w:cs="Arial"/>
          <w:color w:val="000000" w:themeColor="text1"/>
          <w:szCs w:val="24"/>
          <w:lang w:eastAsia="en-US"/>
        </w:rPr>
        <w:t xml:space="preserve"> poderão ser rejeitados, no todo ou em parte, inclusive antes do recebimento provisório, quando em desacordo com as especificações constantes no Termo de Referência e na proposta, devendo ser substituídos no prazo de até 24 horas, a contar da notificação da contratada, às suas custas, sem prejuízo da aplicação das penalidades.</w:t>
      </w:r>
    </w:p>
    <w:p w14:paraId="6EF7D487" w14:textId="75095AC6" w:rsidR="00B86778" w:rsidRPr="00CF40EB" w:rsidRDefault="007D3D18" w:rsidP="00B86778">
      <w:pPr>
        <w:spacing w:line="360" w:lineRule="auto"/>
        <w:ind w:firstLine="1134"/>
        <w:jc w:val="both"/>
        <w:rPr>
          <w:rFonts w:ascii="Arial" w:eastAsiaTheme="minorEastAsia" w:hAnsi="Arial" w:cs="Arial"/>
          <w:color w:val="000000" w:themeColor="text1"/>
          <w:szCs w:val="24"/>
          <w:lang w:eastAsia="en-US"/>
        </w:rPr>
      </w:pPr>
      <w:r w:rsidRPr="00CF40EB">
        <w:rPr>
          <w:rFonts w:ascii="Arial" w:eastAsiaTheme="minorEastAsia" w:hAnsi="Arial" w:cs="Arial"/>
          <w:color w:val="000000" w:themeColor="text1"/>
          <w:szCs w:val="24"/>
          <w:lang w:eastAsia="en-US"/>
        </w:rPr>
        <w:t>11.</w:t>
      </w:r>
      <w:r w:rsidR="00B86778" w:rsidRPr="00CF40EB">
        <w:rPr>
          <w:rFonts w:ascii="Arial" w:eastAsiaTheme="minorEastAsia" w:hAnsi="Arial" w:cs="Arial"/>
          <w:color w:val="000000" w:themeColor="text1"/>
          <w:szCs w:val="24"/>
          <w:lang w:eastAsia="en-US"/>
        </w:rPr>
        <w:t xml:space="preserve">1.3. O recebimento definitivo ocorrerá no prazo de 1 dia útil, a contar do recebimento da nota fiscal ou de instrumento de cobrança equivalente pela Administração, após a verificação da qualidade </w:t>
      </w:r>
      <w:r w:rsidR="00D205FD">
        <w:rPr>
          <w:rFonts w:ascii="Arial" w:eastAsiaTheme="minorEastAsia" w:hAnsi="Arial" w:cs="Arial"/>
          <w:color w:val="000000" w:themeColor="text1"/>
          <w:szCs w:val="24"/>
          <w:lang w:eastAsia="en-US"/>
        </w:rPr>
        <w:t>dos serviços prestados</w:t>
      </w:r>
      <w:r w:rsidR="00B86778" w:rsidRPr="00CF40EB">
        <w:rPr>
          <w:rFonts w:ascii="Arial" w:eastAsiaTheme="minorEastAsia" w:hAnsi="Arial" w:cs="Arial"/>
          <w:color w:val="000000" w:themeColor="text1"/>
          <w:szCs w:val="24"/>
          <w:lang w:eastAsia="en-US"/>
        </w:rPr>
        <w:t>, bem como a integral execução do objeto contratado, e consequente aceitação mediante termo detalhado.</w:t>
      </w:r>
    </w:p>
    <w:p w14:paraId="34A11FA0"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1.4. O prazo para recebimento definitivo poderá ser excepcionalmente prorrogado, de forma justificada, por igual período, quando houver necessidade de diligências para a aferição do atendimento das exigências contratuais.</w:t>
      </w:r>
    </w:p>
    <w:p w14:paraId="24471C36"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1.5. No caso de controvérsia sobre a execução do objeto, quanto à dimensão, qualidade e quantidade, deverá ser observado o teor do art. 143 da Lei nº 14.133/2021, comunicando-se à empresa para emissão de Nota Fiscal no que pertine à parcela incontroversa da execução do objeto, para efeito de liquidação e pagamento.</w:t>
      </w:r>
    </w:p>
    <w:p w14:paraId="57120A59"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1.6.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6A23E427"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1.7. O recebimento provisório ou definitivo não excluirá a responsabilidade civil pela solidez e pela segurança do serviço nem a responsabilidade ético-profissional pela perfeita execução do contrato.</w:t>
      </w:r>
    </w:p>
    <w:p w14:paraId="7DF4949D" w14:textId="77777777" w:rsidR="00B86778" w:rsidRPr="00CF40EB" w:rsidRDefault="007D3D18" w:rsidP="00B86778">
      <w:pPr>
        <w:spacing w:line="360" w:lineRule="auto"/>
        <w:ind w:firstLine="851"/>
        <w:jc w:val="both"/>
        <w:rPr>
          <w:rFonts w:ascii="Arial" w:hAnsi="Arial" w:cs="Arial"/>
          <w:b/>
          <w:color w:val="000000" w:themeColor="text1"/>
          <w:szCs w:val="24"/>
        </w:rPr>
      </w:pPr>
      <w:r w:rsidRPr="00CF40EB">
        <w:rPr>
          <w:rFonts w:ascii="Arial" w:hAnsi="Arial" w:cs="Arial"/>
          <w:b/>
          <w:color w:val="000000" w:themeColor="text1"/>
          <w:szCs w:val="24"/>
        </w:rPr>
        <w:t>11.</w:t>
      </w:r>
      <w:r w:rsidR="00B86778" w:rsidRPr="00CF40EB">
        <w:rPr>
          <w:rFonts w:ascii="Arial" w:hAnsi="Arial" w:cs="Arial"/>
          <w:b/>
          <w:color w:val="000000" w:themeColor="text1"/>
          <w:szCs w:val="24"/>
        </w:rPr>
        <w:t>2. Da Liquidação:</w:t>
      </w:r>
    </w:p>
    <w:p w14:paraId="2AF6532E"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lastRenderedPageBreak/>
        <w:t>11.</w:t>
      </w:r>
      <w:r w:rsidR="00B86778" w:rsidRPr="00CF40EB">
        <w:rPr>
          <w:rFonts w:ascii="Arial" w:hAnsi="Arial" w:cs="Arial"/>
          <w:color w:val="000000" w:themeColor="text1"/>
          <w:szCs w:val="24"/>
        </w:rPr>
        <w:t>2.1. Recebida a Nota Fiscal ou documento de cobrança equivalente, correrá o prazo de 5 dias úteis para fins de liquidação, prorrogáveis por igual período, em ato motivado do agente competente pela liquidação.</w:t>
      </w:r>
    </w:p>
    <w:p w14:paraId="46E1E733"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 xml:space="preserve">2.2. Para fins de liquidação, o setor competente deverá verificar se a nota fiscal ou instrumento de cobrança equivalente apresentado expressa os elementos necessários e essenciais do documento, tais como: </w:t>
      </w:r>
    </w:p>
    <w:p w14:paraId="636F610C" w14:textId="77777777" w:rsidR="00B86778" w:rsidRPr="00CF40EB" w:rsidRDefault="007D3D18" w:rsidP="00B86778">
      <w:pPr>
        <w:spacing w:line="360" w:lineRule="auto"/>
        <w:ind w:firstLine="1418"/>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2.2.1. O prazo de validade;</w:t>
      </w:r>
    </w:p>
    <w:p w14:paraId="42EAFB2D" w14:textId="77777777" w:rsidR="00B86778" w:rsidRPr="00CF40EB" w:rsidRDefault="007D3D18" w:rsidP="00B86778">
      <w:pPr>
        <w:spacing w:line="360" w:lineRule="auto"/>
        <w:ind w:firstLine="1418"/>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 xml:space="preserve">2.2.2. A data da emissão; </w:t>
      </w:r>
    </w:p>
    <w:p w14:paraId="4BB2C3D1" w14:textId="77777777" w:rsidR="00B86778" w:rsidRPr="00CF40EB" w:rsidRDefault="007D3D18" w:rsidP="00B86778">
      <w:pPr>
        <w:spacing w:line="360" w:lineRule="auto"/>
        <w:ind w:firstLine="1418"/>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 xml:space="preserve">2.2.3. Os dados do contrato e do órgão contratante; </w:t>
      </w:r>
    </w:p>
    <w:p w14:paraId="240EF3EE" w14:textId="77777777" w:rsidR="00B86778" w:rsidRPr="00CF40EB" w:rsidRDefault="007D3D18" w:rsidP="00B86778">
      <w:pPr>
        <w:spacing w:line="360" w:lineRule="auto"/>
        <w:ind w:firstLine="1418"/>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 xml:space="preserve">2.2.4. O período respectivo de execução do contrato; </w:t>
      </w:r>
    </w:p>
    <w:p w14:paraId="6CB0C47B" w14:textId="77777777" w:rsidR="00B86778" w:rsidRPr="00CF40EB" w:rsidRDefault="007D3D18" w:rsidP="00B86778">
      <w:pPr>
        <w:spacing w:line="360" w:lineRule="auto"/>
        <w:ind w:firstLine="1418"/>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 xml:space="preserve">2.2.5. O valor a pagar; e </w:t>
      </w:r>
    </w:p>
    <w:p w14:paraId="546E866A" w14:textId="77777777" w:rsidR="00B86778" w:rsidRPr="00CF40EB" w:rsidRDefault="007D3D18" w:rsidP="00B86778">
      <w:pPr>
        <w:spacing w:line="360" w:lineRule="auto"/>
        <w:ind w:firstLine="1418"/>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2.2.6. Eventual destaque do valor de retenções tributárias cabíveis.</w:t>
      </w:r>
    </w:p>
    <w:p w14:paraId="2F27615B" w14:textId="77777777" w:rsidR="00B86778" w:rsidRPr="00CF40EB" w:rsidRDefault="007D3D18" w:rsidP="00B86778">
      <w:pPr>
        <w:spacing w:line="360" w:lineRule="auto"/>
        <w:ind w:firstLine="1134"/>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2.3.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4CEB987" w14:textId="77777777" w:rsidR="00B86778" w:rsidRPr="00CF40EB" w:rsidRDefault="007D3D18" w:rsidP="00B86778">
      <w:pPr>
        <w:spacing w:line="360" w:lineRule="auto"/>
        <w:ind w:firstLine="851"/>
        <w:jc w:val="both"/>
        <w:rPr>
          <w:rFonts w:ascii="Arial" w:hAnsi="Arial" w:cs="Arial"/>
          <w:b/>
          <w:color w:val="000000" w:themeColor="text1"/>
          <w:szCs w:val="24"/>
        </w:rPr>
      </w:pPr>
      <w:r w:rsidRPr="00CF40EB">
        <w:rPr>
          <w:rFonts w:ascii="Arial" w:hAnsi="Arial" w:cs="Arial"/>
          <w:b/>
          <w:color w:val="000000" w:themeColor="text1"/>
          <w:szCs w:val="24"/>
        </w:rPr>
        <w:t>11.</w:t>
      </w:r>
      <w:r w:rsidR="00B86778" w:rsidRPr="00CF40EB">
        <w:rPr>
          <w:rFonts w:ascii="Arial" w:hAnsi="Arial" w:cs="Arial"/>
          <w:b/>
          <w:color w:val="000000" w:themeColor="text1"/>
          <w:szCs w:val="24"/>
        </w:rPr>
        <w:t xml:space="preserve">3. Do Prazo de Pagamento: </w:t>
      </w:r>
    </w:p>
    <w:p w14:paraId="59B01EDF" w14:textId="77777777" w:rsidR="00B86778" w:rsidRPr="00CF40EB" w:rsidRDefault="007D3D18" w:rsidP="00B86778">
      <w:pPr>
        <w:spacing w:line="360" w:lineRule="auto"/>
        <w:ind w:firstLine="1134"/>
        <w:contextualSpacing/>
        <w:jc w:val="both"/>
        <w:rPr>
          <w:rFonts w:ascii="Arial" w:hAnsi="Arial" w:cs="Arial"/>
          <w:color w:val="000000" w:themeColor="text1"/>
          <w:szCs w:val="24"/>
        </w:rPr>
      </w:pPr>
      <w:r w:rsidRPr="00CF40EB">
        <w:rPr>
          <w:rFonts w:ascii="Arial" w:hAnsi="Arial" w:cs="Arial"/>
          <w:color w:val="000000" w:themeColor="text1"/>
          <w:szCs w:val="24"/>
        </w:rPr>
        <w:t>11.</w:t>
      </w:r>
      <w:r w:rsidR="00B86778" w:rsidRPr="00CF40EB">
        <w:rPr>
          <w:rFonts w:ascii="Arial" w:hAnsi="Arial" w:cs="Arial"/>
          <w:color w:val="000000" w:themeColor="text1"/>
          <w:szCs w:val="24"/>
        </w:rPr>
        <w:t>3.1. O pagamento será efetuado no prazo de até 30 (trinta) dias contados da finalização da liquidação da despesa, conforme seção anterior.</w:t>
      </w:r>
    </w:p>
    <w:p w14:paraId="549D3F01" w14:textId="77777777" w:rsidR="00B86778" w:rsidRPr="00CF40EB" w:rsidRDefault="007D3D18" w:rsidP="00B86778">
      <w:pPr>
        <w:spacing w:line="360" w:lineRule="auto"/>
        <w:ind w:firstLine="851"/>
        <w:contextualSpacing/>
        <w:jc w:val="both"/>
        <w:rPr>
          <w:rFonts w:ascii="Arial" w:hAnsi="Arial" w:cs="Arial"/>
          <w:b/>
          <w:color w:val="000000" w:themeColor="text1"/>
          <w:szCs w:val="24"/>
        </w:rPr>
      </w:pPr>
      <w:r w:rsidRPr="00CF40EB">
        <w:rPr>
          <w:rFonts w:ascii="Arial" w:hAnsi="Arial" w:cs="Arial"/>
          <w:b/>
          <w:color w:val="000000" w:themeColor="text1"/>
          <w:szCs w:val="24"/>
        </w:rPr>
        <w:t>11.</w:t>
      </w:r>
      <w:r w:rsidR="00B86778" w:rsidRPr="00CF40EB">
        <w:rPr>
          <w:rFonts w:ascii="Arial" w:hAnsi="Arial" w:cs="Arial"/>
          <w:b/>
          <w:color w:val="000000" w:themeColor="text1"/>
          <w:szCs w:val="24"/>
        </w:rPr>
        <w:t>4. Da Forma de Pagamento:</w:t>
      </w:r>
    </w:p>
    <w:p w14:paraId="2F86FC14" w14:textId="77777777" w:rsidR="00B86778" w:rsidRPr="00CF40EB" w:rsidRDefault="007D3D18" w:rsidP="00B86778">
      <w:pPr>
        <w:spacing w:line="360" w:lineRule="auto"/>
        <w:ind w:firstLine="1134"/>
        <w:jc w:val="both"/>
        <w:rPr>
          <w:rFonts w:ascii="Arial" w:eastAsiaTheme="minorEastAsia" w:hAnsi="Arial" w:cs="Arial"/>
          <w:color w:val="000000" w:themeColor="text1"/>
          <w:szCs w:val="24"/>
          <w:lang w:eastAsia="en-US"/>
        </w:rPr>
      </w:pPr>
      <w:r w:rsidRPr="00CF40EB">
        <w:rPr>
          <w:rFonts w:ascii="Arial" w:eastAsiaTheme="minorEastAsia" w:hAnsi="Arial" w:cs="Arial"/>
          <w:color w:val="000000" w:themeColor="text1"/>
          <w:szCs w:val="24"/>
          <w:lang w:eastAsia="en-US"/>
        </w:rPr>
        <w:t>11.</w:t>
      </w:r>
      <w:r w:rsidR="00B86778" w:rsidRPr="00CF40EB">
        <w:rPr>
          <w:rFonts w:ascii="Arial" w:eastAsiaTheme="minorEastAsia" w:hAnsi="Arial" w:cs="Arial"/>
          <w:color w:val="000000" w:themeColor="text1"/>
          <w:szCs w:val="24"/>
          <w:lang w:eastAsia="en-US"/>
        </w:rPr>
        <w:t>4.1. O pagamento será realizado por meio de ordem bancária, para crédito em banco, agência e conta corrente indicados pelo contratado.</w:t>
      </w:r>
    </w:p>
    <w:p w14:paraId="688168A0" w14:textId="77777777" w:rsidR="00B86778" w:rsidRPr="00CF40EB" w:rsidRDefault="007D3D18" w:rsidP="00B86778">
      <w:pPr>
        <w:spacing w:line="360" w:lineRule="auto"/>
        <w:ind w:firstLine="1134"/>
        <w:jc w:val="both"/>
        <w:rPr>
          <w:rFonts w:ascii="Arial" w:eastAsiaTheme="minorEastAsia" w:hAnsi="Arial" w:cs="Arial"/>
          <w:color w:val="000000" w:themeColor="text1"/>
          <w:szCs w:val="24"/>
          <w:lang w:eastAsia="en-US"/>
        </w:rPr>
      </w:pPr>
      <w:r w:rsidRPr="00CF40EB">
        <w:rPr>
          <w:rFonts w:ascii="Arial" w:eastAsiaTheme="minorEastAsia" w:hAnsi="Arial" w:cs="Arial"/>
          <w:color w:val="000000" w:themeColor="text1"/>
          <w:szCs w:val="24"/>
          <w:lang w:eastAsia="en-US"/>
        </w:rPr>
        <w:t>11.</w:t>
      </w:r>
      <w:r w:rsidR="00B86778" w:rsidRPr="00CF40EB">
        <w:rPr>
          <w:rFonts w:ascii="Arial" w:eastAsiaTheme="minorEastAsia" w:hAnsi="Arial" w:cs="Arial"/>
          <w:color w:val="000000" w:themeColor="text1"/>
          <w:szCs w:val="24"/>
          <w:lang w:eastAsia="en-US"/>
        </w:rPr>
        <w:t>4.2. Será considerada data do pagamento o dia em que constar como emitida a ordem bancária para pagamento.</w:t>
      </w:r>
    </w:p>
    <w:p w14:paraId="4797A867" w14:textId="77777777" w:rsidR="009F6FB5" w:rsidRPr="00CF40EB" w:rsidRDefault="009F6FB5" w:rsidP="009F6FB5">
      <w:pPr>
        <w:pStyle w:val="Nvel2-Red"/>
        <w:tabs>
          <w:tab w:val="clear" w:pos="720"/>
        </w:tabs>
        <w:spacing w:before="0" w:after="0" w:line="360" w:lineRule="auto"/>
        <w:ind w:firstLine="851"/>
        <w:rPr>
          <w:i w:val="0"/>
          <w:iCs w:val="0"/>
          <w:color w:val="000000" w:themeColor="text1"/>
          <w:sz w:val="24"/>
          <w:szCs w:val="24"/>
          <w:lang w:eastAsia="en-US"/>
        </w:rPr>
      </w:pPr>
    </w:p>
    <w:p w14:paraId="20244EF0" w14:textId="77777777" w:rsidR="00B86196" w:rsidRPr="00CF40EB" w:rsidRDefault="007D3D18" w:rsidP="009F6FB5">
      <w:pPr>
        <w:pStyle w:val="Nivel2"/>
        <w:numPr>
          <w:ilvl w:val="0"/>
          <w:numId w:val="0"/>
        </w:numPr>
        <w:shd w:val="clear" w:color="auto" w:fill="BFBFBF" w:themeFill="background1" w:themeFillShade="BF"/>
        <w:spacing w:before="0" w:after="0" w:line="240" w:lineRule="auto"/>
        <w:jc w:val="center"/>
        <w:rPr>
          <w:b/>
          <w:color w:val="000000" w:themeColor="text1"/>
          <w:sz w:val="24"/>
          <w:szCs w:val="24"/>
          <w:lang w:eastAsia="en-US"/>
        </w:rPr>
      </w:pPr>
      <w:r w:rsidRPr="00CF40EB">
        <w:rPr>
          <w:b/>
          <w:color w:val="000000" w:themeColor="text1"/>
          <w:sz w:val="24"/>
          <w:szCs w:val="24"/>
          <w:lang w:eastAsia="en-US"/>
        </w:rPr>
        <w:t xml:space="preserve">12. </w:t>
      </w:r>
      <w:r w:rsidR="00B86196" w:rsidRPr="00CF40EB">
        <w:rPr>
          <w:b/>
          <w:color w:val="000000" w:themeColor="text1"/>
          <w:sz w:val="24"/>
          <w:szCs w:val="24"/>
          <w:lang w:eastAsia="en-US"/>
        </w:rPr>
        <w:t>FORMAS E CRITÉRIOS DE SELEÇÃO DE FORNECEDOR</w:t>
      </w:r>
    </w:p>
    <w:p w14:paraId="2BF506A9" w14:textId="77777777" w:rsidR="009F6FB5" w:rsidRPr="00CF40EB" w:rsidRDefault="009F6FB5" w:rsidP="009F6FB5">
      <w:pPr>
        <w:pStyle w:val="Nivel2"/>
        <w:numPr>
          <w:ilvl w:val="0"/>
          <w:numId w:val="0"/>
        </w:numPr>
        <w:spacing w:before="0" w:after="0" w:line="360" w:lineRule="auto"/>
        <w:rPr>
          <w:b/>
          <w:color w:val="000000" w:themeColor="text1"/>
          <w:sz w:val="24"/>
          <w:szCs w:val="24"/>
          <w:lang w:eastAsia="en-US"/>
        </w:rPr>
      </w:pPr>
    </w:p>
    <w:p w14:paraId="720D4115" w14:textId="77777777" w:rsidR="00B86778" w:rsidRPr="00CF40EB" w:rsidRDefault="007D3D18" w:rsidP="00B86778">
      <w:pPr>
        <w:spacing w:line="360" w:lineRule="auto"/>
        <w:ind w:firstLine="851"/>
        <w:jc w:val="both"/>
        <w:rPr>
          <w:rFonts w:ascii="Arial" w:eastAsiaTheme="minorEastAsia" w:hAnsi="Arial" w:cs="Arial"/>
          <w:b/>
          <w:color w:val="000000" w:themeColor="text1"/>
          <w:szCs w:val="24"/>
          <w:lang w:eastAsia="en-US"/>
        </w:rPr>
      </w:pPr>
      <w:r w:rsidRPr="00CF40EB">
        <w:rPr>
          <w:rFonts w:ascii="Arial" w:eastAsiaTheme="minorEastAsia" w:hAnsi="Arial" w:cs="Arial"/>
          <w:b/>
          <w:color w:val="000000" w:themeColor="text1"/>
          <w:szCs w:val="24"/>
          <w:lang w:eastAsia="en-US"/>
        </w:rPr>
        <w:t>12.</w:t>
      </w:r>
      <w:r w:rsidR="00B86778" w:rsidRPr="00CF40EB">
        <w:rPr>
          <w:rFonts w:ascii="Arial" w:eastAsiaTheme="minorEastAsia" w:hAnsi="Arial" w:cs="Arial"/>
          <w:b/>
          <w:color w:val="000000" w:themeColor="text1"/>
          <w:szCs w:val="24"/>
          <w:lang w:eastAsia="en-US"/>
        </w:rPr>
        <w:t>1. Da Forma de seleção e critério de julgamento da proposta:</w:t>
      </w:r>
    </w:p>
    <w:p w14:paraId="0186AB9C" w14:textId="77777777" w:rsidR="00B86778" w:rsidRPr="00CF40EB" w:rsidRDefault="007D3D18" w:rsidP="002C18D9">
      <w:pPr>
        <w:spacing w:line="360" w:lineRule="auto"/>
        <w:ind w:firstLine="851"/>
        <w:jc w:val="both"/>
        <w:rPr>
          <w:rFonts w:ascii="Arial" w:eastAsia="Arial" w:hAnsi="Arial" w:cs="Arial"/>
          <w:color w:val="000000" w:themeColor="text1"/>
          <w:szCs w:val="24"/>
        </w:rPr>
      </w:pPr>
      <w:r w:rsidRPr="00CF40EB">
        <w:rPr>
          <w:rFonts w:ascii="Arial" w:eastAsia="Arial" w:hAnsi="Arial" w:cs="Arial"/>
          <w:color w:val="000000" w:themeColor="text1"/>
          <w:szCs w:val="24"/>
        </w:rPr>
        <w:t>O fornecedor será selecionado por meio de contratação direta, na modalidade Dispensa de Licitação, nos termos do art. 75, inciso I, da Lei Federal nº 14.133/2021, mediante cotação prévia de preços, com adoção do critério de julgamento de menor preço.</w:t>
      </w:r>
    </w:p>
    <w:p w14:paraId="26721F38" w14:textId="2113314E" w:rsidR="00B86778" w:rsidRPr="00CF40EB" w:rsidRDefault="007D3D18" w:rsidP="002C18D9">
      <w:pPr>
        <w:spacing w:line="360" w:lineRule="auto"/>
        <w:ind w:firstLine="1134"/>
        <w:jc w:val="both"/>
        <w:rPr>
          <w:rFonts w:ascii="Arial" w:eastAsia="Arial" w:hAnsi="Arial" w:cs="Arial"/>
          <w:color w:val="000000" w:themeColor="text1"/>
          <w:szCs w:val="24"/>
        </w:rPr>
      </w:pPr>
      <w:r w:rsidRPr="002C18D9">
        <w:rPr>
          <w:rFonts w:ascii="Arial" w:eastAsia="Arial" w:hAnsi="Arial" w:cs="Arial"/>
          <w:color w:val="000000" w:themeColor="text1"/>
          <w:szCs w:val="24"/>
        </w:rPr>
        <w:t>12.1.1. A contratação direta, na modalidade Dispensa de Licitação, encontra amparo no art. 75, inciso I, da Lei nº 14.133/2021, tendo em vista que o valor estimado da contratação é inferior ao limite legal estabelecido</w:t>
      </w:r>
      <w:r w:rsidR="002C18D9" w:rsidRPr="002C18D9">
        <w:rPr>
          <w:rFonts w:ascii="Arial" w:eastAsia="Arial" w:hAnsi="Arial" w:cs="Arial"/>
          <w:color w:val="000000" w:themeColor="text1"/>
          <w:szCs w:val="24"/>
        </w:rPr>
        <w:t>.</w:t>
      </w:r>
    </w:p>
    <w:p w14:paraId="2771C84C" w14:textId="4600054A" w:rsidR="00B86778" w:rsidRPr="00CF40EB" w:rsidRDefault="007D3D18" w:rsidP="002C18D9">
      <w:pPr>
        <w:spacing w:line="360" w:lineRule="auto"/>
        <w:ind w:firstLine="1134"/>
        <w:jc w:val="both"/>
        <w:rPr>
          <w:rFonts w:ascii="Arial" w:eastAsia="Arial" w:hAnsi="Arial" w:cs="Arial"/>
          <w:color w:val="000000" w:themeColor="text1"/>
          <w:szCs w:val="24"/>
        </w:rPr>
      </w:pPr>
      <w:r w:rsidRPr="00CF40EB">
        <w:rPr>
          <w:rFonts w:ascii="Arial" w:eastAsia="Arial" w:hAnsi="Arial" w:cs="Arial"/>
          <w:color w:val="000000" w:themeColor="text1"/>
          <w:szCs w:val="24"/>
        </w:rPr>
        <w:lastRenderedPageBreak/>
        <w:t>12.1.</w:t>
      </w:r>
      <w:r w:rsidR="002C18D9">
        <w:rPr>
          <w:rFonts w:ascii="Arial" w:eastAsia="Arial" w:hAnsi="Arial" w:cs="Arial"/>
          <w:color w:val="000000" w:themeColor="text1"/>
          <w:szCs w:val="24"/>
        </w:rPr>
        <w:t>2</w:t>
      </w:r>
      <w:r w:rsidRPr="00CF40EB">
        <w:rPr>
          <w:rFonts w:ascii="Arial" w:eastAsia="Arial" w:hAnsi="Arial" w:cs="Arial"/>
          <w:color w:val="000000" w:themeColor="text1"/>
          <w:szCs w:val="24"/>
        </w:rPr>
        <w:t>. Nos termos do art. 72 da Lei nº 14.133/2021, o processo de contratação direta será instruído com o Documento de Formalização de Demanda, o Estudo Técnico Preliminar, o presente Termo de Referência, a pesquisa/cotação de preços, e demais elementos necessários à fundamentação da decisão, observados os princípios da legalidade, impessoalidade, moralidade, publicidade e eficiência.</w:t>
      </w:r>
    </w:p>
    <w:p w14:paraId="531DD18E" w14:textId="77777777" w:rsidR="00B86778" w:rsidRPr="00CF40EB" w:rsidRDefault="007D3D18" w:rsidP="00B86778">
      <w:pPr>
        <w:spacing w:line="360" w:lineRule="auto"/>
        <w:ind w:firstLine="851"/>
        <w:jc w:val="both"/>
        <w:rPr>
          <w:rFonts w:ascii="Arial" w:eastAsiaTheme="minorEastAsia" w:hAnsi="Arial" w:cs="Arial"/>
          <w:b/>
          <w:color w:val="000000" w:themeColor="text1"/>
          <w:szCs w:val="24"/>
        </w:rPr>
      </w:pPr>
      <w:r w:rsidRPr="00CF40EB">
        <w:rPr>
          <w:rFonts w:ascii="Arial" w:eastAsia="Arial" w:hAnsi="Arial" w:cs="Arial"/>
          <w:b/>
          <w:color w:val="000000" w:themeColor="text1"/>
          <w:szCs w:val="24"/>
        </w:rPr>
        <w:t>12.</w:t>
      </w:r>
      <w:r w:rsidR="00B86778" w:rsidRPr="00CF40EB">
        <w:rPr>
          <w:rFonts w:ascii="Arial" w:eastAsia="Arial" w:hAnsi="Arial" w:cs="Arial"/>
          <w:b/>
          <w:color w:val="000000" w:themeColor="text1"/>
          <w:szCs w:val="24"/>
        </w:rPr>
        <w:t>2. Das Exigências de Habilitação:</w:t>
      </w:r>
    </w:p>
    <w:p w14:paraId="39FD27CA" w14:textId="77777777" w:rsidR="00B86778" w:rsidRPr="00CF40EB" w:rsidRDefault="007D3D18" w:rsidP="00B86778">
      <w:pPr>
        <w:spacing w:line="360" w:lineRule="auto"/>
        <w:ind w:firstLine="1134"/>
        <w:jc w:val="both"/>
        <w:rPr>
          <w:rFonts w:ascii="Arial" w:eastAsiaTheme="minorEastAsia" w:hAnsi="Arial" w:cs="Arial"/>
          <w:color w:val="000000" w:themeColor="text1"/>
          <w:szCs w:val="24"/>
        </w:rPr>
      </w:pPr>
      <w:r w:rsidRPr="00CF40EB">
        <w:rPr>
          <w:rFonts w:ascii="Arial" w:eastAsia="Arial" w:hAnsi="Arial" w:cs="Arial"/>
          <w:color w:val="000000" w:themeColor="text1"/>
          <w:szCs w:val="24"/>
        </w:rPr>
        <w:t>12.</w:t>
      </w:r>
      <w:r w:rsidR="00B86778" w:rsidRPr="00CF40EB">
        <w:rPr>
          <w:rFonts w:ascii="Arial" w:eastAsia="Arial" w:hAnsi="Arial" w:cs="Arial"/>
          <w:color w:val="000000" w:themeColor="text1"/>
          <w:szCs w:val="24"/>
        </w:rPr>
        <w:t xml:space="preserve">2.1. Para fins de habilitação, o licitante deverá comprovar que preenche </w:t>
      </w:r>
      <w:r w:rsidR="00B86778" w:rsidRPr="00CF40EB">
        <w:rPr>
          <w:rFonts w:ascii="Arial" w:eastAsiaTheme="minorEastAsia" w:hAnsi="Arial" w:cs="Arial"/>
          <w:color w:val="000000" w:themeColor="text1"/>
          <w:szCs w:val="24"/>
        </w:rPr>
        <w:t>o conjunto de informações e documentos necessários e suficientes para demonstrar sua capacidade em realizar o objeto da licitação, nos termos do que estabelece o artigo 62 da Lei 14.133/2021.</w:t>
      </w:r>
    </w:p>
    <w:p w14:paraId="3FEC4175" w14:textId="677A59F4" w:rsidR="00B86778" w:rsidRPr="00CF40EB" w:rsidRDefault="007D3D18" w:rsidP="00B86778">
      <w:pPr>
        <w:spacing w:line="360" w:lineRule="auto"/>
        <w:ind w:firstLine="1134"/>
        <w:jc w:val="both"/>
        <w:rPr>
          <w:rFonts w:ascii="Arial" w:eastAsiaTheme="minorEastAsia" w:hAnsi="Arial" w:cs="Arial"/>
          <w:color w:val="000000" w:themeColor="text1"/>
          <w:szCs w:val="24"/>
        </w:rPr>
      </w:pPr>
      <w:r w:rsidRPr="00CF40EB">
        <w:rPr>
          <w:rFonts w:ascii="Arial" w:eastAsiaTheme="minorEastAsia" w:hAnsi="Arial" w:cs="Arial"/>
          <w:color w:val="000000" w:themeColor="text1"/>
          <w:szCs w:val="24"/>
        </w:rPr>
        <w:t>12.</w:t>
      </w:r>
      <w:r w:rsidR="00B86778" w:rsidRPr="00CF40EB">
        <w:rPr>
          <w:rFonts w:ascii="Arial" w:eastAsiaTheme="minorEastAsia" w:hAnsi="Arial" w:cs="Arial"/>
          <w:color w:val="000000" w:themeColor="text1"/>
          <w:szCs w:val="24"/>
        </w:rPr>
        <w:t>2.2.</w:t>
      </w:r>
      <w:r w:rsidR="007A31A2">
        <w:rPr>
          <w:rFonts w:ascii="Arial" w:eastAsiaTheme="minorEastAsia" w:hAnsi="Arial" w:cs="Arial"/>
          <w:color w:val="000000" w:themeColor="text1"/>
          <w:szCs w:val="24"/>
        </w:rPr>
        <w:t xml:space="preserve"> </w:t>
      </w:r>
      <w:r w:rsidR="00B86778" w:rsidRPr="00CF40EB">
        <w:rPr>
          <w:rFonts w:ascii="Arial" w:eastAsiaTheme="minorEastAsia" w:hAnsi="Arial" w:cs="Arial"/>
          <w:color w:val="000000" w:themeColor="text1"/>
          <w:szCs w:val="24"/>
        </w:rPr>
        <w:t>As informações e documentos exigidos serão oportunamente pormenorizados na minuta de edital de abertura do processo licitatório, devendo contemplar a Habilitação Jurídica; Técnica; Fiscal, Social e Trabalhista; Econômico-financeira.</w:t>
      </w:r>
    </w:p>
    <w:p w14:paraId="6597ED82" w14:textId="77777777" w:rsidR="009F6FB5" w:rsidRPr="00CF40EB" w:rsidRDefault="009F6FB5" w:rsidP="009F6FB5">
      <w:pPr>
        <w:pStyle w:val="Nivel2"/>
        <w:numPr>
          <w:ilvl w:val="0"/>
          <w:numId w:val="0"/>
        </w:numPr>
        <w:spacing w:before="0" w:after="0" w:line="360" w:lineRule="auto"/>
        <w:rPr>
          <w:b/>
          <w:color w:val="000000" w:themeColor="text1"/>
          <w:sz w:val="24"/>
          <w:szCs w:val="24"/>
        </w:rPr>
      </w:pPr>
    </w:p>
    <w:p w14:paraId="107F836C" w14:textId="77777777" w:rsidR="00B86196" w:rsidRPr="00CF40EB" w:rsidRDefault="007D3D18" w:rsidP="00B60633">
      <w:pPr>
        <w:pStyle w:val="Nivel2"/>
        <w:numPr>
          <w:ilvl w:val="0"/>
          <w:numId w:val="0"/>
        </w:numPr>
        <w:shd w:val="clear" w:color="auto" w:fill="BFBFBF" w:themeFill="background1" w:themeFillShade="BF"/>
        <w:spacing w:before="0" w:after="0" w:line="240" w:lineRule="auto"/>
        <w:jc w:val="center"/>
        <w:rPr>
          <w:b/>
          <w:color w:val="000000" w:themeColor="text1"/>
          <w:sz w:val="24"/>
          <w:szCs w:val="24"/>
        </w:rPr>
      </w:pPr>
      <w:r w:rsidRPr="00CF40EB">
        <w:rPr>
          <w:b/>
          <w:color w:val="000000" w:themeColor="text1"/>
          <w:sz w:val="24"/>
          <w:szCs w:val="24"/>
        </w:rPr>
        <w:t xml:space="preserve">13. </w:t>
      </w:r>
      <w:r w:rsidR="00B86196" w:rsidRPr="00CF40EB">
        <w:rPr>
          <w:b/>
          <w:color w:val="000000" w:themeColor="text1"/>
          <w:sz w:val="24"/>
          <w:szCs w:val="24"/>
        </w:rPr>
        <w:t>ESTIMATIVA DO VALOR DA CONTRATAÇÃO</w:t>
      </w:r>
    </w:p>
    <w:p w14:paraId="06E18EFE" w14:textId="77777777" w:rsidR="009F6FB5" w:rsidRPr="00CF40EB" w:rsidRDefault="009F6FB5" w:rsidP="009F6FB5">
      <w:pPr>
        <w:pStyle w:val="Nivel2"/>
        <w:numPr>
          <w:ilvl w:val="0"/>
          <w:numId w:val="0"/>
        </w:numPr>
        <w:spacing w:before="0" w:after="0" w:line="360" w:lineRule="auto"/>
        <w:rPr>
          <w:color w:val="000000" w:themeColor="text1"/>
          <w:sz w:val="24"/>
          <w:szCs w:val="24"/>
        </w:rPr>
      </w:pPr>
    </w:p>
    <w:p w14:paraId="16376810" w14:textId="170BD207" w:rsidR="00B86196" w:rsidRPr="00CF40EB" w:rsidRDefault="00B86196" w:rsidP="00B60633">
      <w:pPr>
        <w:pStyle w:val="Nvel2-Red"/>
        <w:tabs>
          <w:tab w:val="clear" w:pos="720"/>
        </w:tabs>
        <w:spacing w:before="0" w:after="0" w:line="360" w:lineRule="auto"/>
        <w:ind w:firstLine="851"/>
        <w:rPr>
          <w:i w:val="0"/>
          <w:iCs w:val="0"/>
          <w:color w:val="000000" w:themeColor="text1"/>
          <w:sz w:val="24"/>
          <w:szCs w:val="24"/>
        </w:rPr>
      </w:pPr>
      <w:r w:rsidRPr="00CF40EB">
        <w:rPr>
          <w:i w:val="0"/>
          <w:iCs w:val="0"/>
          <w:color w:val="000000" w:themeColor="text1"/>
          <w:sz w:val="24"/>
          <w:szCs w:val="24"/>
        </w:rPr>
        <w:t xml:space="preserve">O custo estimado total da contratação é de </w:t>
      </w:r>
      <w:r w:rsidRPr="002C18D9">
        <w:rPr>
          <w:b/>
          <w:bCs/>
          <w:i w:val="0"/>
          <w:iCs w:val="0"/>
          <w:color w:val="000000" w:themeColor="text1"/>
          <w:sz w:val="24"/>
          <w:szCs w:val="24"/>
        </w:rPr>
        <w:t>R$ 2</w:t>
      </w:r>
      <w:r w:rsidR="002C18D9" w:rsidRPr="002C18D9">
        <w:rPr>
          <w:b/>
          <w:bCs/>
          <w:i w:val="0"/>
          <w:iCs w:val="0"/>
          <w:color w:val="000000" w:themeColor="text1"/>
          <w:sz w:val="24"/>
          <w:szCs w:val="24"/>
        </w:rPr>
        <w:t>5.126,928</w:t>
      </w:r>
      <w:r w:rsidRPr="002C18D9">
        <w:rPr>
          <w:b/>
          <w:bCs/>
          <w:i w:val="0"/>
          <w:iCs w:val="0"/>
          <w:color w:val="000000" w:themeColor="text1"/>
          <w:sz w:val="24"/>
          <w:szCs w:val="24"/>
        </w:rPr>
        <w:t xml:space="preserve"> (</w:t>
      </w:r>
      <w:r w:rsidR="002C18D9">
        <w:rPr>
          <w:b/>
          <w:bCs/>
          <w:i w:val="0"/>
          <w:iCs w:val="0"/>
          <w:color w:val="000000" w:themeColor="text1"/>
          <w:sz w:val="24"/>
          <w:szCs w:val="24"/>
        </w:rPr>
        <w:t>Vinte e cinco mil, cento e vinte e seis reais e noventa e três centavos</w:t>
      </w:r>
      <w:r w:rsidRPr="002C18D9">
        <w:rPr>
          <w:b/>
          <w:bCs/>
          <w:i w:val="0"/>
          <w:iCs w:val="0"/>
          <w:color w:val="000000" w:themeColor="text1"/>
          <w:sz w:val="24"/>
          <w:szCs w:val="24"/>
        </w:rPr>
        <w:t>)</w:t>
      </w:r>
      <w:r w:rsidRPr="00CF40EB">
        <w:rPr>
          <w:i w:val="0"/>
          <w:iCs w:val="0"/>
          <w:color w:val="000000" w:themeColor="text1"/>
          <w:sz w:val="24"/>
          <w:szCs w:val="24"/>
        </w:rPr>
        <w:t xml:space="preserve">, conforme valores unitários apostos na tabela </w:t>
      </w:r>
      <w:r w:rsidR="002C18D9">
        <w:rPr>
          <w:i w:val="0"/>
          <w:iCs w:val="0"/>
          <w:color w:val="000000" w:themeColor="text1"/>
          <w:sz w:val="24"/>
          <w:szCs w:val="24"/>
        </w:rPr>
        <w:t>detalhada dos itens, contante neste Termo de Referência, sendo estimado por meio de pesquisa de preços públicos realizada por meio do Sistema Fonte de Preços.</w:t>
      </w:r>
    </w:p>
    <w:p w14:paraId="2155C5BE" w14:textId="77777777" w:rsidR="00B86196" w:rsidRPr="00CF40EB" w:rsidRDefault="00B86196" w:rsidP="009F6FB5">
      <w:pPr>
        <w:pStyle w:val="Nivel2"/>
        <w:numPr>
          <w:ilvl w:val="0"/>
          <w:numId w:val="0"/>
        </w:numPr>
        <w:spacing w:before="0" w:after="0" w:line="360" w:lineRule="auto"/>
        <w:rPr>
          <w:color w:val="000000" w:themeColor="text1"/>
          <w:sz w:val="24"/>
          <w:szCs w:val="24"/>
        </w:rPr>
      </w:pPr>
    </w:p>
    <w:p w14:paraId="728FD313" w14:textId="77777777" w:rsidR="00B86196" w:rsidRPr="00CF40EB" w:rsidRDefault="007D3D18" w:rsidP="00B60633">
      <w:pPr>
        <w:pStyle w:val="Nivel2"/>
        <w:numPr>
          <w:ilvl w:val="0"/>
          <w:numId w:val="0"/>
        </w:numPr>
        <w:shd w:val="clear" w:color="auto" w:fill="BFBFBF" w:themeFill="background1" w:themeFillShade="BF"/>
        <w:spacing w:before="0" w:after="0" w:line="240" w:lineRule="auto"/>
        <w:jc w:val="center"/>
        <w:rPr>
          <w:b/>
          <w:color w:val="000000" w:themeColor="text1"/>
          <w:sz w:val="24"/>
          <w:szCs w:val="24"/>
        </w:rPr>
      </w:pPr>
      <w:r w:rsidRPr="00CF40EB">
        <w:rPr>
          <w:b/>
          <w:color w:val="000000" w:themeColor="text1"/>
          <w:sz w:val="24"/>
          <w:szCs w:val="24"/>
        </w:rPr>
        <w:t xml:space="preserve">14. </w:t>
      </w:r>
      <w:r w:rsidR="00B86196" w:rsidRPr="00CF40EB">
        <w:rPr>
          <w:b/>
          <w:color w:val="000000" w:themeColor="text1"/>
          <w:sz w:val="24"/>
          <w:szCs w:val="24"/>
        </w:rPr>
        <w:t>ADEQUAÇÃO ORÇAMENTÁRIA</w:t>
      </w:r>
    </w:p>
    <w:p w14:paraId="12A183EE" w14:textId="77777777" w:rsidR="00B60633" w:rsidRPr="00CF40EB" w:rsidRDefault="00B60633" w:rsidP="009F6FB5">
      <w:pPr>
        <w:pStyle w:val="Nivel2"/>
        <w:numPr>
          <w:ilvl w:val="0"/>
          <w:numId w:val="0"/>
        </w:numPr>
        <w:spacing w:before="0" w:after="0" w:line="360" w:lineRule="auto"/>
        <w:rPr>
          <w:b/>
          <w:color w:val="000000" w:themeColor="text1"/>
          <w:sz w:val="24"/>
          <w:szCs w:val="24"/>
        </w:rPr>
      </w:pPr>
    </w:p>
    <w:p w14:paraId="606505CB" w14:textId="77777777" w:rsidR="00882F71" w:rsidRPr="00882F71" w:rsidRDefault="00882F71" w:rsidP="00882F71">
      <w:pPr>
        <w:spacing w:line="360" w:lineRule="auto"/>
        <w:ind w:firstLine="851"/>
        <w:jc w:val="both"/>
        <w:rPr>
          <w:rFonts w:ascii="Arial" w:eastAsiaTheme="minorEastAsia" w:hAnsi="Arial" w:cs="Arial"/>
          <w:color w:val="000000"/>
          <w:szCs w:val="24"/>
        </w:rPr>
      </w:pPr>
      <w:r w:rsidRPr="00882F71">
        <w:rPr>
          <w:rFonts w:ascii="Arial" w:eastAsiaTheme="minorEastAsia" w:hAnsi="Arial" w:cs="Arial"/>
          <w:color w:val="000000"/>
          <w:szCs w:val="24"/>
        </w:rPr>
        <w:t>As despesas decorrentes da presente contratação correrão à conta de recursos específicos consignados na Lei Orçamentária Anual de 2026, referente ao exercício financeiro de 2026, por meio da Lei nº 2.766 de 14 de setembro de 2026, que incluiu no Plano Plurianual e na Lei de Diretrizes Orçamentárias o programa governamental da Política Nacional Aldir Blanc de Fomento à Cultura, por meio do Fundo Nacional da Cultura.</w:t>
      </w:r>
    </w:p>
    <w:p w14:paraId="5704DA06" w14:textId="77777777" w:rsidR="00B86196" w:rsidRPr="00CF40EB" w:rsidRDefault="00B86196" w:rsidP="009F6FB5">
      <w:pPr>
        <w:spacing w:line="360" w:lineRule="auto"/>
        <w:jc w:val="both"/>
        <w:rPr>
          <w:rFonts w:ascii="Arial" w:hAnsi="Arial" w:cs="Arial"/>
          <w:b/>
          <w:color w:val="000000" w:themeColor="text1"/>
          <w:szCs w:val="24"/>
        </w:rPr>
      </w:pPr>
    </w:p>
    <w:p w14:paraId="3AC64391" w14:textId="5ED39BB5" w:rsidR="00882F71" w:rsidRPr="00CF40EB" w:rsidRDefault="00B86778" w:rsidP="00ED7389">
      <w:pPr>
        <w:spacing w:line="360" w:lineRule="auto"/>
        <w:jc w:val="right"/>
        <w:rPr>
          <w:rFonts w:ascii="Arial" w:hAnsi="Arial" w:cs="Arial"/>
          <w:color w:val="000000" w:themeColor="text1"/>
          <w:szCs w:val="24"/>
        </w:rPr>
      </w:pPr>
      <w:r w:rsidRPr="00CF40EB">
        <w:rPr>
          <w:rFonts w:ascii="Arial" w:hAnsi="Arial" w:cs="Arial"/>
          <w:color w:val="000000" w:themeColor="text1"/>
          <w:szCs w:val="24"/>
        </w:rPr>
        <w:t xml:space="preserve">Ibirarema, </w:t>
      </w:r>
      <w:r w:rsidR="00BD3A2B">
        <w:rPr>
          <w:rFonts w:ascii="Arial" w:hAnsi="Arial" w:cs="Arial"/>
          <w:color w:val="000000" w:themeColor="text1"/>
          <w:szCs w:val="24"/>
        </w:rPr>
        <w:t>17</w:t>
      </w:r>
      <w:r w:rsidRPr="00CF40EB">
        <w:rPr>
          <w:rFonts w:ascii="Arial" w:hAnsi="Arial" w:cs="Arial"/>
          <w:color w:val="000000" w:themeColor="text1"/>
          <w:szCs w:val="24"/>
        </w:rPr>
        <w:t xml:space="preserve"> de setembro de 2026.</w:t>
      </w:r>
    </w:p>
    <w:p w14:paraId="79D0573E" w14:textId="77777777" w:rsidR="00B86196" w:rsidRPr="00CF40EB" w:rsidRDefault="00B86196" w:rsidP="00B60633">
      <w:pPr>
        <w:spacing w:line="360" w:lineRule="auto"/>
        <w:jc w:val="center"/>
        <w:rPr>
          <w:rFonts w:ascii="Arial" w:hAnsi="Arial" w:cs="Arial"/>
          <w:color w:val="000000" w:themeColor="text1"/>
          <w:szCs w:val="24"/>
        </w:rPr>
      </w:pPr>
    </w:p>
    <w:p w14:paraId="48AFE846" w14:textId="77777777" w:rsidR="00B86196" w:rsidRPr="007A31A2" w:rsidRDefault="00B86196" w:rsidP="00B60633">
      <w:pPr>
        <w:spacing w:line="360" w:lineRule="auto"/>
        <w:jc w:val="center"/>
        <w:rPr>
          <w:rFonts w:ascii="Arial" w:hAnsi="Arial" w:cs="Arial"/>
          <w:color w:val="000000" w:themeColor="text1"/>
          <w:szCs w:val="24"/>
        </w:rPr>
      </w:pPr>
      <w:r w:rsidRPr="007A31A2">
        <w:rPr>
          <w:rFonts w:ascii="Arial" w:hAnsi="Arial" w:cs="Arial"/>
          <w:color w:val="000000" w:themeColor="text1"/>
          <w:szCs w:val="24"/>
        </w:rPr>
        <w:t>_______________________________________</w:t>
      </w:r>
    </w:p>
    <w:p w14:paraId="1F6E9DEC" w14:textId="7BF22D1C" w:rsidR="00B86196" w:rsidRPr="007A31A2" w:rsidRDefault="007A31A2" w:rsidP="00B60633">
      <w:pPr>
        <w:spacing w:line="360" w:lineRule="auto"/>
        <w:jc w:val="center"/>
        <w:rPr>
          <w:rFonts w:ascii="Arial" w:hAnsi="Arial" w:cs="Arial"/>
          <w:b/>
          <w:bCs/>
          <w:color w:val="000000" w:themeColor="text1"/>
          <w:szCs w:val="24"/>
        </w:rPr>
      </w:pPr>
      <w:r w:rsidRPr="007A31A2">
        <w:rPr>
          <w:rFonts w:ascii="Arial" w:hAnsi="Arial" w:cs="Arial"/>
          <w:b/>
          <w:bCs/>
          <w:color w:val="000000" w:themeColor="text1"/>
          <w:szCs w:val="24"/>
        </w:rPr>
        <w:t>ELOIZE ELLEN SILVA DE SOUZA</w:t>
      </w:r>
    </w:p>
    <w:p w14:paraId="2EDC0F11" w14:textId="54CCF6D4" w:rsidR="00F86923" w:rsidRPr="00665F27" w:rsidRDefault="00734881" w:rsidP="00665F27">
      <w:pPr>
        <w:spacing w:line="360" w:lineRule="auto"/>
        <w:jc w:val="center"/>
        <w:rPr>
          <w:rFonts w:ascii="Arial" w:hAnsi="Arial" w:cs="Arial"/>
          <w:color w:val="000000" w:themeColor="text1"/>
          <w:szCs w:val="24"/>
        </w:rPr>
      </w:pPr>
      <w:r w:rsidRPr="007A31A2">
        <w:rPr>
          <w:rFonts w:ascii="Arial" w:hAnsi="Arial" w:cs="Arial"/>
          <w:color w:val="000000" w:themeColor="text1"/>
          <w:szCs w:val="24"/>
        </w:rPr>
        <w:t>Diretora do Departamento de Cultura</w:t>
      </w:r>
      <w:r w:rsidR="007A31A2">
        <w:rPr>
          <w:rFonts w:ascii="Arial" w:hAnsi="Arial" w:cs="Arial"/>
          <w:color w:val="000000" w:themeColor="text1"/>
          <w:szCs w:val="24"/>
        </w:rPr>
        <w:t>.</w:t>
      </w:r>
    </w:p>
    <w:sectPr w:rsidR="00F86923" w:rsidRPr="00665F27" w:rsidSect="007B1437">
      <w:headerReference w:type="default" r:id="rId8"/>
      <w:footerReference w:type="even" r:id="rId9"/>
      <w:footerReference w:type="default" r:id="rId10"/>
      <w:pgSz w:w="11907" w:h="16840" w:code="9"/>
      <w:pgMar w:top="1701" w:right="1134" w:bottom="1134" w:left="1134" w:header="284" w:footer="22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07F0F" w14:textId="77777777" w:rsidR="003F5D3E" w:rsidRDefault="003F5D3E" w:rsidP="00824D33">
      <w:r>
        <w:separator/>
      </w:r>
    </w:p>
  </w:endnote>
  <w:endnote w:type="continuationSeparator" w:id="0">
    <w:p w14:paraId="1DF97DEE" w14:textId="77777777" w:rsidR="003F5D3E" w:rsidRDefault="003F5D3E" w:rsidP="0082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8CA8" w14:textId="77777777" w:rsidR="00F71E45" w:rsidRDefault="00295631" w:rsidP="00EB3CEB">
    <w:pPr>
      <w:pStyle w:val="Rodap"/>
      <w:rPr>
        <w:rStyle w:val="Nmerodepgina"/>
      </w:rPr>
    </w:pPr>
    <w:r>
      <w:rPr>
        <w:rStyle w:val="Nmerodepgina"/>
      </w:rPr>
      <w:fldChar w:fldCharType="begin"/>
    </w:r>
    <w:r w:rsidR="00F71E45">
      <w:rPr>
        <w:rStyle w:val="Nmerodepgina"/>
      </w:rPr>
      <w:instrText xml:space="preserve">PAGE  </w:instrText>
    </w:r>
    <w:r>
      <w:rPr>
        <w:rStyle w:val="Nmerodepgina"/>
      </w:rPr>
      <w:fldChar w:fldCharType="end"/>
    </w:r>
  </w:p>
  <w:p w14:paraId="2F6FAC66" w14:textId="77777777" w:rsidR="00F71E45" w:rsidRDefault="00F71E45" w:rsidP="00EB3CE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9A74" w14:textId="40E063E7" w:rsidR="000D5531" w:rsidRPr="009C6CC0" w:rsidRDefault="000D5531" w:rsidP="009C6CC0">
    <w:pPr>
      <w:jc w:val="center"/>
      <w:rPr>
        <w:rFonts w:ascii="Century Gothic" w:hAnsi="Century Gothic" w:cs="Arial"/>
        <w:b/>
        <w:sz w:val="16"/>
        <w:szCs w:val="16"/>
      </w:rPr>
    </w:pPr>
    <w:bookmarkStart w:id="0" w:name="_Hlk182223789"/>
    <w:bookmarkStart w:id="1" w:name="_Hlk182223790"/>
    <w:bookmarkStart w:id="2" w:name="_Hlk182223791"/>
    <w:bookmarkStart w:id="3" w:name="_Hlk182223792"/>
    <w:r w:rsidRPr="009C6CC0">
      <w:rPr>
        <w:rFonts w:ascii="Century Gothic" w:hAnsi="Century Gothic" w:cs="Arial"/>
        <w:b/>
        <w:sz w:val="16"/>
        <w:szCs w:val="16"/>
      </w:rPr>
      <w:t>MIT | MUNICÍPIO DE INTERESSE TURÍSTICO DE IBIRAREMA – TERRA DA LINGUIÇA</w:t>
    </w:r>
    <w:r w:rsidR="007A31A2">
      <w:rPr>
        <w:rFonts w:ascii="Century Gothic" w:hAnsi="Century Gothic" w:cs="Arial"/>
        <w:b/>
        <w:sz w:val="16"/>
        <w:szCs w:val="16"/>
      </w:rPr>
      <w:t xml:space="preserve"> E DO FEIJÃO CARIOCA</w:t>
    </w:r>
  </w:p>
  <w:p w14:paraId="40B01E8B" w14:textId="77777777" w:rsidR="000D5531" w:rsidRPr="009C6CC0" w:rsidRDefault="000D5531" w:rsidP="009C6CC0">
    <w:pPr>
      <w:jc w:val="center"/>
      <w:rPr>
        <w:rFonts w:ascii="Century Gothic" w:hAnsi="Century Gothic" w:cs="Arial"/>
        <w:sz w:val="14"/>
        <w:szCs w:val="16"/>
      </w:rPr>
    </w:pPr>
    <w:r w:rsidRPr="009C6CC0">
      <w:rPr>
        <w:rFonts w:ascii="Century Gothic" w:hAnsi="Century Gothic" w:cs="Arial"/>
        <w:sz w:val="14"/>
        <w:szCs w:val="16"/>
      </w:rPr>
      <w:t>“PAPEL RECICLADO: IBIRAREMA CUIDANDO DO MEIO AMBIENTE”</w:t>
    </w:r>
    <w:bookmarkEnd w:id="0"/>
    <w:bookmarkEnd w:id="1"/>
    <w:bookmarkEnd w:id="2"/>
    <w:bookmarkEnd w:id="3"/>
  </w:p>
  <w:p w14:paraId="3F90A27F" w14:textId="77777777" w:rsidR="008C7698" w:rsidRPr="00762A2C" w:rsidRDefault="008C7698" w:rsidP="00762A2C">
    <w:pPr>
      <w:jc w:val="right"/>
      <w:rPr>
        <w:rFonts w:ascii="Corbel" w:hAnsi="Corbel" w:cs="Arial"/>
        <w:sz w:val="14"/>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7E959" w14:textId="77777777" w:rsidR="003F5D3E" w:rsidRDefault="003F5D3E" w:rsidP="00824D33">
      <w:r>
        <w:separator/>
      </w:r>
    </w:p>
  </w:footnote>
  <w:footnote w:type="continuationSeparator" w:id="0">
    <w:p w14:paraId="6F053BB5" w14:textId="77777777" w:rsidR="003F5D3E" w:rsidRDefault="003F5D3E" w:rsidP="00824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CD3C" w14:textId="77777777" w:rsidR="000D5531" w:rsidRPr="00316155" w:rsidRDefault="000D5531" w:rsidP="00522C4D">
    <w:pPr>
      <w:spacing w:line="360" w:lineRule="auto"/>
      <w:jc w:val="center"/>
      <w:rPr>
        <w:rFonts w:ascii="Corbel" w:hAnsi="Corbel"/>
        <w:szCs w:val="26"/>
      </w:rPr>
    </w:pPr>
    <w:r w:rsidRPr="00316155">
      <w:rPr>
        <w:rFonts w:ascii="Corbel" w:hAnsi="Corbel"/>
        <w:noProof/>
        <w:szCs w:val="26"/>
      </w:rPr>
      <w:drawing>
        <wp:anchor distT="0" distB="0" distL="114300" distR="114300" simplePos="0" relativeHeight="251660288" behindDoc="1" locked="0" layoutInCell="1" allowOverlap="1" wp14:anchorId="421C879A" wp14:editId="5B8B03A6">
          <wp:simplePos x="0" y="0"/>
          <wp:positionH relativeFrom="margin">
            <wp:posOffset>5627370</wp:posOffset>
          </wp:positionH>
          <wp:positionV relativeFrom="paragraph">
            <wp:posOffset>107315</wp:posOffset>
          </wp:positionV>
          <wp:extent cx="808990" cy="5759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ods-aberto-min.png"/>
                  <pic:cNvPicPr/>
                </pic:nvPicPr>
                <pic:blipFill>
                  <a:blip r:embed="rId1">
                    <a:extLst>
                      <a:ext uri="{28A0092B-C50C-407E-A947-70E740481C1C}">
                        <a14:useLocalDpi xmlns:a14="http://schemas.microsoft.com/office/drawing/2010/main" val="0"/>
                      </a:ext>
                    </a:extLst>
                  </a:blip>
                  <a:stretch>
                    <a:fillRect/>
                  </a:stretch>
                </pic:blipFill>
                <pic:spPr>
                  <a:xfrm>
                    <a:off x="0" y="0"/>
                    <a:ext cx="808990" cy="575945"/>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61312" behindDoc="1" locked="0" layoutInCell="1" allowOverlap="1" wp14:anchorId="7F17D5F0" wp14:editId="507741D6">
          <wp:simplePos x="0" y="0"/>
          <wp:positionH relativeFrom="margin">
            <wp:posOffset>4933950</wp:posOffset>
          </wp:positionH>
          <wp:positionV relativeFrom="paragraph">
            <wp:posOffset>114935</wp:posOffset>
          </wp:positionV>
          <wp:extent cx="665480" cy="575945"/>
          <wp:effectExtent l="0" t="0" r="127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Municipios Paulistas Resilientes_cor-min.png"/>
                  <pic:cNvPicPr/>
                </pic:nvPicPr>
                <pic:blipFill rotWithShape="1">
                  <a:blip r:embed="rId2" cstate="print">
                    <a:extLst>
                      <a:ext uri="{28A0092B-C50C-407E-A947-70E740481C1C}">
                        <a14:useLocalDpi xmlns:a14="http://schemas.microsoft.com/office/drawing/2010/main" val="0"/>
                      </a:ext>
                    </a:extLst>
                  </a:blip>
                  <a:srcRect l="18398" t="13168" r="24547" b="17050"/>
                  <a:stretch/>
                </pic:blipFill>
                <pic:spPr bwMode="auto">
                  <a:xfrm>
                    <a:off x="0" y="0"/>
                    <a:ext cx="665480" cy="575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59264" behindDoc="1" locked="0" layoutInCell="1" allowOverlap="1" wp14:anchorId="0A258D15" wp14:editId="5DA2060A">
          <wp:simplePos x="0" y="0"/>
          <wp:positionH relativeFrom="margin">
            <wp:posOffset>-232410</wp:posOffset>
          </wp:positionH>
          <wp:positionV relativeFrom="paragraph">
            <wp:posOffset>8255</wp:posOffset>
          </wp:positionV>
          <wp:extent cx="819150" cy="796290"/>
          <wp:effectExtent l="0" t="0" r="0" b="381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ão-mi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9150" cy="796290"/>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entury Gothic" w:hAnsi="Century Gothic"/>
        <w:b/>
        <w:sz w:val="30"/>
        <w:szCs w:val="30"/>
      </w:rPr>
      <w:t>MUNICÍPIO DE IBIRAREMA</w:t>
    </w:r>
  </w:p>
  <w:p w14:paraId="483B5A74" w14:textId="77777777" w:rsidR="000D5531" w:rsidRDefault="000D5531" w:rsidP="00B310E2">
    <w:pPr>
      <w:spacing w:line="360" w:lineRule="auto"/>
      <w:jc w:val="center"/>
      <w:rPr>
        <w:rFonts w:ascii="Century Gothic" w:hAnsi="Century Gothic"/>
        <w:sz w:val="14"/>
        <w:szCs w:val="21"/>
      </w:rPr>
    </w:pPr>
    <w:r w:rsidRPr="00316155">
      <w:rPr>
        <w:rFonts w:ascii="Century Gothic" w:hAnsi="Century Gothic"/>
        <w:sz w:val="14"/>
        <w:szCs w:val="21"/>
      </w:rPr>
      <w:t>Rua Alexandre Simões de Almeida, 367 | CEP 19940-009 | Ibirarema (SP)</w:t>
    </w:r>
  </w:p>
  <w:p w14:paraId="2809DDF2" w14:textId="77777777" w:rsidR="000D5531" w:rsidRDefault="000D5531" w:rsidP="00B310E2">
    <w:pPr>
      <w:spacing w:line="360" w:lineRule="auto"/>
      <w:jc w:val="center"/>
      <w:rPr>
        <w:rFonts w:ascii="Century Gothic" w:hAnsi="Century Gothic"/>
        <w:sz w:val="14"/>
        <w:szCs w:val="21"/>
      </w:rPr>
    </w:pPr>
    <w:r>
      <w:rPr>
        <w:rFonts w:ascii="Century Gothic" w:hAnsi="Century Gothic"/>
        <w:sz w:val="14"/>
        <w:szCs w:val="21"/>
      </w:rPr>
      <w:t>I</w:t>
    </w:r>
    <w:r w:rsidRPr="00316155">
      <w:rPr>
        <w:rFonts w:ascii="Century Gothic" w:hAnsi="Century Gothic"/>
        <w:sz w:val="14"/>
        <w:szCs w:val="21"/>
      </w:rPr>
      <w:t>birarema.sp.gov.br | planejamento@ibirarema.sp.gov.br | (14) 3307.1422</w:t>
    </w:r>
  </w:p>
  <w:p w14:paraId="1D946389" w14:textId="77777777" w:rsidR="000D5531" w:rsidRPr="00522C4D" w:rsidRDefault="000D5531" w:rsidP="00B310E2">
    <w:pPr>
      <w:spacing w:line="360" w:lineRule="auto"/>
      <w:jc w:val="center"/>
      <w:rPr>
        <w:rFonts w:ascii="Century Gothic" w:hAnsi="Century Gothic"/>
        <w:sz w:val="14"/>
        <w:szCs w:val="21"/>
      </w:rPr>
    </w:pPr>
    <w:r w:rsidRPr="00316155">
      <w:rPr>
        <w:rFonts w:ascii="Century Gothic" w:hAnsi="Century Gothic"/>
        <w:b/>
        <w:sz w:val="16"/>
        <w:szCs w:val="21"/>
      </w:rPr>
      <w:t>DEPARTAMENTO DE CULTURA</w:t>
    </w:r>
  </w:p>
  <w:p w14:paraId="60BB3158" w14:textId="77777777" w:rsidR="00A3198F" w:rsidRPr="00A3198F" w:rsidRDefault="00A3198F" w:rsidP="00705376">
    <w:pPr>
      <w:pStyle w:val="Rodap"/>
      <w:ind w:left="709" w:right="1134"/>
      <w:rPr>
        <w:rFonts w:ascii="Corbel" w:hAnsi="Corbel"/>
        <w:b/>
        <w:i w:val="0"/>
        <w:sz w:val="20"/>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0535C"/>
    <w:multiLevelType w:val="hybridMultilevel"/>
    <w:tmpl w:val="4DB440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D5C100D"/>
    <w:multiLevelType w:val="multilevel"/>
    <w:tmpl w:val="5A82BCE0"/>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111596A"/>
    <w:multiLevelType w:val="hybridMultilevel"/>
    <w:tmpl w:val="0262E03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42200D74"/>
    <w:multiLevelType w:val="hybridMultilevel"/>
    <w:tmpl w:val="AE1020A4"/>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45CE4413"/>
    <w:multiLevelType w:val="hybridMultilevel"/>
    <w:tmpl w:val="C2DC1B4C"/>
    <w:lvl w:ilvl="0" w:tplc="B7E676F2">
      <w:start w:val="1"/>
      <w:numFmt w:val="decimal"/>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58CE1B59"/>
    <w:multiLevelType w:val="hybridMultilevel"/>
    <w:tmpl w:val="5554CBCA"/>
    <w:lvl w:ilvl="0" w:tplc="AD60D152">
      <w:start w:val="1"/>
      <w:numFmt w:val="decimal"/>
      <w:lvlText w:val="%1."/>
      <w:lvlJc w:val="left"/>
      <w:pPr>
        <w:ind w:left="720" w:hanging="360"/>
      </w:pPr>
      <w:rPr>
        <w:rFonts w:hint="default"/>
        <w:b/>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FEA7162"/>
    <w:multiLevelType w:val="hybridMultilevel"/>
    <w:tmpl w:val="CF50D3CA"/>
    <w:lvl w:ilvl="0" w:tplc="04160001">
      <w:start w:val="1"/>
      <w:numFmt w:val="bullet"/>
      <w:lvlText w:val=""/>
      <w:lvlJc w:val="left"/>
      <w:pPr>
        <w:ind w:left="862" w:hanging="360"/>
      </w:pPr>
      <w:rPr>
        <w:rFonts w:ascii="Symbol" w:hAnsi="Symbol" w:hint="default"/>
      </w:rPr>
    </w:lvl>
    <w:lvl w:ilvl="1" w:tplc="04160003">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num w:numId="1" w16cid:durableId="1674259641">
    <w:abstractNumId w:val="4"/>
  </w:num>
  <w:num w:numId="2" w16cid:durableId="2021663517">
    <w:abstractNumId w:val="5"/>
  </w:num>
  <w:num w:numId="3" w16cid:durableId="968509827">
    <w:abstractNumId w:val="1"/>
  </w:num>
  <w:num w:numId="4" w16cid:durableId="823545520">
    <w:abstractNumId w:val="6"/>
  </w:num>
  <w:num w:numId="5" w16cid:durableId="2017611816">
    <w:abstractNumId w:val="3"/>
  </w:num>
  <w:num w:numId="6" w16cid:durableId="2086493148">
    <w:abstractNumId w:val="2"/>
  </w:num>
  <w:num w:numId="7" w16cid:durableId="1485849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D4"/>
    <w:rsid w:val="00002F17"/>
    <w:rsid w:val="00016204"/>
    <w:rsid w:val="00031316"/>
    <w:rsid w:val="00036E76"/>
    <w:rsid w:val="000431DD"/>
    <w:rsid w:val="00044735"/>
    <w:rsid w:val="0005474D"/>
    <w:rsid w:val="000623E3"/>
    <w:rsid w:val="00077496"/>
    <w:rsid w:val="000A5372"/>
    <w:rsid w:val="000A712F"/>
    <w:rsid w:val="000B1604"/>
    <w:rsid w:val="000B4375"/>
    <w:rsid w:val="000C4730"/>
    <w:rsid w:val="000C7850"/>
    <w:rsid w:val="000D5531"/>
    <w:rsid w:val="000D6AB9"/>
    <w:rsid w:val="000D7E6A"/>
    <w:rsid w:val="000E6CA0"/>
    <w:rsid w:val="000F73B7"/>
    <w:rsid w:val="00110294"/>
    <w:rsid w:val="00110D51"/>
    <w:rsid w:val="0011106F"/>
    <w:rsid w:val="00115737"/>
    <w:rsid w:val="0015047A"/>
    <w:rsid w:val="001774FA"/>
    <w:rsid w:val="00177C93"/>
    <w:rsid w:val="00183D74"/>
    <w:rsid w:val="00184389"/>
    <w:rsid w:val="00190B08"/>
    <w:rsid w:val="00194B66"/>
    <w:rsid w:val="00197A1B"/>
    <w:rsid w:val="001B11F3"/>
    <w:rsid w:val="001B439A"/>
    <w:rsid w:val="001C3B6B"/>
    <w:rsid w:val="001C65B9"/>
    <w:rsid w:val="001D40D6"/>
    <w:rsid w:val="001D5C03"/>
    <w:rsid w:val="001D5D00"/>
    <w:rsid w:val="001E5232"/>
    <w:rsid w:val="00200B87"/>
    <w:rsid w:val="00200E89"/>
    <w:rsid w:val="00202271"/>
    <w:rsid w:val="00215363"/>
    <w:rsid w:val="00232F86"/>
    <w:rsid w:val="002367CB"/>
    <w:rsid w:val="00237490"/>
    <w:rsid w:val="0024274A"/>
    <w:rsid w:val="00242A4B"/>
    <w:rsid w:val="00245FFA"/>
    <w:rsid w:val="0025035E"/>
    <w:rsid w:val="00272BBB"/>
    <w:rsid w:val="0027467B"/>
    <w:rsid w:val="00275138"/>
    <w:rsid w:val="002751AB"/>
    <w:rsid w:val="00281157"/>
    <w:rsid w:val="00292F93"/>
    <w:rsid w:val="00293AE0"/>
    <w:rsid w:val="00295631"/>
    <w:rsid w:val="002B12BE"/>
    <w:rsid w:val="002C18D9"/>
    <w:rsid w:val="002D5776"/>
    <w:rsid w:val="002E1D06"/>
    <w:rsid w:val="002F03A1"/>
    <w:rsid w:val="002F6414"/>
    <w:rsid w:val="00303F1C"/>
    <w:rsid w:val="00307095"/>
    <w:rsid w:val="0030753D"/>
    <w:rsid w:val="00307657"/>
    <w:rsid w:val="00311003"/>
    <w:rsid w:val="00316204"/>
    <w:rsid w:val="00324FE5"/>
    <w:rsid w:val="00331932"/>
    <w:rsid w:val="0033481C"/>
    <w:rsid w:val="00336A5D"/>
    <w:rsid w:val="00346F3A"/>
    <w:rsid w:val="00346F49"/>
    <w:rsid w:val="00352590"/>
    <w:rsid w:val="00376239"/>
    <w:rsid w:val="00390BA5"/>
    <w:rsid w:val="003939C6"/>
    <w:rsid w:val="003A29FE"/>
    <w:rsid w:val="003A3981"/>
    <w:rsid w:val="003A4402"/>
    <w:rsid w:val="003B0357"/>
    <w:rsid w:val="003B6AB7"/>
    <w:rsid w:val="003C5A02"/>
    <w:rsid w:val="003D7211"/>
    <w:rsid w:val="003E0485"/>
    <w:rsid w:val="003F5D3E"/>
    <w:rsid w:val="00401371"/>
    <w:rsid w:val="00401D49"/>
    <w:rsid w:val="0040399E"/>
    <w:rsid w:val="004153EF"/>
    <w:rsid w:val="00420D37"/>
    <w:rsid w:val="0042641C"/>
    <w:rsid w:val="00446FEB"/>
    <w:rsid w:val="004506CF"/>
    <w:rsid w:val="0045203E"/>
    <w:rsid w:val="00471033"/>
    <w:rsid w:val="004775B0"/>
    <w:rsid w:val="0047794E"/>
    <w:rsid w:val="0048101C"/>
    <w:rsid w:val="0048120A"/>
    <w:rsid w:val="00483058"/>
    <w:rsid w:val="00485918"/>
    <w:rsid w:val="004B2D3C"/>
    <w:rsid w:val="004B66AC"/>
    <w:rsid w:val="004B7B21"/>
    <w:rsid w:val="004D799C"/>
    <w:rsid w:val="004E24C4"/>
    <w:rsid w:val="004E30AE"/>
    <w:rsid w:val="004E7A0C"/>
    <w:rsid w:val="004F5744"/>
    <w:rsid w:val="004F677C"/>
    <w:rsid w:val="00512026"/>
    <w:rsid w:val="00512E1E"/>
    <w:rsid w:val="0051441F"/>
    <w:rsid w:val="00523A2B"/>
    <w:rsid w:val="00524B4A"/>
    <w:rsid w:val="00524CE4"/>
    <w:rsid w:val="00531114"/>
    <w:rsid w:val="00532634"/>
    <w:rsid w:val="0053512D"/>
    <w:rsid w:val="00535D94"/>
    <w:rsid w:val="00545A51"/>
    <w:rsid w:val="00547BD9"/>
    <w:rsid w:val="00554B5C"/>
    <w:rsid w:val="00555A1D"/>
    <w:rsid w:val="00561A3E"/>
    <w:rsid w:val="00562630"/>
    <w:rsid w:val="00565A0F"/>
    <w:rsid w:val="00595BC2"/>
    <w:rsid w:val="005B0C45"/>
    <w:rsid w:val="005C3122"/>
    <w:rsid w:val="005E3E15"/>
    <w:rsid w:val="005E4800"/>
    <w:rsid w:val="005E7882"/>
    <w:rsid w:val="005F0C3D"/>
    <w:rsid w:val="005F2ED4"/>
    <w:rsid w:val="005F31B9"/>
    <w:rsid w:val="005F54D2"/>
    <w:rsid w:val="006061B1"/>
    <w:rsid w:val="006103A2"/>
    <w:rsid w:val="006106D4"/>
    <w:rsid w:val="006121C9"/>
    <w:rsid w:val="00613845"/>
    <w:rsid w:val="00617E0F"/>
    <w:rsid w:val="00634B41"/>
    <w:rsid w:val="00636FDD"/>
    <w:rsid w:val="00641D2F"/>
    <w:rsid w:val="00660640"/>
    <w:rsid w:val="00665F27"/>
    <w:rsid w:val="00666449"/>
    <w:rsid w:val="00674228"/>
    <w:rsid w:val="006850A0"/>
    <w:rsid w:val="0069382B"/>
    <w:rsid w:val="00697D43"/>
    <w:rsid w:val="006A4027"/>
    <w:rsid w:val="006B6430"/>
    <w:rsid w:val="006C16BF"/>
    <w:rsid w:val="006C6886"/>
    <w:rsid w:val="006D10AE"/>
    <w:rsid w:val="006D4D46"/>
    <w:rsid w:val="006F0046"/>
    <w:rsid w:val="007029A0"/>
    <w:rsid w:val="00705376"/>
    <w:rsid w:val="00717EA7"/>
    <w:rsid w:val="0072272A"/>
    <w:rsid w:val="00734881"/>
    <w:rsid w:val="007356A0"/>
    <w:rsid w:val="007437B7"/>
    <w:rsid w:val="00751661"/>
    <w:rsid w:val="007556DF"/>
    <w:rsid w:val="007602DF"/>
    <w:rsid w:val="00762A2C"/>
    <w:rsid w:val="00766718"/>
    <w:rsid w:val="0078587C"/>
    <w:rsid w:val="007950BE"/>
    <w:rsid w:val="007A0C6C"/>
    <w:rsid w:val="007A31A2"/>
    <w:rsid w:val="007A7CBC"/>
    <w:rsid w:val="007B130B"/>
    <w:rsid w:val="007B1437"/>
    <w:rsid w:val="007B5C19"/>
    <w:rsid w:val="007C4317"/>
    <w:rsid w:val="007D3D18"/>
    <w:rsid w:val="007E099F"/>
    <w:rsid w:val="00802535"/>
    <w:rsid w:val="00803C5E"/>
    <w:rsid w:val="00824D33"/>
    <w:rsid w:val="00842DFA"/>
    <w:rsid w:val="00846B99"/>
    <w:rsid w:val="00847889"/>
    <w:rsid w:val="0085316C"/>
    <w:rsid w:val="00856CE4"/>
    <w:rsid w:val="0087340D"/>
    <w:rsid w:val="00876A1E"/>
    <w:rsid w:val="00877145"/>
    <w:rsid w:val="0088060D"/>
    <w:rsid w:val="008806B6"/>
    <w:rsid w:val="00882F71"/>
    <w:rsid w:val="008856F8"/>
    <w:rsid w:val="008A4B31"/>
    <w:rsid w:val="008B0A9D"/>
    <w:rsid w:val="008B2585"/>
    <w:rsid w:val="008C119E"/>
    <w:rsid w:val="008C7698"/>
    <w:rsid w:val="008D46F8"/>
    <w:rsid w:val="008E2774"/>
    <w:rsid w:val="008E4EA5"/>
    <w:rsid w:val="008E5375"/>
    <w:rsid w:val="008F295A"/>
    <w:rsid w:val="008F515F"/>
    <w:rsid w:val="0090009C"/>
    <w:rsid w:val="0090266F"/>
    <w:rsid w:val="00904620"/>
    <w:rsid w:val="00912255"/>
    <w:rsid w:val="00924FA6"/>
    <w:rsid w:val="00934B9E"/>
    <w:rsid w:val="00940F07"/>
    <w:rsid w:val="00946111"/>
    <w:rsid w:val="00947740"/>
    <w:rsid w:val="00951359"/>
    <w:rsid w:val="00960A72"/>
    <w:rsid w:val="009715D6"/>
    <w:rsid w:val="009768DB"/>
    <w:rsid w:val="009930DD"/>
    <w:rsid w:val="00995C0D"/>
    <w:rsid w:val="009A0830"/>
    <w:rsid w:val="009A2E54"/>
    <w:rsid w:val="009B0B11"/>
    <w:rsid w:val="009C19DB"/>
    <w:rsid w:val="009C5170"/>
    <w:rsid w:val="009E0E25"/>
    <w:rsid w:val="009E28EB"/>
    <w:rsid w:val="009E31C6"/>
    <w:rsid w:val="009E52CD"/>
    <w:rsid w:val="009F6FB5"/>
    <w:rsid w:val="00A0034E"/>
    <w:rsid w:val="00A3198F"/>
    <w:rsid w:val="00A42154"/>
    <w:rsid w:val="00A64A7D"/>
    <w:rsid w:val="00A64AF3"/>
    <w:rsid w:val="00A73BB3"/>
    <w:rsid w:val="00A74767"/>
    <w:rsid w:val="00A776F9"/>
    <w:rsid w:val="00A876D4"/>
    <w:rsid w:val="00A924BA"/>
    <w:rsid w:val="00A9617E"/>
    <w:rsid w:val="00AB43A1"/>
    <w:rsid w:val="00AC1F67"/>
    <w:rsid w:val="00AC44BD"/>
    <w:rsid w:val="00AD169D"/>
    <w:rsid w:val="00AD2CB7"/>
    <w:rsid w:val="00AD742F"/>
    <w:rsid w:val="00AE5B4C"/>
    <w:rsid w:val="00AF606F"/>
    <w:rsid w:val="00B04AC4"/>
    <w:rsid w:val="00B14225"/>
    <w:rsid w:val="00B24888"/>
    <w:rsid w:val="00B52766"/>
    <w:rsid w:val="00B532AF"/>
    <w:rsid w:val="00B53AA0"/>
    <w:rsid w:val="00B60633"/>
    <w:rsid w:val="00B64812"/>
    <w:rsid w:val="00B64A21"/>
    <w:rsid w:val="00B65875"/>
    <w:rsid w:val="00B66DEF"/>
    <w:rsid w:val="00B721EF"/>
    <w:rsid w:val="00B86196"/>
    <w:rsid w:val="00B86778"/>
    <w:rsid w:val="00B969CC"/>
    <w:rsid w:val="00BB3041"/>
    <w:rsid w:val="00BC58A6"/>
    <w:rsid w:val="00BC6ADB"/>
    <w:rsid w:val="00BD3A2B"/>
    <w:rsid w:val="00BD50B6"/>
    <w:rsid w:val="00BD68AF"/>
    <w:rsid w:val="00BE266A"/>
    <w:rsid w:val="00BF1FB5"/>
    <w:rsid w:val="00C1416C"/>
    <w:rsid w:val="00C168C5"/>
    <w:rsid w:val="00C212C3"/>
    <w:rsid w:val="00C26688"/>
    <w:rsid w:val="00C27744"/>
    <w:rsid w:val="00C30EAC"/>
    <w:rsid w:val="00C310EE"/>
    <w:rsid w:val="00C33107"/>
    <w:rsid w:val="00C41E84"/>
    <w:rsid w:val="00C56E4D"/>
    <w:rsid w:val="00C570AD"/>
    <w:rsid w:val="00C6570D"/>
    <w:rsid w:val="00C737E6"/>
    <w:rsid w:val="00C766D5"/>
    <w:rsid w:val="00C8437A"/>
    <w:rsid w:val="00CA6E9D"/>
    <w:rsid w:val="00CC0AEF"/>
    <w:rsid w:val="00CC12FA"/>
    <w:rsid w:val="00CC538A"/>
    <w:rsid w:val="00CD44FC"/>
    <w:rsid w:val="00CE424A"/>
    <w:rsid w:val="00CF40EB"/>
    <w:rsid w:val="00D008FC"/>
    <w:rsid w:val="00D03E6D"/>
    <w:rsid w:val="00D205FD"/>
    <w:rsid w:val="00D26DFD"/>
    <w:rsid w:val="00D505EB"/>
    <w:rsid w:val="00D5347E"/>
    <w:rsid w:val="00D54FD7"/>
    <w:rsid w:val="00D644CF"/>
    <w:rsid w:val="00D704DD"/>
    <w:rsid w:val="00D7451B"/>
    <w:rsid w:val="00D76E49"/>
    <w:rsid w:val="00D8426F"/>
    <w:rsid w:val="00D85693"/>
    <w:rsid w:val="00D87642"/>
    <w:rsid w:val="00D952DC"/>
    <w:rsid w:val="00D95A2C"/>
    <w:rsid w:val="00DB0F81"/>
    <w:rsid w:val="00DB76FB"/>
    <w:rsid w:val="00DC6B0F"/>
    <w:rsid w:val="00DC6E53"/>
    <w:rsid w:val="00DE3270"/>
    <w:rsid w:val="00DE5AD1"/>
    <w:rsid w:val="00DF16D0"/>
    <w:rsid w:val="00E00EA8"/>
    <w:rsid w:val="00E17054"/>
    <w:rsid w:val="00E17055"/>
    <w:rsid w:val="00E179DB"/>
    <w:rsid w:val="00E21347"/>
    <w:rsid w:val="00E317BA"/>
    <w:rsid w:val="00E52CBC"/>
    <w:rsid w:val="00E61C71"/>
    <w:rsid w:val="00E64B42"/>
    <w:rsid w:val="00E70CAF"/>
    <w:rsid w:val="00E76EFC"/>
    <w:rsid w:val="00E84D8D"/>
    <w:rsid w:val="00E8762B"/>
    <w:rsid w:val="00E947CA"/>
    <w:rsid w:val="00E957B6"/>
    <w:rsid w:val="00EB13E4"/>
    <w:rsid w:val="00EB3CEB"/>
    <w:rsid w:val="00EC5ADB"/>
    <w:rsid w:val="00ED28F0"/>
    <w:rsid w:val="00ED7389"/>
    <w:rsid w:val="00EE02A7"/>
    <w:rsid w:val="00EE6A1E"/>
    <w:rsid w:val="00F152F1"/>
    <w:rsid w:val="00F16935"/>
    <w:rsid w:val="00F16CE5"/>
    <w:rsid w:val="00F220C2"/>
    <w:rsid w:val="00F22915"/>
    <w:rsid w:val="00F2342B"/>
    <w:rsid w:val="00F34A2A"/>
    <w:rsid w:val="00F359DD"/>
    <w:rsid w:val="00F43502"/>
    <w:rsid w:val="00F44EBD"/>
    <w:rsid w:val="00F53F69"/>
    <w:rsid w:val="00F54F0C"/>
    <w:rsid w:val="00F71E45"/>
    <w:rsid w:val="00F820F7"/>
    <w:rsid w:val="00F84689"/>
    <w:rsid w:val="00F86923"/>
    <w:rsid w:val="00F920DE"/>
    <w:rsid w:val="00F9303E"/>
    <w:rsid w:val="00F95AEC"/>
    <w:rsid w:val="00F977EC"/>
    <w:rsid w:val="00FA5868"/>
    <w:rsid w:val="00FA66A8"/>
    <w:rsid w:val="00FA6D10"/>
    <w:rsid w:val="00FA7FE2"/>
    <w:rsid w:val="00FB0795"/>
    <w:rsid w:val="00FB13AB"/>
    <w:rsid w:val="00FB16BD"/>
    <w:rsid w:val="00FB5B64"/>
    <w:rsid w:val="00FC0AAB"/>
    <w:rsid w:val="00FD1134"/>
    <w:rsid w:val="00FE05CF"/>
    <w:rsid w:val="00FE3195"/>
    <w:rsid w:val="00FE73E4"/>
    <w:rsid w:val="00FF2C2D"/>
    <w:rsid w:val="00FF7F3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F1AAD"/>
  <w15:docId w15:val="{5C4C96C4-6E8D-4DAB-A62E-8B78B861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CD"/>
    <w:rPr>
      <w:rFonts w:ascii="Times New Roman" w:eastAsia="Times New Roman" w:hAnsi="Times New Roman"/>
      <w:sz w:val="24"/>
    </w:rPr>
  </w:style>
  <w:style w:type="paragraph" w:styleId="Ttulo1">
    <w:name w:val="heading 1"/>
    <w:basedOn w:val="Normal"/>
    <w:next w:val="Normal"/>
    <w:link w:val="Ttulo1Char"/>
    <w:uiPriority w:val="9"/>
    <w:qFormat/>
    <w:rsid w:val="00B861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qFormat/>
    <w:rsid w:val="00824D33"/>
    <w:pPr>
      <w:keepNext/>
      <w:pBdr>
        <w:top w:val="single" w:sz="4" w:space="1" w:color="auto"/>
        <w:left w:val="single" w:sz="4" w:space="4" w:color="auto"/>
        <w:bottom w:val="single" w:sz="4" w:space="1" w:color="auto"/>
        <w:right w:val="single" w:sz="4" w:space="4" w:color="auto"/>
      </w:pBdr>
      <w:jc w:val="right"/>
      <w:outlineLvl w:val="3"/>
    </w:pPr>
    <w:rPr>
      <w:sz w:val="46"/>
      <w:szCs w:val="4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link w:val="Ttulo4"/>
    <w:rsid w:val="00824D33"/>
    <w:rPr>
      <w:rFonts w:ascii="Times New Roman" w:eastAsia="Times New Roman" w:hAnsi="Times New Roman" w:cs="Times New Roman"/>
      <w:sz w:val="46"/>
      <w:szCs w:val="46"/>
      <w:lang w:eastAsia="pt-BR"/>
    </w:rPr>
  </w:style>
  <w:style w:type="paragraph" w:styleId="Rodap">
    <w:name w:val="footer"/>
    <w:basedOn w:val="Normal"/>
    <w:link w:val="RodapChar"/>
    <w:rsid w:val="00824D33"/>
    <w:pPr>
      <w:ind w:right="2693"/>
      <w:jc w:val="center"/>
    </w:pPr>
    <w:rPr>
      <w:rFonts w:ascii="Arial Narrow" w:hAnsi="Arial Narrow"/>
      <w:i/>
      <w:sz w:val="22"/>
      <w:szCs w:val="22"/>
    </w:rPr>
  </w:style>
  <w:style w:type="character" w:customStyle="1" w:styleId="RodapChar">
    <w:name w:val="Rodapé Char"/>
    <w:link w:val="Rodap"/>
    <w:rsid w:val="00824D33"/>
    <w:rPr>
      <w:rFonts w:ascii="Arial Narrow" w:eastAsia="Times New Roman" w:hAnsi="Arial Narrow" w:cs="Times New Roman"/>
      <w:i/>
      <w:lang w:eastAsia="pt-BR"/>
    </w:rPr>
  </w:style>
  <w:style w:type="character" w:styleId="Nmerodepgina">
    <w:name w:val="page number"/>
    <w:basedOn w:val="Fontepargpadro"/>
    <w:rsid w:val="00824D33"/>
  </w:style>
  <w:style w:type="paragraph" w:styleId="Cabealho">
    <w:name w:val="header"/>
    <w:basedOn w:val="Normal"/>
    <w:link w:val="CabealhoChar"/>
    <w:uiPriority w:val="99"/>
    <w:unhideWhenUsed/>
    <w:rsid w:val="00824D33"/>
    <w:pPr>
      <w:tabs>
        <w:tab w:val="center" w:pos="4252"/>
        <w:tab w:val="right" w:pos="8504"/>
      </w:tabs>
    </w:pPr>
  </w:style>
  <w:style w:type="character" w:customStyle="1" w:styleId="CabealhoChar">
    <w:name w:val="Cabeçalho Char"/>
    <w:link w:val="Cabealho"/>
    <w:uiPriority w:val="99"/>
    <w:rsid w:val="00824D3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846B99"/>
    <w:rPr>
      <w:rFonts w:ascii="Segoe UI" w:hAnsi="Segoe UI" w:cs="Segoe UI"/>
      <w:sz w:val="18"/>
      <w:szCs w:val="18"/>
    </w:rPr>
  </w:style>
  <w:style w:type="character" w:customStyle="1" w:styleId="TextodebaloChar">
    <w:name w:val="Texto de balão Char"/>
    <w:basedOn w:val="Fontepargpadro"/>
    <w:link w:val="Textodebalo"/>
    <w:uiPriority w:val="99"/>
    <w:semiHidden/>
    <w:rsid w:val="00846B99"/>
    <w:rPr>
      <w:rFonts w:ascii="Segoe UI" w:eastAsia="Times New Roman" w:hAnsi="Segoe UI" w:cs="Segoe UI"/>
      <w:sz w:val="18"/>
      <w:szCs w:val="18"/>
    </w:rPr>
  </w:style>
  <w:style w:type="paragraph" w:styleId="PargrafodaLista">
    <w:name w:val="List Paragraph"/>
    <w:basedOn w:val="Normal"/>
    <w:uiPriority w:val="34"/>
    <w:qFormat/>
    <w:rsid w:val="00BF1FB5"/>
    <w:pPr>
      <w:ind w:left="720"/>
      <w:contextualSpacing/>
    </w:pPr>
  </w:style>
  <w:style w:type="character" w:styleId="Hyperlink">
    <w:name w:val="Hyperlink"/>
    <w:rsid w:val="00766718"/>
    <w:rPr>
      <w:color w:val="0000FF"/>
      <w:u w:val="single"/>
    </w:rPr>
  </w:style>
  <w:style w:type="paragraph" w:styleId="Ttulo">
    <w:name w:val="Title"/>
    <w:basedOn w:val="Normal"/>
    <w:link w:val="TtuloChar"/>
    <w:uiPriority w:val="99"/>
    <w:qFormat/>
    <w:rsid w:val="00C8437A"/>
    <w:pPr>
      <w:jc w:val="center"/>
    </w:pPr>
    <w:rPr>
      <w:b/>
      <w:u w:val="single"/>
    </w:rPr>
  </w:style>
  <w:style w:type="character" w:customStyle="1" w:styleId="TtuloChar">
    <w:name w:val="Título Char"/>
    <w:basedOn w:val="Fontepargpadro"/>
    <w:link w:val="Ttulo"/>
    <w:uiPriority w:val="99"/>
    <w:rsid w:val="00C8437A"/>
    <w:rPr>
      <w:rFonts w:ascii="Times New Roman" w:eastAsia="Times New Roman" w:hAnsi="Times New Roman"/>
      <w:b/>
      <w:sz w:val="24"/>
      <w:u w:val="single"/>
    </w:rPr>
  </w:style>
  <w:style w:type="character" w:customStyle="1" w:styleId="Ttulo1Char">
    <w:name w:val="Título 1 Char"/>
    <w:basedOn w:val="Fontepargpadro"/>
    <w:link w:val="Ttulo1"/>
    <w:uiPriority w:val="9"/>
    <w:rsid w:val="00B86196"/>
    <w:rPr>
      <w:rFonts w:asciiTheme="majorHAnsi" w:eastAsiaTheme="majorEastAsia" w:hAnsiTheme="majorHAnsi" w:cstheme="majorBidi"/>
      <w:b/>
      <w:bCs/>
      <w:color w:val="365F91" w:themeColor="accent1" w:themeShade="BF"/>
      <w:sz w:val="28"/>
      <w:szCs w:val="28"/>
    </w:rPr>
  </w:style>
  <w:style w:type="table" w:styleId="Tabelacomgrade">
    <w:name w:val="Table Grid"/>
    <w:basedOn w:val="Tabelanormal"/>
    <w:uiPriority w:val="39"/>
    <w:rsid w:val="00B8619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link w:val="Nivel01Char"/>
    <w:qFormat/>
    <w:rsid w:val="00B86196"/>
    <w:pPr>
      <w:numPr>
        <w:numId w:val="3"/>
      </w:numPr>
      <w:tabs>
        <w:tab w:val="left" w:pos="567"/>
      </w:tabs>
      <w:spacing w:before="240"/>
      <w:jc w:val="both"/>
    </w:pPr>
    <w:rPr>
      <w:rFonts w:ascii="Arial" w:hAnsi="Arial" w:cs="Arial"/>
      <w:color w:val="auto"/>
      <w:sz w:val="20"/>
      <w:szCs w:val="20"/>
    </w:rPr>
  </w:style>
  <w:style w:type="character" w:customStyle="1" w:styleId="Nivel01Char">
    <w:name w:val="Nivel 01 Char"/>
    <w:basedOn w:val="Fontepargpadro"/>
    <w:link w:val="Nivel01"/>
    <w:rsid w:val="00B86196"/>
    <w:rPr>
      <w:rFonts w:ascii="Arial" w:eastAsiaTheme="majorEastAsia" w:hAnsi="Arial" w:cs="Arial"/>
      <w:b/>
      <w:bCs/>
    </w:rPr>
  </w:style>
  <w:style w:type="paragraph" w:customStyle="1" w:styleId="Nivel2">
    <w:name w:val="Nivel 2"/>
    <w:basedOn w:val="Normal"/>
    <w:link w:val="Nivel2Char"/>
    <w:qFormat/>
    <w:rsid w:val="00B86196"/>
    <w:pPr>
      <w:numPr>
        <w:ilvl w:val="1"/>
        <w:numId w:val="3"/>
      </w:numPr>
      <w:spacing w:before="120" w:after="120" w:line="276" w:lineRule="auto"/>
      <w:ind w:left="0" w:firstLine="0"/>
      <w:jc w:val="both"/>
    </w:pPr>
    <w:rPr>
      <w:rFonts w:ascii="Arial" w:eastAsiaTheme="minorEastAsia" w:hAnsi="Arial" w:cs="Arial"/>
      <w:color w:val="000000"/>
      <w:sz w:val="20"/>
    </w:rPr>
  </w:style>
  <w:style w:type="paragraph" w:customStyle="1" w:styleId="Nivel3">
    <w:name w:val="Nivel 3"/>
    <w:basedOn w:val="Normal"/>
    <w:qFormat/>
    <w:rsid w:val="00B86196"/>
    <w:pPr>
      <w:numPr>
        <w:ilvl w:val="2"/>
        <w:numId w:val="3"/>
      </w:numPr>
      <w:spacing w:before="120" w:after="120" w:line="276" w:lineRule="auto"/>
      <w:ind w:left="425" w:firstLine="0"/>
      <w:jc w:val="both"/>
    </w:pPr>
    <w:rPr>
      <w:rFonts w:ascii="Arial" w:eastAsiaTheme="minorEastAsia" w:hAnsi="Arial" w:cs="Arial"/>
      <w:color w:val="000000"/>
      <w:sz w:val="20"/>
    </w:rPr>
  </w:style>
  <w:style w:type="paragraph" w:customStyle="1" w:styleId="Nivel4">
    <w:name w:val="Nivel 4"/>
    <w:basedOn w:val="Nivel3"/>
    <w:qFormat/>
    <w:rsid w:val="00B86196"/>
    <w:pPr>
      <w:numPr>
        <w:ilvl w:val="3"/>
      </w:numPr>
      <w:ind w:left="851" w:firstLine="0"/>
    </w:pPr>
    <w:rPr>
      <w:color w:val="auto"/>
    </w:rPr>
  </w:style>
  <w:style w:type="paragraph" w:customStyle="1" w:styleId="Nivel5">
    <w:name w:val="Nivel 5"/>
    <w:basedOn w:val="Nivel4"/>
    <w:qFormat/>
    <w:rsid w:val="00B86196"/>
    <w:pPr>
      <w:numPr>
        <w:ilvl w:val="4"/>
      </w:numPr>
      <w:ind w:left="1276" w:firstLine="0"/>
    </w:pPr>
  </w:style>
  <w:style w:type="character" w:customStyle="1" w:styleId="Nivel2Char">
    <w:name w:val="Nivel 2 Char"/>
    <w:basedOn w:val="Fontepargpadro"/>
    <w:link w:val="Nivel2"/>
    <w:locked/>
    <w:rsid w:val="00B86196"/>
    <w:rPr>
      <w:rFonts w:ascii="Arial" w:eastAsiaTheme="minorEastAsia" w:hAnsi="Arial" w:cs="Arial"/>
      <w:color w:val="000000"/>
    </w:rPr>
  </w:style>
  <w:style w:type="paragraph" w:customStyle="1" w:styleId="Nvel2-Red">
    <w:name w:val="Nível 2 -Red"/>
    <w:basedOn w:val="Nivel2"/>
    <w:link w:val="Nvel2-RedChar"/>
    <w:qFormat/>
    <w:rsid w:val="00B86196"/>
    <w:pPr>
      <w:numPr>
        <w:ilvl w:val="0"/>
        <w:numId w:val="0"/>
      </w:numPr>
      <w:tabs>
        <w:tab w:val="num" w:pos="720"/>
      </w:tabs>
    </w:pPr>
    <w:rPr>
      <w:i/>
      <w:iCs/>
      <w:color w:val="FF0000"/>
    </w:rPr>
  </w:style>
  <w:style w:type="character" w:customStyle="1" w:styleId="Nvel2-RedChar">
    <w:name w:val="Nível 2 -Red Char"/>
    <w:basedOn w:val="Nivel2Char"/>
    <w:link w:val="Nvel2-Red"/>
    <w:rsid w:val="00B86196"/>
    <w:rPr>
      <w:rFonts w:ascii="Arial" w:eastAsiaTheme="minorEastAsia" w:hAnsi="Arial" w:cs="Arial"/>
      <w:i/>
      <w:iCs/>
      <w:color w:val="FF0000"/>
    </w:rPr>
  </w:style>
  <w:style w:type="paragraph" w:customStyle="1" w:styleId="ou">
    <w:name w:val="ou"/>
    <w:basedOn w:val="PargrafodaLista"/>
    <w:link w:val="ouChar"/>
    <w:qFormat/>
    <w:rsid w:val="00B86196"/>
    <w:pPr>
      <w:spacing w:before="60" w:after="60" w:line="259" w:lineRule="auto"/>
      <w:ind w:left="0"/>
      <w:contextualSpacing w:val="0"/>
      <w:jc w:val="center"/>
    </w:pPr>
    <w:rPr>
      <w:rFonts w:ascii="Arial" w:eastAsiaTheme="minorHAnsi" w:hAnsi="Arial" w:cs="Arial"/>
      <w:b/>
      <w:bCs/>
      <w:i/>
      <w:iCs/>
      <w:color w:val="FF0000"/>
      <w:szCs w:val="24"/>
      <w:u w:val="single"/>
    </w:rPr>
  </w:style>
  <w:style w:type="character" w:customStyle="1" w:styleId="ouChar">
    <w:name w:val="ou Char"/>
    <w:basedOn w:val="Fontepargpadro"/>
    <w:link w:val="ou"/>
    <w:rsid w:val="00B86196"/>
    <w:rPr>
      <w:rFonts w:ascii="Arial" w:eastAsiaTheme="minorHAnsi" w:hAnsi="Arial" w:cs="Arial"/>
      <w:b/>
      <w:bCs/>
      <w:i/>
      <w:iCs/>
      <w:color w:val="FF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4615">
      <w:bodyDiv w:val="1"/>
      <w:marLeft w:val="0"/>
      <w:marRight w:val="0"/>
      <w:marTop w:val="0"/>
      <w:marBottom w:val="0"/>
      <w:divBdr>
        <w:top w:val="none" w:sz="0" w:space="0" w:color="auto"/>
        <w:left w:val="none" w:sz="0" w:space="0" w:color="auto"/>
        <w:bottom w:val="none" w:sz="0" w:space="0" w:color="auto"/>
        <w:right w:val="none" w:sz="0" w:space="0" w:color="auto"/>
      </w:divBdr>
    </w:div>
    <w:div w:id="250554920">
      <w:bodyDiv w:val="1"/>
      <w:marLeft w:val="0"/>
      <w:marRight w:val="0"/>
      <w:marTop w:val="0"/>
      <w:marBottom w:val="0"/>
      <w:divBdr>
        <w:top w:val="none" w:sz="0" w:space="0" w:color="auto"/>
        <w:left w:val="none" w:sz="0" w:space="0" w:color="auto"/>
        <w:bottom w:val="none" w:sz="0" w:space="0" w:color="auto"/>
        <w:right w:val="none" w:sz="0" w:space="0" w:color="auto"/>
      </w:divBdr>
    </w:div>
    <w:div w:id="385417973">
      <w:bodyDiv w:val="1"/>
      <w:marLeft w:val="0"/>
      <w:marRight w:val="0"/>
      <w:marTop w:val="0"/>
      <w:marBottom w:val="0"/>
      <w:divBdr>
        <w:top w:val="none" w:sz="0" w:space="0" w:color="auto"/>
        <w:left w:val="none" w:sz="0" w:space="0" w:color="auto"/>
        <w:bottom w:val="none" w:sz="0" w:space="0" w:color="auto"/>
        <w:right w:val="none" w:sz="0" w:space="0" w:color="auto"/>
      </w:divBdr>
    </w:div>
    <w:div w:id="487333323">
      <w:bodyDiv w:val="1"/>
      <w:marLeft w:val="0"/>
      <w:marRight w:val="0"/>
      <w:marTop w:val="0"/>
      <w:marBottom w:val="0"/>
      <w:divBdr>
        <w:top w:val="none" w:sz="0" w:space="0" w:color="auto"/>
        <w:left w:val="none" w:sz="0" w:space="0" w:color="auto"/>
        <w:bottom w:val="none" w:sz="0" w:space="0" w:color="auto"/>
        <w:right w:val="none" w:sz="0" w:space="0" w:color="auto"/>
      </w:divBdr>
    </w:div>
    <w:div w:id="682778202">
      <w:bodyDiv w:val="1"/>
      <w:marLeft w:val="0"/>
      <w:marRight w:val="0"/>
      <w:marTop w:val="0"/>
      <w:marBottom w:val="0"/>
      <w:divBdr>
        <w:top w:val="none" w:sz="0" w:space="0" w:color="auto"/>
        <w:left w:val="none" w:sz="0" w:space="0" w:color="auto"/>
        <w:bottom w:val="none" w:sz="0" w:space="0" w:color="auto"/>
        <w:right w:val="none" w:sz="0" w:space="0" w:color="auto"/>
      </w:divBdr>
    </w:div>
    <w:div w:id="699009628">
      <w:bodyDiv w:val="1"/>
      <w:marLeft w:val="0"/>
      <w:marRight w:val="0"/>
      <w:marTop w:val="0"/>
      <w:marBottom w:val="0"/>
      <w:divBdr>
        <w:top w:val="none" w:sz="0" w:space="0" w:color="auto"/>
        <w:left w:val="none" w:sz="0" w:space="0" w:color="auto"/>
        <w:bottom w:val="none" w:sz="0" w:space="0" w:color="auto"/>
        <w:right w:val="none" w:sz="0" w:space="0" w:color="auto"/>
      </w:divBdr>
    </w:div>
    <w:div w:id="770121731">
      <w:bodyDiv w:val="1"/>
      <w:marLeft w:val="0"/>
      <w:marRight w:val="0"/>
      <w:marTop w:val="0"/>
      <w:marBottom w:val="0"/>
      <w:divBdr>
        <w:top w:val="none" w:sz="0" w:space="0" w:color="auto"/>
        <w:left w:val="none" w:sz="0" w:space="0" w:color="auto"/>
        <w:bottom w:val="none" w:sz="0" w:space="0" w:color="auto"/>
        <w:right w:val="none" w:sz="0" w:space="0" w:color="auto"/>
      </w:divBdr>
    </w:div>
    <w:div w:id="834419208">
      <w:bodyDiv w:val="1"/>
      <w:marLeft w:val="0"/>
      <w:marRight w:val="0"/>
      <w:marTop w:val="0"/>
      <w:marBottom w:val="0"/>
      <w:divBdr>
        <w:top w:val="none" w:sz="0" w:space="0" w:color="auto"/>
        <w:left w:val="none" w:sz="0" w:space="0" w:color="auto"/>
        <w:bottom w:val="none" w:sz="0" w:space="0" w:color="auto"/>
        <w:right w:val="none" w:sz="0" w:space="0" w:color="auto"/>
      </w:divBdr>
    </w:div>
    <w:div w:id="1186603813">
      <w:bodyDiv w:val="1"/>
      <w:marLeft w:val="0"/>
      <w:marRight w:val="0"/>
      <w:marTop w:val="0"/>
      <w:marBottom w:val="0"/>
      <w:divBdr>
        <w:top w:val="none" w:sz="0" w:space="0" w:color="auto"/>
        <w:left w:val="none" w:sz="0" w:space="0" w:color="auto"/>
        <w:bottom w:val="none" w:sz="0" w:space="0" w:color="auto"/>
        <w:right w:val="none" w:sz="0" w:space="0" w:color="auto"/>
      </w:divBdr>
    </w:div>
    <w:div w:id="1264605874">
      <w:bodyDiv w:val="1"/>
      <w:marLeft w:val="0"/>
      <w:marRight w:val="0"/>
      <w:marTop w:val="0"/>
      <w:marBottom w:val="0"/>
      <w:divBdr>
        <w:top w:val="none" w:sz="0" w:space="0" w:color="auto"/>
        <w:left w:val="none" w:sz="0" w:space="0" w:color="auto"/>
        <w:bottom w:val="none" w:sz="0" w:space="0" w:color="auto"/>
        <w:right w:val="none" w:sz="0" w:space="0" w:color="auto"/>
      </w:divBdr>
    </w:div>
    <w:div w:id="1539389552">
      <w:bodyDiv w:val="1"/>
      <w:marLeft w:val="0"/>
      <w:marRight w:val="0"/>
      <w:marTop w:val="0"/>
      <w:marBottom w:val="0"/>
      <w:divBdr>
        <w:top w:val="none" w:sz="0" w:space="0" w:color="auto"/>
        <w:left w:val="none" w:sz="0" w:space="0" w:color="auto"/>
        <w:bottom w:val="none" w:sz="0" w:space="0" w:color="auto"/>
        <w:right w:val="none" w:sz="0" w:space="0" w:color="auto"/>
      </w:divBdr>
    </w:div>
    <w:div w:id="1615166342">
      <w:bodyDiv w:val="1"/>
      <w:marLeft w:val="0"/>
      <w:marRight w:val="0"/>
      <w:marTop w:val="0"/>
      <w:marBottom w:val="0"/>
      <w:divBdr>
        <w:top w:val="none" w:sz="0" w:space="0" w:color="auto"/>
        <w:left w:val="none" w:sz="0" w:space="0" w:color="auto"/>
        <w:bottom w:val="none" w:sz="0" w:space="0" w:color="auto"/>
        <w:right w:val="none" w:sz="0" w:space="0" w:color="auto"/>
      </w:divBdr>
    </w:div>
    <w:div w:id="1759018812">
      <w:bodyDiv w:val="1"/>
      <w:marLeft w:val="0"/>
      <w:marRight w:val="0"/>
      <w:marTop w:val="0"/>
      <w:marBottom w:val="0"/>
      <w:divBdr>
        <w:top w:val="none" w:sz="0" w:space="0" w:color="auto"/>
        <w:left w:val="none" w:sz="0" w:space="0" w:color="auto"/>
        <w:bottom w:val="none" w:sz="0" w:space="0" w:color="auto"/>
        <w:right w:val="none" w:sz="0" w:space="0" w:color="auto"/>
      </w:divBdr>
    </w:div>
    <w:div w:id="1851212731">
      <w:bodyDiv w:val="1"/>
      <w:marLeft w:val="0"/>
      <w:marRight w:val="0"/>
      <w:marTop w:val="0"/>
      <w:marBottom w:val="0"/>
      <w:divBdr>
        <w:top w:val="none" w:sz="0" w:space="0" w:color="auto"/>
        <w:left w:val="none" w:sz="0" w:space="0" w:color="auto"/>
        <w:bottom w:val="none" w:sz="0" w:space="0" w:color="auto"/>
        <w:right w:val="none" w:sz="0" w:space="0" w:color="auto"/>
      </w:divBdr>
    </w:div>
    <w:div w:id="207488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an\AppData\Roaming\Microsoft\Modelos\Timbre%20PMI%20GAB%202014.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A1E3AA-CEE4-4AAE-810D-3669542D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Timbre PMI GAB 2014</Template>
  <TotalTime>420</TotalTime>
  <Pages>17</Pages>
  <Words>5589</Words>
  <Characters>30183</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Pedro Rafael Aparecido Barbosa</cp:lastModifiedBy>
  <cp:revision>41</cp:revision>
  <cp:lastPrinted>2023-04-03T14:34:00Z</cp:lastPrinted>
  <dcterms:created xsi:type="dcterms:W3CDTF">2024-12-12T17:57:00Z</dcterms:created>
  <dcterms:modified xsi:type="dcterms:W3CDTF">2026-09-30T12:55:00Z</dcterms:modified>
</cp:coreProperties>
</file>