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92467" w14:textId="01F1D234" w:rsidR="00B86196" w:rsidRPr="00293AE0" w:rsidRDefault="00B86196" w:rsidP="00293AE0">
      <w:pPr>
        <w:spacing w:line="360" w:lineRule="auto"/>
        <w:jc w:val="center"/>
        <w:rPr>
          <w:rFonts w:ascii="Arial" w:hAnsi="Arial" w:cs="Arial"/>
          <w:b/>
          <w:szCs w:val="24"/>
        </w:rPr>
      </w:pPr>
      <w:r w:rsidRPr="00A64A7D">
        <w:rPr>
          <w:rFonts w:ascii="Arial" w:hAnsi="Arial" w:cs="Arial"/>
          <w:b/>
          <w:szCs w:val="24"/>
        </w:rPr>
        <w:t>TERMO DE REFERÊNCIA</w:t>
      </w:r>
    </w:p>
    <w:p w14:paraId="544EE764" w14:textId="2984289E" w:rsidR="00A64A7D" w:rsidRDefault="00A64A7D" w:rsidP="00A64A7D">
      <w:pPr>
        <w:spacing w:line="360" w:lineRule="auto"/>
        <w:jc w:val="both"/>
        <w:rPr>
          <w:rFonts w:ascii="Arial" w:hAnsi="Arial" w:cs="Arial"/>
          <w:szCs w:val="24"/>
        </w:rPr>
      </w:pPr>
    </w:p>
    <w:p w14:paraId="4E1708CB" w14:textId="519D8FD7" w:rsidR="00200B87" w:rsidRPr="00200B87" w:rsidRDefault="00200B87" w:rsidP="00200B87">
      <w:pPr>
        <w:shd w:val="clear" w:color="auto" w:fill="BFBFBF" w:themeFill="background1" w:themeFillShade="BF"/>
        <w:jc w:val="center"/>
        <w:rPr>
          <w:rFonts w:ascii="Arial" w:hAnsi="Arial" w:cs="Arial"/>
          <w:b/>
          <w:bCs/>
          <w:szCs w:val="24"/>
        </w:rPr>
      </w:pPr>
      <w:r w:rsidRPr="00200B87">
        <w:rPr>
          <w:rFonts w:ascii="Arial" w:hAnsi="Arial" w:cs="Arial"/>
          <w:b/>
          <w:bCs/>
          <w:szCs w:val="24"/>
        </w:rPr>
        <w:t>IDENTIFICAÇÃO DO PEDIDO</w:t>
      </w:r>
    </w:p>
    <w:p w14:paraId="300AFA2C" w14:textId="302C3E5B" w:rsidR="00200B87" w:rsidRDefault="00200B87" w:rsidP="00A64A7D">
      <w:pPr>
        <w:spacing w:line="360" w:lineRule="auto"/>
        <w:jc w:val="both"/>
        <w:rPr>
          <w:rFonts w:ascii="Arial" w:hAnsi="Arial" w:cs="Arial"/>
          <w:szCs w:val="24"/>
        </w:rPr>
      </w:pPr>
    </w:p>
    <w:p w14:paraId="2C60F0C4" w14:textId="0752812E" w:rsidR="00200B87" w:rsidRDefault="00200B87" w:rsidP="00A64A7D">
      <w:pPr>
        <w:spacing w:line="360" w:lineRule="auto"/>
        <w:jc w:val="both"/>
        <w:rPr>
          <w:rFonts w:ascii="Arial" w:hAnsi="Arial" w:cs="Arial"/>
          <w:szCs w:val="24"/>
        </w:rPr>
      </w:pPr>
      <w:r>
        <w:rPr>
          <w:rFonts w:ascii="Arial" w:hAnsi="Arial" w:cs="Arial"/>
          <w:szCs w:val="24"/>
        </w:rPr>
        <w:t>Número da Requisição: 0</w:t>
      </w:r>
      <w:r w:rsidR="009A25AB">
        <w:rPr>
          <w:rFonts w:ascii="Arial" w:hAnsi="Arial" w:cs="Arial"/>
          <w:szCs w:val="24"/>
        </w:rPr>
        <w:t>4</w:t>
      </w:r>
      <w:r w:rsidR="00ED7E6F">
        <w:rPr>
          <w:rFonts w:ascii="Arial" w:hAnsi="Arial" w:cs="Arial"/>
          <w:szCs w:val="24"/>
        </w:rPr>
        <w:t>6</w:t>
      </w:r>
      <w:r>
        <w:rPr>
          <w:rFonts w:ascii="Arial" w:hAnsi="Arial" w:cs="Arial"/>
          <w:szCs w:val="24"/>
        </w:rPr>
        <w:t>/202</w:t>
      </w:r>
      <w:r w:rsidR="009A25AB">
        <w:rPr>
          <w:rFonts w:ascii="Arial" w:hAnsi="Arial" w:cs="Arial"/>
          <w:szCs w:val="24"/>
        </w:rPr>
        <w:t>6</w:t>
      </w:r>
      <w:r>
        <w:rPr>
          <w:rFonts w:ascii="Arial" w:hAnsi="Arial" w:cs="Arial"/>
          <w:szCs w:val="24"/>
        </w:rPr>
        <w:t>.</w:t>
      </w:r>
    </w:p>
    <w:p w14:paraId="4E4A2017" w14:textId="77777777" w:rsidR="00200B87" w:rsidRPr="00A64A7D" w:rsidRDefault="00200B87" w:rsidP="00A64A7D">
      <w:pPr>
        <w:spacing w:line="360" w:lineRule="auto"/>
        <w:jc w:val="both"/>
        <w:rPr>
          <w:rFonts w:ascii="Arial" w:hAnsi="Arial" w:cs="Arial"/>
          <w:szCs w:val="24"/>
        </w:rPr>
      </w:pPr>
    </w:p>
    <w:p w14:paraId="371A2BD0" w14:textId="3AEE23FD" w:rsidR="00B86196" w:rsidRPr="00A64A7D" w:rsidRDefault="007D3D18" w:rsidP="00A64A7D">
      <w:pPr>
        <w:pStyle w:val="Nivel01"/>
        <w:numPr>
          <w:ilvl w:val="0"/>
          <w:numId w:val="0"/>
        </w:numPr>
        <w:shd w:val="clear" w:color="auto" w:fill="BFBFBF" w:themeFill="background1" w:themeFillShade="BF"/>
        <w:spacing w:before="0"/>
        <w:jc w:val="center"/>
        <w:outlineLvl w:val="9"/>
        <w:rPr>
          <w:sz w:val="24"/>
          <w:szCs w:val="24"/>
        </w:rPr>
      </w:pPr>
      <w:r>
        <w:rPr>
          <w:sz w:val="24"/>
          <w:szCs w:val="24"/>
        </w:rPr>
        <w:t xml:space="preserve">1. </w:t>
      </w:r>
      <w:r w:rsidR="00B86196" w:rsidRPr="00A64A7D">
        <w:rPr>
          <w:sz w:val="24"/>
          <w:szCs w:val="24"/>
        </w:rPr>
        <w:t>CONDIÇÕES GERAIS DA CONTRATAÇÃO</w:t>
      </w:r>
    </w:p>
    <w:p w14:paraId="0220301E" w14:textId="77777777" w:rsidR="00A64A7D" w:rsidRDefault="00A64A7D" w:rsidP="00A64A7D">
      <w:pPr>
        <w:spacing w:line="360" w:lineRule="auto"/>
        <w:jc w:val="both"/>
        <w:rPr>
          <w:rFonts w:ascii="Arial" w:hAnsi="Arial" w:cs="Arial"/>
          <w:szCs w:val="24"/>
        </w:rPr>
      </w:pPr>
    </w:p>
    <w:p w14:paraId="3C67CAE1" w14:textId="4658270B" w:rsidR="007F3D84" w:rsidRDefault="007F3D84" w:rsidP="007F3D84">
      <w:pPr>
        <w:spacing w:line="360" w:lineRule="auto"/>
        <w:ind w:firstLine="851"/>
        <w:jc w:val="both"/>
        <w:rPr>
          <w:rFonts w:ascii="Arial" w:hAnsi="Arial" w:cs="Arial"/>
          <w:szCs w:val="24"/>
        </w:rPr>
      </w:pPr>
      <w:r w:rsidRPr="0067793D">
        <w:rPr>
          <w:rFonts w:ascii="Arial" w:hAnsi="Arial" w:cs="Arial"/>
          <w:szCs w:val="24"/>
        </w:rPr>
        <w:t>Contratação de empresa especializada na prestação de serviço de treinamento gerencial e assessoria junto ao setor administrativo da prefeitura e departamentos do município de</w:t>
      </w:r>
      <w:r>
        <w:rPr>
          <w:rFonts w:ascii="Arial" w:hAnsi="Arial" w:cs="Arial"/>
          <w:szCs w:val="24"/>
        </w:rPr>
        <w:t xml:space="preserve"> Ibirarema</w:t>
      </w:r>
      <w:r w:rsidR="00E258FF">
        <w:rPr>
          <w:rFonts w:ascii="Arial" w:hAnsi="Arial" w:cs="Arial"/>
          <w:szCs w:val="24"/>
        </w:rPr>
        <w:t>/SP</w:t>
      </w:r>
      <w:r w:rsidRPr="0067793D">
        <w:rPr>
          <w:rFonts w:ascii="Arial" w:hAnsi="Arial" w:cs="Arial"/>
          <w:szCs w:val="24"/>
        </w:rPr>
        <w:t>, tendo por principais finalidades o estudo de caso, treinamento, acompanhamento e supervisão das entidades integrantes do terceiro setor da Prefeitura Municipal, no que diz respeito às prestações de contas exigidas pela Fase V do Tribunal de Contas do Estado de São Paulo, bem como ao setor interno da prefeitura que gerenciará estes dados</w:t>
      </w:r>
      <w:r>
        <w:rPr>
          <w:rFonts w:ascii="Arial" w:hAnsi="Arial" w:cs="Arial"/>
          <w:szCs w:val="24"/>
        </w:rPr>
        <w:t>, conforme as quantidades, especificações e requisitos integrantes do ETP (Estudo Técnico Preliminar) e TR (Termo de Referência).</w:t>
      </w:r>
    </w:p>
    <w:p w14:paraId="334A1D54" w14:textId="77777777" w:rsidR="00A64A7D" w:rsidRPr="00A64A7D" w:rsidRDefault="00A64A7D" w:rsidP="00A64A7D">
      <w:pPr>
        <w:spacing w:line="360" w:lineRule="auto"/>
        <w:jc w:val="both"/>
        <w:rPr>
          <w:rFonts w:ascii="Arial" w:hAnsi="Arial" w:cs="Arial"/>
          <w:szCs w:val="24"/>
        </w:rPr>
      </w:pPr>
    </w:p>
    <w:tbl>
      <w:tblPr>
        <w:tblW w:w="104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972"/>
        <w:gridCol w:w="1013"/>
        <w:gridCol w:w="3949"/>
        <w:gridCol w:w="2146"/>
        <w:gridCol w:w="1681"/>
        <w:gridCol w:w="14"/>
      </w:tblGrid>
      <w:tr w:rsidR="00561136" w:rsidRPr="00A64A7D" w14:paraId="75B5A4BB" w14:textId="77777777" w:rsidTr="00E408B3">
        <w:trPr>
          <w:gridAfter w:val="1"/>
          <w:wAfter w:w="14" w:type="dxa"/>
          <w:trHeight w:val="822"/>
          <w:jc w:val="center"/>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98BD64" w14:textId="0B04093F" w:rsidR="00561136" w:rsidRPr="000623E3" w:rsidRDefault="00561136" w:rsidP="00561136">
            <w:pPr>
              <w:widowControl w:val="0"/>
              <w:suppressAutoHyphens/>
              <w:spacing w:before="120" w:line="360" w:lineRule="auto"/>
              <w:jc w:val="center"/>
              <w:rPr>
                <w:rFonts w:ascii="Arial" w:eastAsia="Arial" w:hAnsi="Arial" w:cs="Arial"/>
                <w:color w:val="000000"/>
                <w:sz w:val="20"/>
              </w:rPr>
            </w:pPr>
            <w:r w:rsidRPr="000623E3">
              <w:rPr>
                <w:rFonts w:ascii="Arial" w:eastAsia="Arial" w:hAnsi="Arial" w:cs="Arial"/>
                <w:color w:val="000000" w:themeColor="text1"/>
                <w:sz w:val="20"/>
              </w:rPr>
              <w:t>ITEM</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7A67055" w14:textId="4333C040" w:rsidR="00561136" w:rsidRPr="000623E3" w:rsidRDefault="00561136" w:rsidP="00561136">
            <w:pPr>
              <w:widowControl w:val="0"/>
              <w:suppressAutoHyphens/>
              <w:spacing w:before="120" w:line="360" w:lineRule="auto"/>
              <w:jc w:val="center"/>
              <w:rPr>
                <w:rFonts w:ascii="Arial" w:eastAsia="Arial" w:hAnsi="Arial" w:cs="Arial"/>
                <w:color w:val="000000"/>
                <w:sz w:val="20"/>
              </w:rPr>
            </w:pPr>
            <w:r w:rsidRPr="000623E3">
              <w:rPr>
                <w:rFonts w:ascii="Arial" w:eastAsia="Arial" w:hAnsi="Arial" w:cs="Arial"/>
                <w:color w:val="000000" w:themeColor="text1"/>
                <w:sz w:val="20"/>
              </w:rPr>
              <w:t>UNID.</w:t>
            </w:r>
          </w:p>
        </w:tc>
        <w:tc>
          <w:tcPr>
            <w:tcW w:w="10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103E49" w14:textId="40F3F957" w:rsidR="00561136" w:rsidRPr="000623E3" w:rsidRDefault="00561136" w:rsidP="00561136">
            <w:pPr>
              <w:widowControl w:val="0"/>
              <w:suppressAutoHyphens/>
              <w:spacing w:before="120" w:line="360" w:lineRule="auto"/>
              <w:jc w:val="center"/>
              <w:rPr>
                <w:rFonts w:ascii="Arial" w:eastAsia="Arial" w:hAnsi="Arial" w:cs="Arial"/>
                <w:color w:val="000000"/>
                <w:sz w:val="20"/>
              </w:rPr>
            </w:pPr>
            <w:r w:rsidRPr="000623E3">
              <w:rPr>
                <w:rFonts w:ascii="Arial" w:eastAsia="Arial" w:hAnsi="Arial" w:cs="Arial"/>
                <w:color w:val="000000" w:themeColor="text1"/>
                <w:sz w:val="20"/>
              </w:rPr>
              <w:t>QUANT.</w:t>
            </w:r>
          </w:p>
        </w:tc>
        <w:tc>
          <w:tcPr>
            <w:tcW w:w="39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32474A" w14:textId="2DCD0BB4" w:rsidR="00561136" w:rsidRPr="000623E3" w:rsidRDefault="00561136" w:rsidP="00561136">
            <w:pPr>
              <w:widowControl w:val="0"/>
              <w:suppressAutoHyphens/>
              <w:spacing w:before="120" w:line="360" w:lineRule="auto"/>
              <w:jc w:val="center"/>
              <w:rPr>
                <w:rFonts w:ascii="Arial" w:eastAsia="Arial" w:hAnsi="Arial" w:cs="Arial"/>
                <w:sz w:val="20"/>
              </w:rPr>
            </w:pPr>
            <w:r w:rsidRPr="000623E3">
              <w:rPr>
                <w:rFonts w:ascii="Arial" w:eastAsia="Arial" w:hAnsi="Arial" w:cs="Arial"/>
                <w:sz w:val="20"/>
              </w:rPr>
              <w:t>DESCRIÇÃO</w:t>
            </w:r>
          </w:p>
        </w:tc>
        <w:tc>
          <w:tcPr>
            <w:tcW w:w="21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E5DABE" w14:textId="7EBD1F66" w:rsidR="00561136" w:rsidRPr="000623E3" w:rsidRDefault="005166B1" w:rsidP="00561136">
            <w:pPr>
              <w:widowControl w:val="0"/>
              <w:suppressAutoHyphens/>
              <w:spacing w:before="120" w:line="360" w:lineRule="auto"/>
              <w:jc w:val="center"/>
              <w:rPr>
                <w:rFonts w:ascii="Arial" w:eastAsia="Arial" w:hAnsi="Arial" w:cs="Arial"/>
                <w:sz w:val="20"/>
              </w:rPr>
            </w:pPr>
            <w:r>
              <w:rPr>
                <w:rFonts w:ascii="Arial" w:eastAsia="Arial" w:hAnsi="Arial" w:cs="Arial"/>
                <w:sz w:val="20"/>
              </w:rPr>
              <w:t>VALOR MÉDIO UNITÁRIO COTADO</w:t>
            </w:r>
          </w:p>
        </w:tc>
        <w:tc>
          <w:tcPr>
            <w:tcW w:w="16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05846A" w14:textId="69E7FB44" w:rsidR="00561136" w:rsidRPr="000623E3" w:rsidRDefault="00561136" w:rsidP="00561136">
            <w:pPr>
              <w:widowControl w:val="0"/>
              <w:suppressAutoHyphens/>
              <w:spacing w:before="120" w:line="360" w:lineRule="auto"/>
              <w:jc w:val="center"/>
              <w:rPr>
                <w:rFonts w:ascii="Arial" w:eastAsia="Arial" w:hAnsi="Arial" w:cs="Arial"/>
                <w:sz w:val="20"/>
              </w:rPr>
            </w:pPr>
            <w:r w:rsidRPr="000623E3">
              <w:rPr>
                <w:rFonts w:ascii="Arial" w:eastAsia="Arial" w:hAnsi="Arial" w:cs="Arial"/>
                <w:sz w:val="20"/>
              </w:rPr>
              <w:t xml:space="preserve">VALOR TOTAL </w:t>
            </w:r>
            <w:r>
              <w:rPr>
                <w:rFonts w:ascii="Arial" w:eastAsia="Arial" w:hAnsi="Arial" w:cs="Arial"/>
                <w:sz w:val="20"/>
              </w:rPr>
              <w:t>COT</w:t>
            </w:r>
            <w:r w:rsidRPr="000623E3">
              <w:rPr>
                <w:rFonts w:ascii="Arial" w:eastAsia="Arial" w:hAnsi="Arial" w:cs="Arial"/>
                <w:sz w:val="20"/>
              </w:rPr>
              <w:t>ADO</w:t>
            </w:r>
          </w:p>
        </w:tc>
      </w:tr>
      <w:tr w:rsidR="007F3D84" w:rsidRPr="00A64A7D" w14:paraId="202210A1" w14:textId="77777777" w:rsidTr="00A90B32">
        <w:trPr>
          <w:gridAfter w:val="1"/>
          <w:wAfter w:w="14" w:type="dxa"/>
          <w:jc w:val="center"/>
        </w:trPr>
        <w:tc>
          <w:tcPr>
            <w:tcW w:w="704" w:type="dxa"/>
            <w:hideMark/>
          </w:tcPr>
          <w:p w14:paraId="547D8C0C" w14:textId="430C2424" w:rsidR="007F3D84" w:rsidRPr="00B20D37" w:rsidRDefault="007F3D84" w:rsidP="00E258FF">
            <w:pPr>
              <w:widowControl w:val="0"/>
              <w:suppressAutoHyphens/>
              <w:spacing w:before="120" w:after="120"/>
              <w:jc w:val="center"/>
              <w:rPr>
                <w:rFonts w:ascii="Arial" w:eastAsia="Arial" w:hAnsi="Arial" w:cs="Arial"/>
                <w:color w:val="000000"/>
                <w:sz w:val="20"/>
                <w:szCs w:val="16"/>
              </w:rPr>
            </w:pPr>
            <w:r w:rsidRPr="00B20D37">
              <w:rPr>
                <w:rFonts w:ascii="Arial" w:hAnsi="Arial" w:cs="Arial"/>
                <w:sz w:val="20"/>
                <w:szCs w:val="16"/>
              </w:rPr>
              <w:t>01</w:t>
            </w:r>
          </w:p>
        </w:tc>
        <w:tc>
          <w:tcPr>
            <w:tcW w:w="972" w:type="dxa"/>
          </w:tcPr>
          <w:p w14:paraId="6F729AC6" w14:textId="1A29F530" w:rsidR="007F3D84" w:rsidRPr="00B20D37" w:rsidRDefault="007F3D84" w:rsidP="00E258FF">
            <w:pPr>
              <w:spacing w:before="120" w:after="120"/>
              <w:jc w:val="center"/>
              <w:rPr>
                <w:rFonts w:ascii="Arial" w:eastAsia="Arial" w:hAnsi="Arial" w:cs="Arial"/>
                <w:color w:val="000000"/>
                <w:sz w:val="20"/>
                <w:szCs w:val="16"/>
              </w:rPr>
            </w:pPr>
            <w:r>
              <w:rPr>
                <w:rFonts w:ascii="Arial" w:hAnsi="Arial" w:cs="Arial"/>
                <w:sz w:val="20"/>
                <w:szCs w:val="16"/>
              </w:rPr>
              <w:t>mensal</w:t>
            </w:r>
          </w:p>
        </w:tc>
        <w:tc>
          <w:tcPr>
            <w:tcW w:w="1013" w:type="dxa"/>
          </w:tcPr>
          <w:p w14:paraId="4E211A34" w14:textId="0027A886" w:rsidR="007F3D84" w:rsidRPr="00B20D37" w:rsidRDefault="000024B3" w:rsidP="00E258FF">
            <w:pPr>
              <w:widowControl w:val="0"/>
              <w:suppressAutoHyphens/>
              <w:spacing w:before="120" w:after="120"/>
              <w:jc w:val="center"/>
              <w:rPr>
                <w:rFonts w:ascii="Arial" w:eastAsia="Arial" w:hAnsi="Arial" w:cs="Arial"/>
                <w:color w:val="000000"/>
                <w:sz w:val="20"/>
                <w:szCs w:val="16"/>
              </w:rPr>
            </w:pPr>
            <w:r>
              <w:rPr>
                <w:rFonts w:ascii="Arial" w:hAnsi="Arial" w:cs="Arial"/>
                <w:sz w:val="20"/>
                <w:szCs w:val="16"/>
              </w:rPr>
              <w:t>12</w:t>
            </w:r>
          </w:p>
        </w:tc>
        <w:tc>
          <w:tcPr>
            <w:tcW w:w="3949" w:type="dxa"/>
            <w:vAlign w:val="center"/>
          </w:tcPr>
          <w:p w14:paraId="66F720D8" w14:textId="5638C724" w:rsidR="007F3D84" w:rsidRPr="00B20D37" w:rsidRDefault="007F3D84" w:rsidP="007F3D84">
            <w:pPr>
              <w:widowControl w:val="0"/>
              <w:suppressAutoHyphens/>
              <w:spacing w:before="120" w:line="360" w:lineRule="auto"/>
              <w:jc w:val="both"/>
              <w:rPr>
                <w:rFonts w:ascii="Arial" w:eastAsia="Arial" w:hAnsi="Arial" w:cs="Arial"/>
                <w:color w:val="000000"/>
                <w:sz w:val="20"/>
                <w:szCs w:val="16"/>
              </w:rPr>
            </w:pPr>
            <w:r w:rsidRPr="0067793D">
              <w:rPr>
                <w:rFonts w:ascii="Arial" w:hAnsi="Arial" w:cs="Arial"/>
                <w:sz w:val="20"/>
                <w:szCs w:val="16"/>
              </w:rPr>
              <w:t>Prestação de serviços de assessoria e consultoria nas prestações de contas do terceiro setor municipal</w:t>
            </w:r>
            <w:r w:rsidR="00E258FF">
              <w:rPr>
                <w:rFonts w:ascii="Arial" w:hAnsi="Arial" w:cs="Arial"/>
                <w:sz w:val="20"/>
                <w:szCs w:val="16"/>
              </w:rPr>
              <w:t>, por meio do Módulo Fase V da AUDESP.</w:t>
            </w:r>
          </w:p>
        </w:tc>
        <w:tc>
          <w:tcPr>
            <w:tcW w:w="21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B3E426" w14:textId="208D9BF5" w:rsidR="007F3D84" w:rsidRPr="000623E3" w:rsidRDefault="007F3D84" w:rsidP="00A90B32">
            <w:pPr>
              <w:widowControl w:val="0"/>
              <w:suppressAutoHyphens/>
              <w:spacing w:before="120"/>
              <w:jc w:val="center"/>
              <w:rPr>
                <w:rFonts w:ascii="Arial" w:eastAsia="Arial" w:hAnsi="Arial" w:cs="Arial"/>
                <w:color w:val="000000"/>
                <w:sz w:val="20"/>
              </w:rPr>
            </w:pPr>
            <w:r>
              <w:rPr>
                <w:rFonts w:ascii="Arial" w:eastAsia="Arial" w:hAnsi="Arial" w:cs="Arial"/>
                <w:color w:val="000000"/>
                <w:sz w:val="20"/>
              </w:rPr>
              <w:t xml:space="preserve">R$ </w:t>
            </w:r>
            <w:r w:rsidR="000024B3">
              <w:rPr>
                <w:rFonts w:ascii="Arial" w:eastAsia="Arial" w:hAnsi="Arial" w:cs="Arial"/>
                <w:color w:val="000000"/>
                <w:sz w:val="20"/>
              </w:rPr>
              <w:t>3.470,00</w:t>
            </w:r>
          </w:p>
        </w:tc>
        <w:tc>
          <w:tcPr>
            <w:tcW w:w="16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444BF0" w14:textId="04349131" w:rsidR="007F3D84" w:rsidRPr="000623E3" w:rsidRDefault="007F3D84" w:rsidP="00A90B32">
            <w:pPr>
              <w:widowControl w:val="0"/>
              <w:suppressAutoHyphens/>
              <w:spacing w:before="120"/>
              <w:jc w:val="center"/>
              <w:rPr>
                <w:rFonts w:ascii="Arial" w:eastAsia="Arial" w:hAnsi="Arial" w:cs="Arial"/>
                <w:color w:val="000000"/>
                <w:sz w:val="20"/>
              </w:rPr>
            </w:pPr>
            <w:r>
              <w:rPr>
                <w:rFonts w:ascii="Arial" w:eastAsia="Arial" w:hAnsi="Arial" w:cs="Arial"/>
                <w:color w:val="000000"/>
                <w:sz w:val="20"/>
              </w:rPr>
              <w:t xml:space="preserve">R$ </w:t>
            </w:r>
            <w:r w:rsidR="000024B3">
              <w:rPr>
                <w:rFonts w:ascii="Arial" w:eastAsia="Arial" w:hAnsi="Arial" w:cs="Arial"/>
                <w:color w:val="000000"/>
                <w:sz w:val="20"/>
              </w:rPr>
              <w:t>41.640,00</w:t>
            </w:r>
          </w:p>
        </w:tc>
      </w:tr>
      <w:tr w:rsidR="00561136" w:rsidRPr="00A64A7D" w14:paraId="4F90DFCB" w14:textId="77777777" w:rsidTr="00E408B3">
        <w:trPr>
          <w:jc w:val="center"/>
        </w:trPr>
        <w:tc>
          <w:tcPr>
            <w:tcW w:w="878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ED5EF1" w14:textId="75E4ECB4" w:rsidR="00561136" w:rsidRPr="000623E3" w:rsidRDefault="00561136" w:rsidP="00561136">
            <w:pPr>
              <w:widowControl w:val="0"/>
              <w:suppressAutoHyphens/>
              <w:spacing w:before="120" w:line="360" w:lineRule="auto"/>
              <w:jc w:val="center"/>
              <w:rPr>
                <w:rFonts w:ascii="Arial" w:eastAsia="Arial" w:hAnsi="Arial" w:cs="Arial"/>
                <w:color w:val="000000"/>
                <w:sz w:val="20"/>
              </w:rPr>
            </w:pPr>
            <w:r>
              <w:rPr>
                <w:rFonts w:ascii="Arial" w:eastAsia="Arial" w:hAnsi="Arial" w:cs="Arial"/>
                <w:color w:val="000000"/>
                <w:sz w:val="20"/>
              </w:rPr>
              <w:t xml:space="preserve">VALOR TOTAL </w:t>
            </w:r>
            <w:r w:rsidR="00E01DD2">
              <w:rPr>
                <w:rFonts w:ascii="Arial" w:eastAsia="Arial" w:hAnsi="Arial" w:cs="Arial"/>
                <w:color w:val="000000"/>
                <w:sz w:val="20"/>
              </w:rPr>
              <w:t>COTADO</w:t>
            </w:r>
          </w:p>
        </w:tc>
        <w:tc>
          <w:tcPr>
            <w:tcW w:w="169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60184C" w14:textId="4A387374" w:rsidR="00561136" w:rsidRPr="000623E3" w:rsidRDefault="00561136" w:rsidP="00561136">
            <w:pPr>
              <w:widowControl w:val="0"/>
              <w:suppressAutoHyphens/>
              <w:spacing w:before="120" w:line="360" w:lineRule="auto"/>
              <w:jc w:val="center"/>
              <w:rPr>
                <w:rFonts w:ascii="Arial" w:eastAsia="Arial" w:hAnsi="Arial" w:cs="Arial"/>
                <w:color w:val="000000"/>
                <w:sz w:val="20"/>
              </w:rPr>
            </w:pPr>
            <w:r>
              <w:rPr>
                <w:rFonts w:ascii="Arial" w:eastAsia="Arial" w:hAnsi="Arial" w:cs="Arial"/>
                <w:color w:val="000000"/>
                <w:sz w:val="20"/>
              </w:rPr>
              <w:t>R$</w:t>
            </w:r>
            <w:r w:rsidR="00E01DD2">
              <w:rPr>
                <w:rFonts w:ascii="Arial" w:eastAsia="Arial" w:hAnsi="Arial" w:cs="Arial"/>
                <w:color w:val="000000"/>
                <w:sz w:val="20"/>
              </w:rPr>
              <w:t xml:space="preserve"> </w:t>
            </w:r>
            <w:r w:rsidR="000024B3">
              <w:rPr>
                <w:rFonts w:ascii="Arial" w:eastAsia="Arial" w:hAnsi="Arial" w:cs="Arial"/>
                <w:color w:val="000000"/>
                <w:sz w:val="20"/>
              </w:rPr>
              <w:t>41.640,00</w:t>
            </w:r>
          </w:p>
        </w:tc>
      </w:tr>
    </w:tbl>
    <w:p w14:paraId="414C4CF1" w14:textId="77777777" w:rsidR="00F2342B" w:rsidRPr="00386DF6" w:rsidRDefault="00F2342B" w:rsidP="00A64A7D">
      <w:pPr>
        <w:spacing w:line="360" w:lineRule="auto"/>
        <w:jc w:val="both"/>
        <w:rPr>
          <w:rFonts w:ascii="Arial" w:hAnsi="Arial" w:cs="Arial"/>
          <w:szCs w:val="24"/>
        </w:rPr>
      </w:pPr>
    </w:p>
    <w:p w14:paraId="764F813F" w14:textId="3CB2681C" w:rsidR="00B86196" w:rsidRPr="00386DF6" w:rsidRDefault="00B86196" w:rsidP="00293AE0">
      <w:pPr>
        <w:spacing w:line="360" w:lineRule="auto"/>
        <w:ind w:firstLine="851"/>
        <w:jc w:val="both"/>
        <w:rPr>
          <w:rFonts w:ascii="Arial" w:hAnsi="Arial" w:cs="Arial"/>
          <w:szCs w:val="24"/>
        </w:rPr>
      </w:pPr>
      <w:r w:rsidRPr="00386DF6">
        <w:rPr>
          <w:rFonts w:ascii="Arial" w:hAnsi="Arial" w:cs="Arial"/>
          <w:szCs w:val="24"/>
        </w:rPr>
        <w:t xml:space="preserve">O objeto da presente contratação não se enquadra como sendo de bem de </w:t>
      </w:r>
      <w:r w:rsidR="00336A5D" w:rsidRPr="00386DF6">
        <w:rPr>
          <w:rFonts w:ascii="Arial" w:hAnsi="Arial" w:cs="Arial"/>
          <w:szCs w:val="24"/>
        </w:rPr>
        <w:t>luxo, se</w:t>
      </w:r>
      <w:r w:rsidRPr="00386DF6">
        <w:rPr>
          <w:rFonts w:ascii="Arial" w:hAnsi="Arial" w:cs="Arial"/>
          <w:szCs w:val="24"/>
        </w:rPr>
        <w:t xml:space="preserve"> caracterizando como </w:t>
      </w:r>
      <w:r w:rsidRPr="00386DF6">
        <w:rPr>
          <w:rFonts w:ascii="Arial" w:hAnsi="Arial" w:cs="Arial"/>
          <w:bCs/>
          <w:szCs w:val="24"/>
        </w:rPr>
        <w:t>bens de uso comum</w:t>
      </w:r>
      <w:r w:rsidR="00F2342B" w:rsidRPr="00386DF6">
        <w:rPr>
          <w:rFonts w:ascii="Arial" w:hAnsi="Arial" w:cs="Arial"/>
          <w:bCs/>
          <w:szCs w:val="24"/>
        </w:rPr>
        <w:t>.</w:t>
      </w:r>
    </w:p>
    <w:p w14:paraId="1C9DFA6B" w14:textId="5DD487EC" w:rsidR="00B86196" w:rsidRPr="00A64A7D" w:rsidRDefault="00B86196" w:rsidP="00293AE0">
      <w:pPr>
        <w:spacing w:line="360" w:lineRule="auto"/>
        <w:ind w:firstLine="851"/>
        <w:jc w:val="both"/>
        <w:rPr>
          <w:rFonts w:ascii="Arial" w:hAnsi="Arial" w:cs="Arial"/>
          <w:szCs w:val="24"/>
        </w:rPr>
      </w:pPr>
      <w:r w:rsidRPr="00386DF6">
        <w:rPr>
          <w:rFonts w:ascii="Arial" w:hAnsi="Arial" w:cs="Arial"/>
          <w:szCs w:val="24"/>
        </w:rPr>
        <w:t xml:space="preserve">O prazo de vigência da contratação é de </w:t>
      </w:r>
      <w:r w:rsidR="00A90B32">
        <w:rPr>
          <w:rFonts w:ascii="Arial" w:hAnsi="Arial" w:cs="Arial"/>
          <w:szCs w:val="24"/>
        </w:rPr>
        <w:t>12</w:t>
      </w:r>
      <w:r w:rsidR="00F2342B" w:rsidRPr="00386DF6">
        <w:rPr>
          <w:rFonts w:ascii="Arial" w:hAnsi="Arial" w:cs="Arial"/>
          <w:szCs w:val="24"/>
        </w:rPr>
        <w:t xml:space="preserve"> meses, </w:t>
      </w:r>
      <w:r w:rsidRPr="00386DF6">
        <w:rPr>
          <w:rFonts w:ascii="Arial" w:hAnsi="Arial" w:cs="Arial"/>
          <w:szCs w:val="24"/>
        </w:rPr>
        <w:t xml:space="preserve">contados </w:t>
      </w:r>
      <w:r w:rsidRPr="00A64A7D">
        <w:rPr>
          <w:rFonts w:ascii="Arial" w:hAnsi="Arial" w:cs="Arial"/>
          <w:szCs w:val="24"/>
        </w:rPr>
        <w:t>da assinatura do respectivo contrato, na forma do que estabelece o artigo 105 da Lei º 14.133/2021.</w:t>
      </w:r>
    </w:p>
    <w:p w14:paraId="562CE8CE" w14:textId="77777777" w:rsidR="00B13EC1" w:rsidRDefault="00B86196" w:rsidP="00B13EC1">
      <w:pPr>
        <w:spacing w:line="360" w:lineRule="auto"/>
        <w:ind w:firstLine="851"/>
        <w:jc w:val="both"/>
        <w:rPr>
          <w:rFonts w:ascii="Arial" w:hAnsi="Arial" w:cs="Arial"/>
          <w:szCs w:val="24"/>
        </w:rPr>
      </w:pPr>
      <w:r w:rsidRPr="00A64A7D">
        <w:rPr>
          <w:rFonts w:ascii="Arial" w:hAnsi="Arial" w:cs="Arial"/>
          <w:szCs w:val="24"/>
        </w:rPr>
        <w:t>O instrumento contratual a ser firmado oferecerá maiores detalhamentos das regras que serão aplicadas em relação à vigência da contratação.</w:t>
      </w:r>
    </w:p>
    <w:p w14:paraId="00714C34" w14:textId="0B585120" w:rsidR="00386DF6" w:rsidRPr="00A64A7D" w:rsidRDefault="00386DF6" w:rsidP="00B13EC1">
      <w:pPr>
        <w:spacing w:line="360" w:lineRule="auto"/>
        <w:ind w:firstLine="851"/>
        <w:jc w:val="both"/>
        <w:rPr>
          <w:rFonts w:ascii="Arial" w:hAnsi="Arial" w:cs="Arial"/>
          <w:szCs w:val="24"/>
        </w:rPr>
      </w:pPr>
      <w:r w:rsidRPr="00524CE4">
        <w:rPr>
          <w:rFonts w:ascii="Arial" w:hAnsi="Arial" w:cs="Arial"/>
          <w:szCs w:val="24"/>
        </w:rPr>
        <w:t>O fornecedor será selecionado por meio da realização de procedimento de licitação,</w:t>
      </w:r>
      <w:r>
        <w:rPr>
          <w:rFonts w:ascii="Arial" w:hAnsi="Arial" w:cs="Arial"/>
          <w:szCs w:val="24"/>
        </w:rPr>
        <w:t xml:space="preserve"> </w:t>
      </w:r>
      <w:r w:rsidRPr="00524CE4">
        <w:rPr>
          <w:rFonts w:ascii="Arial" w:hAnsi="Arial" w:cs="Arial"/>
          <w:szCs w:val="24"/>
        </w:rPr>
        <w:t xml:space="preserve">na </w:t>
      </w:r>
      <w:r w:rsidRPr="00B63841">
        <w:rPr>
          <w:rFonts w:ascii="Arial" w:hAnsi="Arial" w:cs="Arial"/>
          <w:szCs w:val="24"/>
        </w:rPr>
        <w:t>modalidade Dispensa de Licitação, com adoção do critério de julgamento pelo menor preço.</w:t>
      </w:r>
    </w:p>
    <w:p w14:paraId="1FFACA72" w14:textId="77777777" w:rsidR="00B86196" w:rsidRPr="00A64A7D" w:rsidRDefault="00B86196" w:rsidP="00A64A7D">
      <w:pPr>
        <w:spacing w:line="360" w:lineRule="auto"/>
        <w:jc w:val="both"/>
        <w:rPr>
          <w:rFonts w:ascii="Arial" w:eastAsia="Arial" w:hAnsi="Arial" w:cs="Arial"/>
          <w:szCs w:val="24"/>
        </w:rPr>
      </w:pPr>
    </w:p>
    <w:p w14:paraId="73353B72" w14:textId="47B15C36" w:rsidR="00B86196" w:rsidRPr="00A64A7D" w:rsidRDefault="007D3D18" w:rsidP="00293AE0">
      <w:pPr>
        <w:pStyle w:val="PargrafodaLista"/>
        <w:shd w:val="clear" w:color="auto" w:fill="BFBFBF" w:themeFill="background1" w:themeFillShade="BF"/>
        <w:ind w:left="0"/>
        <w:contextualSpacing w:val="0"/>
        <w:jc w:val="center"/>
        <w:rPr>
          <w:rFonts w:ascii="Arial" w:hAnsi="Arial" w:cs="Arial"/>
          <w:b/>
          <w:szCs w:val="24"/>
        </w:rPr>
      </w:pPr>
      <w:r>
        <w:rPr>
          <w:rFonts w:ascii="Arial" w:hAnsi="Arial" w:cs="Arial"/>
          <w:b/>
          <w:szCs w:val="24"/>
        </w:rPr>
        <w:t xml:space="preserve">2. </w:t>
      </w:r>
      <w:r w:rsidR="00B86196" w:rsidRPr="00A64A7D">
        <w:rPr>
          <w:rFonts w:ascii="Arial" w:hAnsi="Arial" w:cs="Arial"/>
          <w:b/>
          <w:szCs w:val="24"/>
        </w:rPr>
        <w:t>FUNDAMENTAÇÃO E DESCRIÇÃO DA NECESSIDADE DA CONTRATAÇÃO</w:t>
      </w:r>
    </w:p>
    <w:p w14:paraId="77A07492" w14:textId="77777777" w:rsidR="00293AE0" w:rsidRDefault="00293AE0" w:rsidP="00A64A7D">
      <w:pPr>
        <w:pStyle w:val="PargrafodaLista"/>
        <w:spacing w:line="360" w:lineRule="auto"/>
        <w:ind w:left="0"/>
        <w:jc w:val="both"/>
        <w:rPr>
          <w:rFonts w:ascii="Arial" w:hAnsi="Arial" w:cs="Arial"/>
          <w:szCs w:val="24"/>
        </w:rPr>
      </w:pPr>
    </w:p>
    <w:p w14:paraId="48254452" w14:textId="0C75E65A" w:rsidR="00B429C8" w:rsidRDefault="00B429C8" w:rsidP="00B429C8">
      <w:pPr>
        <w:pStyle w:val="PargrafodaLista"/>
        <w:spacing w:line="360" w:lineRule="auto"/>
        <w:ind w:left="0" w:firstLine="851"/>
        <w:jc w:val="both"/>
        <w:rPr>
          <w:rFonts w:ascii="Arial" w:hAnsi="Arial" w:cs="Arial"/>
          <w:szCs w:val="24"/>
        </w:rPr>
      </w:pPr>
      <w:r>
        <w:rPr>
          <w:rFonts w:ascii="Arial" w:hAnsi="Arial" w:cs="Arial"/>
          <w:szCs w:val="24"/>
        </w:rPr>
        <w:t>A fundamentação completa que dá base a presente contratação e seus quantitativos encontram-se pormenorizada em tópico específico do Estudo Técnico Preliminar de referência:</w:t>
      </w:r>
    </w:p>
    <w:p w14:paraId="12996D80" w14:textId="24EE45E7" w:rsidR="00B429C8" w:rsidRPr="007450E9" w:rsidRDefault="00A90B32" w:rsidP="00B429C8">
      <w:pPr>
        <w:spacing w:line="360" w:lineRule="auto"/>
        <w:ind w:firstLine="851"/>
        <w:jc w:val="both"/>
        <w:rPr>
          <w:rFonts w:ascii="Arial" w:hAnsi="Arial" w:cs="Arial"/>
          <w:szCs w:val="24"/>
        </w:rPr>
      </w:pPr>
      <w:r>
        <w:rPr>
          <w:rFonts w:ascii="Arial" w:hAnsi="Arial" w:cs="Arial"/>
          <w:szCs w:val="24"/>
        </w:rPr>
        <w:t>C</w:t>
      </w:r>
      <w:r w:rsidR="00B429C8" w:rsidRPr="007450E9">
        <w:rPr>
          <w:rFonts w:ascii="Arial" w:hAnsi="Arial" w:cs="Arial"/>
          <w:szCs w:val="24"/>
        </w:rPr>
        <w:t>ontratação de empresa especializada em treinamento gerencial e assessoria técnica é necessária para atender à crescente demanda de capacitação e suporte técnico das equipes municipais que atuam na gestão administrativa, financeira e contábil, tanto no âmbito interno da Prefeitura quanto no acompanhamento das entidades do Terceiro Setor.</w:t>
      </w:r>
    </w:p>
    <w:p w14:paraId="230A87F1" w14:textId="77777777" w:rsidR="00B429C8" w:rsidRPr="007450E9" w:rsidRDefault="00B429C8" w:rsidP="00B429C8">
      <w:pPr>
        <w:spacing w:line="360" w:lineRule="auto"/>
        <w:ind w:firstLine="851"/>
        <w:jc w:val="both"/>
        <w:rPr>
          <w:rFonts w:ascii="Arial" w:hAnsi="Arial" w:cs="Arial"/>
          <w:szCs w:val="24"/>
        </w:rPr>
      </w:pPr>
      <w:r w:rsidRPr="007450E9">
        <w:rPr>
          <w:rFonts w:ascii="Arial" w:hAnsi="Arial" w:cs="Arial"/>
          <w:szCs w:val="24"/>
        </w:rPr>
        <w:t>Com as exigências da Fase V do Sistema Audesp/TCE-SP, é imprescindível que os servidores compreendam de forma aprofundada os procedimentos e rotinas referentes às prestações de contas, convênios, parcerias e repasses, garantindo a conformidade com as normas legais e evitando penalidades e inconsistências.</w:t>
      </w:r>
    </w:p>
    <w:p w14:paraId="2212C2D2" w14:textId="4994D2C6" w:rsidR="00B429C8" w:rsidRPr="00B429C8" w:rsidRDefault="00B429C8" w:rsidP="00B429C8">
      <w:pPr>
        <w:spacing w:line="360" w:lineRule="auto"/>
        <w:ind w:firstLine="851"/>
        <w:jc w:val="both"/>
        <w:rPr>
          <w:rFonts w:ascii="Arial" w:hAnsi="Arial" w:cs="Arial"/>
          <w:szCs w:val="24"/>
        </w:rPr>
      </w:pPr>
      <w:r w:rsidRPr="007450E9">
        <w:rPr>
          <w:rFonts w:ascii="Arial" w:hAnsi="Arial" w:cs="Arial"/>
          <w:szCs w:val="24"/>
        </w:rPr>
        <w:t>Dessa forma, o serviço proposto visa proporcionar suporte técnico continuado, acompanhamento prático das rotinas administrativas e treinamento direcionado à realidade da gestão municipal, permitindo que os setores envolvidos atuem com autonomia, segurança técnica e responsabilidade administrativa.</w:t>
      </w:r>
    </w:p>
    <w:p w14:paraId="3222F7CD" w14:textId="77777777" w:rsidR="00B86196" w:rsidRPr="00A64A7D" w:rsidRDefault="00B86196" w:rsidP="00A64A7D">
      <w:pPr>
        <w:pStyle w:val="PargrafodaLista"/>
        <w:spacing w:line="360" w:lineRule="auto"/>
        <w:ind w:left="0"/>
        <w:jc w:val="both"/>
        <w:rPr>
          <w:rFonts w:ascii="Arial" w:hAnsi="Arial" w:cs="Arial"/>
          <w:b/>
          <w:szCs w:val="24"/>
        </w:rPr>
      </w:pPr>
    </w:p>
    <w:p w14:paraId="02894EBD" w14:textId="78652ABB" w:rsidR="00B86196" w:rsidRPr="00A64A7D" w:rsidRDefault="007D3D18" w:rsidP="00293AE0">
      <w:pPr>
        <w:pStyle w:val="PargrafodaLista"/>
        <w:shd w:val="clear" w:color="auto" w:fill="BFBFBF" w:themeFill="background1" w:themeFillShade="BF"/>
        <w:ind w:left="0"/>
        <w:contextualSpacing w:val="0"/>
        <w:jc w:val="center"/>
        <w:rPr>
          <w:rFonts w:ascii="Arial" w:hAnsi="Arial" w:cs="Arial"/>
          <w:szCs w:val="24"/>
        </w:rPr>
      </w:pPr>
      <w:r>
        <w:rPr>
          <w:rFonts w:ascii="Arial" w:hAnsi="Arial" w:cs="Arial"/>
          <w:b/>
          <w:szCs w:val="24"/>
        </w:rPr>
        <w:t xml:space="preserve">3. </w:t>
      </w:r>
      <w:r w:rsidR="00B86196" w:rsidRPr="00A64A7D">
        <w:rPr>
          <w:rFonts w:ascii="Arial" w:hAnsi="Arial" w:cs="Arial"/>
          <w:b/>
          <w:szCs w:val="24"/>
        </w:rPr>
        <w:t>DESCRIÇÃO DA SOLUÇÃO COMO UM TODO CONSIDERANDO O CICLO DE VIDA DO OBJETO E ESPECIFICAÇÃO DO PRODUTO</w:t>
      </w:r>
    </w:p>
    <w:p w14:paraId="225D25E6" w14:textId="77777777" w:rsidR="00293AE0" w:rsidRDefault="00293AE0" w:rsidP="00A64A7D">
      <w:pPr>
        <w:pStyle w:val="PargrafodaLista"/>
        <w:spacing w:line="360" w:lineRule="auto"/>
        <w:ind w:left="0"/>
        <w:jc w:val="both"/>
        <w:rPr>
          <w:rFonts w:ascii="Arial" w:hAnsi="Arial" w:cs="Arial"/>
          <w:szCs w:val="24"/>
        </w:rPr>
      </w:pPr>
    </w:p>
    <w:p w14:paraId="2EBD4D3C" w14:textId="3231FC03" w:rsidR="00B429C8" w:rsidRDefault="00B429C8" w:rsidP="00B429C8">
      <w:pPr>
        <w:pStyle w:val="PargrafodaLista"/>
        <w:spacing w:line="360" w:lineRule="auto"/>
        <w:ind w:left="0" w:firstLine="851"/>
        <w:jc w:val="both"/>
        <w:rPr>
          <w:rFonts w:ascii="Arial" w:hAnsi="Arial" w:cs="Arial"/>
          <w:szCs w:val="24"/>
        </w:rPr>
      </w:pPr>
      <w:r>
        <w:rPr>
          <w:rFonts w:ascii="Arial" w:hAnsi="Arial" w:cs="Arial"/>
          <w:szCs w:val="24"/>
        </w:rPr>
        <w:t>A descrição da solução como um todo encontra-se devidamente pormenorizada em tópico específico do Estudo Técnico Preliminar de referência:</w:t>
      </w:r>
    </w:p>
    <w:p w14:paraId="009045BD" w14:textId="0A0C5296" w:rsidR="00B429C8" w:rsidRPr="00010D1F" w:rsidRDefault="00A90B32" w:rsidP="00B429C8">
      <w:pPr>
        <w:spacing w:line="360" w:lineRule="auto"/>
        <w:ind w:firstLine="851"/>
        <w:jc w:val="both"/>
        <w:rPr>
          <w:rFonts w:ascii="Arial" w:hAnsi="Arial" w:cs="Arial"/>
          <w:szCs w:val="24"/>
        </w:rPr>
      </w:pPr>
      <w:r>
        <w:rPr>
          <w:rFonts w:ascii="Arial" w:hAnsi="Arial" w:cs="Arial"/>
          <w:szCs w:val="24"/>
        </w:rPr>
        <w:t>C</w:t>
      </w:r>
      <w:r w:rsidR="00B429C8" w:rsidRPr="00010D1F">
        <w:rPr>
          <w:rFonts w:ascii="Arial" w:hAnsi="Arial" w:cs="Arial"/>
          <w:szCs w:val="24"/>
        </w:rPr>
        <w:t>ontratação de empresa com comprovada experiência em assessoria administrativa e financeira no setor público, apta a realizar capacitações presenciais e/ou remotas, acompanhamento técnico e orientação prática junto aos departamentos da Prefeitura e entidades conveniadas.</w:t>
      </w:r>
    </w:p>
    <w:p w14:paraId="39D022D3" w14:textId="77777777" w:rsidR="00B429C8" w:rsidRPr="00010D1F" w:rsidRDefault="00B429C8" w:rsidP="00B429C8">
      <w:pPr>
        <w:spacing w:line="360" w:lineRule="auto"/>
        <w:ind w:firstLine="851"/>
        <w:jc w:val="both"/>
        <w:rPr>
          <w:rFonts w:ascii="Arial" w:hAnsi="Arial" w:cs="Arial"/>
          <w:szCs w:val="24"/>
        </w:rPr>
      </w:pPr>
      <w:r w:rsidRPr="00010D1F">
        <w:rPr>
          <w:rFonts w:ascii="Arial" w:hAnsi="Arial" w:cs="Arial"/>
          <w:szCs w:val="24"/>
        </w:rPr>
        <w:t>O serviço compreenderá a realização de estudos de caso, treinamentos voltados às exigências da Fase V do TCE-SP, orientação sobre boas práticas de gestão, análise de relatórios e procedimentos contábeis, além do acompanhamento contínuo das rotinas de prestação de contas.</w:t>
      </w:r>
    </w:p>
    <w:p w14:paraId="429DBF14" w14:textId="462597BA" w:rsidR="00B429C8" w:rsidRPr="00B429C8" w:rsidRDefault="00B429C8" w:rsidP="00B429C8">
      <w:pPr>
        <w:spacing w:line="360" w:lineRule="auto"/>
        <w:ind w:firstLine="851"/>
        <w:jc w:val="both"/>
        <w:rPr>
          <w:rFonts w:ascii="Arial" w:hAnsi="Arial" w:cs="Arial"/>
          <w:szCs w:val="24"/>
        </w:rPr>
      </w:pPr>
      <w:r w:rsidRPr="00010D1F">
        <w:rPr>
          <w:rFonts w:ascii="Arial" w:hAnsi="Arial" w:cs="Arial"/>
          <w:szCs w:val="24"/>
        </w:rPr>
        <w:t xml:space="preserve">A execução será planejada em conjunto com a equipe administrativa municipal, permitindo a padronização dos processos internos, a adequação às normas vigentes e a </w:t>
      </w:r>
      <w:r w:rsidRPr="00010D1F">
        <w:rPr>
          <w:rFonts w:ascii="Arial" w:hAnsi="Arial" w:cs="Arial"/>
          <w:szCs w:val="24"/>
        </w:rPr>
        <w:lastRenderedPageBreak/>
        <w:t>consolidação de uma gestão mais técnica, eficiente e transparente, fortalecendo o controle e a governança pública local.</w:t>
      </w:r>
    </w:p>
    <w:p w14:paraId="1FA02C9D" w14:textId="77777777" w:rsidR="00B86196" w:rsidRPr="00A64A7D" w:rsidRDefault="00B86196" w:rsidP="00A64A7D">
      <w:pPr>
        <w:pStyle w:val="PargrafodaLista"/>
        <w:spacing w:line="360" w:lineRule="auto"/>
        <w:ind w:left="0"/>
        <w:jc w:val="both"/>
        <w:rPr>
          <w:rFonts w:ascii="Arial" w:hAnsi="Arial" w:cs="Arial"/>
          <w:szCs w:val="24"/>
        </w:rPr>
      </w:pPr>
    </w:p>
    <w:p w14:paraId="5EDC4904" w14:textId="5BD5F782" w:rsidR="00B86196" w:rsidRDefault="007D3D18" w:rsidP="00293AE0">
      <w:pPr>
        <w:pStyle w:val="PargrafodaLista"/>
        <w:shd w:val="clear" w:color="auto" w:fill="BFBFBF" w:themeFill="background1" w:themeFillShade="BF"/>
        <w:ind w:left="0"/>
        <w:contextualSpacing w:val="0"/>
        <w:jc w:val="center"/>
        <w:rPr>
          <w:rFonts w:ascii="Arial" w:hAnsi="Arial" w:cs="Arial"/>
          <w:b/>
          <w:szCs w:val="24"/>
        </w:rPr>
      </w:pPr>
      <w:r>
        <w:rPr>
          <w:rFonts w:ascii="Arial" w:hAnsi="Arial" w:cs="Arial"/>
          <w:b/>
          <w:szCs w:val="24"/>
        </w:rPr>
        <w:t xml:space="preserve">4. </w:t>
      </w:r>
      <w:r w:rsidR="00B86196" w:rsidRPr="00A64A7D">
        <w:rPr>
          <w:rFonts w:ascii="Arial" w:hAnsi="Arial" w:cs="Arial"/>
          <w:b/>
          <w:szCs w:val="24"/>
        </w:rPr>
        <w:t>REQUISITOS DA CONTRATAÇÃO</w:t>
      </w:r>
    </w:p>
    <w:p w14:paraId="7F4B8562" w14:textId="77777777" w:rsidR="00293AE0" w:rsidRDefault="00293AE0" w:rsidP="00293AE0">
      <w:pPr>
        <w:pStyle w:val="PargrafodaLista"/>
        <w:spacing w:line="360" w:lineRule="auto"/>
        <w:ind w:left="1571"/>
        <w:jc w:val="both"/>
        <w:rPr>
          <w:rFonts w:ascii="Arial" w:hAnsi="Arial" w:cs="Arial"/>
          <w:b/>
          <w:szCs w:val="24"/>
        </w:rPr>
      </w:pPr>
    </w:p>
    <w:p w14:paraId="32D70997" w14:textId="5D3A2B4C" w:rsidR="007C4D15" w:rsidRDefault="00293AE0" w:rsidP="007C4D15">
      <w:pPr>
        <w:pStyle w:val="PargrafodaLista"/>
        <w:spacing w:line="360" w:lineRule="auto"/>
        <w:ind w:left="0" w:firstLine="851"/>
        <w:jc w:val="both"/>
        <w:rPr>
          <w:rFonts w:ascii="Arial" w:hAnsi="Arial" w:cs="Arial"/>
          <w:szCs w:val="24"/>
        </w:rPr>
      </w:pPr>
      <w:r w:rsidRPr="00293AE0">
        <w:rPr>
          <w:rFonts w:ascii="Arial" w:hAnsi="Arial" w:cs="Arial"/>
          <w:color w:val="000000" w:themeColor="text1"/>
          <w:szCs w:val="24"/>
        </w:rPr>
        <w:t xml:space="preserve">Para a adequada solução das necessidades administrativas pontuadas preliminarmente, a contratação pretendida deverá atender os seguintes requisitos </w:t>
      </w:r>
      <w:r w:rsidRPr="007C4D15">
        <w:rPr>
          <w:rFonts w:ascii="Arial" w:hAnsi="Arial" w:cs="Arial"/>
          <w:szCs w:val="24"/>
        </w:rPr>
        <w:t>técnicos:</w:t>
      </w:r>
    </w:p>
    <w:p w14:paraId="384763FD" w14:textId="38E9A923" w:rsidR="00B429C8" w:rsidRPr="009A25AB" w:rsidRDefault="00B429C8" w:rsidP="009A25AB">
      <w:pPr>
        <w:spacing w:line="360" w:lineRule="auto"/>
        <w:ind w:firstLine="851"/>
        <w:jc w:val="both"/>
        <w:rPr>
          <w:rFonts w:ascii="Arial" w:hAnsi="Arial" w:cs="Arial"/>
          <w:b/>
          <w:bCs/>
          <w:szCs w:val="24"/>
        </w:rPr>
      </w:pPr>
      <w:r>
        <w:rPr>
          <w:rFonts w:ascii="Arial" w:hAnsi="Arial" w:cs="Arial"/>
          <w:b/>
          <w:bCs/>
          <w:szCs w:val="24"/>
        </w:rPr>
        <w:t>4.1. Requisitos mínimos</w:t>
      </w:r>
      <w:r w:rsidR="009A25AB">
        <w:rPr>
          <w:rFonts w:ascii="Arial" w:hAnsi="Arial" w:cs="Arial"/>
          <w:b/>
          <w:bCs/>
          <w:szCs w:val="24"/>
        </w:rPr>
        <w:t xml:space="preserve">: </w:t>
      </w:r>
      <w:r w:rsidRPr="00305587">
        <w:rPr>
          <w:rFonts w:ascii="Arial" w:hAnsi="Arial" w:cs="Arial"/>
          <w:szCs w:val="24"/>
        </w:rPr>
        <w:t>A equipe integrante da contratada a qual realizará os serviços previstos neste termo, deverá ter amplo conhecimento nos sistemas eletrônicos utilizados pelo município, tanto para o registro dos dados e prestação de contas do Terceiro Setor à Fase V do AUDESP, haja vista que a contratada deverá não só treinar a parte técnica e teórica, mas também como operacionalizar os sistemas em questão.</w:t>
      </w:r>
    </w:p>
    <w:p w14:paraId="3DB3D651" w14:textId="3DF1A3C0" w:rsidR="00B429C8" w:rsidRPr="009A25AB" w:rsidRDefault="00B429C8" w:rsidP="009A25AB">
      <w:pPr>
        <w:spacing w:line="360" w:lineRule="auto"/>
        <w:ind w:firstLine="851"/>
        <w:jc w:val="both"/>
        <w:rPr>
          <w:rFonts w:ascii="Arial" w:hAnsi="Arial" w:cs="Arial"/>
          <w:b/>
          <w:bCs/>
          <w:szCs w:val="24"/>
        </w:rPr>
      </w:pPr>
      <w:r>
        <w:rPr>
          <w:rFonts w:ascii="Arial" w:hAnsi="Arial" w:cs="Arial"/>
          <w:b/>
          <w:bCs/>
          <w:szCs w:val="24"/>
        </w:rPr>
        <w:t>4.2. Modelo de execução</w:t>
      </w:r>
      <w:r w:rsidR="009A25AB">
        <w:rPr>
          <w:rFonts w:ascii="Arial" w:hAnsi="Arial" w:cs="Arial"/>
          <w:b/>
          <w:bCs/>
          <w:szCs w:val="24"/>
        </w:rPr>
        <w:t xml:space="preserve">: </w:t>
      </w:r>
      <w:r w:rsidRPr="00305587">
        <w:rPr>
          <w:rFonts w:ascii="Arial" w:hAnsi="Arial" w:cs="Arial"/>
          <w:szCs w:val="24"/>
        </w:rPr>
        <w:t>Os serviços</w:t>
      </w:r>
      <w:r>
        <w:rPr>
          <w:rFonts w:ascii="Arial" w:hAnsi="Arial" w:cs="Arial"/>
          <w:szCs w:val="24"/>
        </w:rPr>
        <w:t xml:space="preserve"> </w:t>
      </w:r>
      <w:r w:rsidRPr="00305587">
        <w:rPr>
          <w:rFonts w:ascii="Arial" w:hAnsi="Arial" w:cs="Arial"/>
          <w:szCs w:val="24"/>
        </w:rPr>
        <w:t xml:space="preserve">serão executados de forma mista, sendo de forma </w:t>
      </w:r>
      <w:r>
        <w:rPr>
          <w:rFonts w:ascii="Arial" w:hAnsi="Arial" w:cs="Arial"/>
          <w:szCs w:val="24"/>
        </w:rPr>
        <w:t>presencial</w:t>
      </w:r>
      <w:r w:rsidRPr="00305587">
        <w:rPr>
          <w:rFonts w:ascii="Arial" w:hAnsi="Arial" w:cs="Arial"/>
          <w:szCs w:val="24"/>
        </w:rPr>
        <w:t xml:space="preserve"> ou “online”, haja vista a natureza dos serviços que deverão ser executados;</w:t>
      </w:r>
      <w:r w:rsidR="009A25AB">
        <w:rPr>
          <w:rFonts w:ascii="Arial" w:hAnsi="Arial" w:cs="Arial"/>
          <w:b/>
          <w:bCs/>
          <w:szCs w:val="24"/>
        </w:rPr>
        <w:t xml:space="preserve"> </w:t>
      </w:r>
      <w:r w:rsidR="009A25AB" w:rsidRPr="009A25AB">
        <w:rPr>
          <w:rFonts w:ascii="Arial" w:hAnsi="Arial" w:cs="Arial"/>
          <w:szCs w:val="24"/>
        </w:rPr>
        <w:t>a</w:t>
      </w:r>
      <w:r w:rsidRPr="00305587">
        <w:rPr>
          <w:rFonts w:ascii="Arial" w:hAnsi="Arial" w:cs="Arial"/>
          <w:szCs w:val="24"/>
        </w:rPr>
        <w:t xml:space="preserve">o longo do período de contrato, deverão ocorrer </w:t>
      </w:r>
      <w:r w:rsidR="00A90B32">
        <w:rPr>
          <w:rFonts w:ascii="Arial" w:hAnsi="Arial" w:cs="Arial"/>
          <w:szCs w:val="24"/>
        </w:rPr>
        <w:t>6</w:t>
      </w:r>
      <w:r w:rsidRPr="00305587">
        <w:rPr>
          <w:rFonts w:ascii="Arial" w:hAnsi="Arial" w:cs="Arial"/>
          <w:szCs w:val="24"/>
        </w:rPr>
        <w:t xml:space="preserve"> (</w:t>
      </w:r>
      <w:r w:rsidR="00A90B32">
        <w:rPr>
          <w:rFonts w:ascii="Arial" w:hAnsi="Arial" w:cs="Arial"/>
          <w:szCs w:val="24"/>
        </w:rPr>
        <w:t>seis</w:t>
      </w:r>
      <w:r w:rsidRPr="00305587">
        <w:rPr>
          <w:rFonts w:ascii="Arial" w:hAnsi="Arial" w:cs="Arial"/>
          <w:szCs w:val="24"/>
        </w:rPr>
        <w:t>) visitas técnicas ao município por parte da contratada, para análises e estudos dos projetos desenvolvidos para o município in loco, podendo as datas destas visitas serem ajustadas entre contratante e contratado, de acordo com a necessidade do município;</w:t>
      </w:r>
    </w:p>
    <w:p w14:paraId="0A48CD1C" w14:textId="512E7601" w:rsidR="00B429C8" w:rsidRPr="009A25AB" w:rsidRDefault="00B429C8" w:rsidP="009A25AB">
      <w:pPr>
        <w:spacing w:line="360" w:lineRule="auto"/>
        <w:ind w:firstLine="851"/>
        <w:jc w:val="both"/>
        <w:rPr>
          <w:rFonts w:ascii="Arial" w:hAnsi="Arial" w:cs="Arial"/>
          <w:b/>
          <w:bCs/>
          <w:szCs w:val="24"/>
        </w:rPr>
      </w:pPr>
      <w:r>
        <w:rPr>
          <w:rFonts w:ascii="Arial" w:hAnsi="Arial" w:cs="Arial"/>
          <w:b/>
          <w:bCs/>
          <w:szCs w:val="24"/>
        </w:rPr>
        <w:t>4.3. Disposição do suporte</w:t>
      </w:r>
      <w:r w:rsidR="009A25AB">
        <w:rPr>
          <w:rFonts w:ascii="Arial" w:hAnsi="Arial" w:cs="Arial"/>
          <w:b/>
          <w:bCs/>
          <w:szCs w:val="24"/>
        </w:rPr>
        <w:t xml:space="preserve">: </w:t>
      </w:r>
      <w:r w:rsidRPr="00305587">
        <w:rPr>
          <w:rFonts w:ascii="Arial" w:hAnsi="Arial" w:cs="Arial"/>
          <w:szCs w:val="24"/>
        </w:rPr>
        <w:t xml:space="preserve">Suporte e acompanhamento remoto, de segunda à sexta, em horário comercial, </w:t>
      </w:r>
      <w:r>
        <w:rPr>
          <w:rFonts w:ascii="Arial" w:hAnsi="Arial" w:cs="Arial"/>
          <w:szCs w:val="24"/>
        </w:rPr>
        <w:t xml:space="preserve">dás 07:00 às 11:00 e dás 13:00 às 17:00 </w:t>
      </w:r>
      <w:r w:rsidRPr="00305587">
        <w:rPr>
          <w:rFonts w:ascii="Arial" w:hAnsi="Arial" w:cs="Arial"/>
          <w:szCs w:val="24"/>
        </w:rPr>
        <w:t>durante todo o mês, para retirada de dúvidas, sugestões/orientações e capacitações a todos os servidores integrantes das atividades que serão desenvolvidas, mencionadas supra, bem como suporte às entidades que integram o terceiro setor do município de</w:t>
      </w:r>
      <w:r>
        <w:rPr>
          <w:rFonts w:ascii="Arial" w:hAnsi="Arial" w:cs="Arial"/>
          <w:szCs w:val="24"/>
        </w:rPr>
        <w:t xml:space="preserve"> Ibirarema</w:t>
      </w:r>
      <w:r w:rsidR="009A25AB">
        <w:rPr>
          <w:rFonts w:ascii="Arial" w:hAnsi="Arial" w:cs="Arial"/>
          <w:szCs w:val="24"/>
        </w:rPr>
        <w:t>/</w:t>
      </w:r>
      <w:r>
        <w:rPr>
          <w:rFonts w:ascii="Arial" w:hAnsi="Arial" w:cs="Arial"/>
          <w:szCs w:val="24"/>
        </w:rPr>
        <w:t>S</w:t>
      </w:r>
      <w:r w:rsidR="009A25AB">
        <w:rPr>
          <w:rFonts w:ascii="Arial" w:hAnsi="Arial" w:cs="Arial"/>
          <w:szCs w:val="24"/>
        </w:rPr>
        <w:t>P</w:t>
      </w:r>
      <w:r w:rsidRPr="00305587">
        <w:rPr>
          <w:rFonts w:ascii="Arial" w:hAnsi="Arial" w:cs="Arial"/>
          <w:szCs w:val="24"/>
        </w:rPr>
        <w:t>, no que diz respeito às prestações de contas da Fase V do AUDESP;</w:t>
      </w:r>
    </w:p>
    <w:p w14:paraId="2FE1C4B9" w14:textId="77777777" w:rsidR="00C21D08" w:rsidRPr="00A64A7D" w:rsidRDefault="00C21D08" w:rsidP="00CD44FC">
      <w:pPr>
        <w:spacing w:line="360" w:lineRule="auto"/>
        <w:ind w:firstLine="851"/>
        <w:jc w:val="both"/>
        <w:rPr>
          <w:rFonts w:ascii="Arial" w:hAnsi="Arial" w:cs="Arial"/>
          <w:color w:val="FF0000"/>
          <w:szCs w:val="24"/>
        </w:rPr>
      </w:pPr>
    </w:p>
    <w:p w14:paraId="22CD5C4E" w14:textId="1BD92B99" w:rsidR="00CD44FC" w:rsidRPr="00524CE4" w:rsidRDefault="007D3D18" w:rsidP="00524CE4">
      <w:pPr>
        <w:pStyle w:val="PargrafodaLista"/>
        <w:shd w:val="clear" w:color="auto" w:fill="BFBFBF" w:themeFill="background1" w:themeFillShade="BF"/>
        <w:ind w:left="0"/>
        <w:contextualSpacing w:val="0"/>
        <w:jc w:val="center"/>
        <w:rPr>
          <w:rFonts w:ascii="Arial" w:hAnsi="Arial" w:cs="Arial"/>
          <w:b/>
          <w:szCs w:val="24"/>
        </w:rPr>
      </w:pPr>
      <w:r>
        <w:rPr>
          <w:rFonts w:ascii="Arial" w:hAnsi="Arial" w:cs="Arial"/>
          <w:b/>
          <w:szCs w:val="24"/>
        </w:rPr>
        <w:t xml:space="preserve">5. </w:t>
      </w:r>
      <w:r w:rsidR="00B86196" w:rsidRPr="00A64A7D">
        <w:rPr>
          <w:rFonts w:ascii="Arial" w:hAnsi="Arial" w:cs="Arial"/>
          <w:b/>
          <w:szCs w:val="24"/>
        </w:rPr>
        <w:t>MODELO DE EXECUÇÃO DO OBJETO</w:t>
      </w:r>
    </w:p>
    <w:p w14:paraId="79801C8D" w14:textId="77777777" w:rsidR="00734881" w:rsidRPr="00EA1F04" w:rsidRDefault="00734881" w:rsidP="00EA1F04">
      <w:pPr>
        <w:spacing w:line="360" w:lineRule="auto"/>
        <w:jc w:val="both"/>
        <w:rPr>
          <w:rFonts w:ascii="Arial" w:hAnsi="Arial" w:cs="Arial"/>
          <w:b/>
          <w:bCs/>
          <w:szCs w:val="24"/>
        </w:rPr>
      </w:pPr>
    </w:p>
    <w:p w14:paraId="1EC78C4F" w14:textId="70068D49" w:rsidR="00524CE4" w:rsidRPr="00D85BA7" w:rsidRDefault="007D3D18" w:rsidP="00524CE4">
      <w:pPr>
        <w:pStyle w:val="PargrafodaLista"/>
        <w:spacing w:line="360" w:lineRule="auto"/>
        <w:ind w:left="0" w:firstLine="851"/>
        <w:jc w:val="both"/>
        <w:rPr>
          <w:rFonts w:ascii="Arial" w:hAnsi="Arial" w:cs="Arial"/>
          <w:b/>
          <w:bCs/>
          <w:szCs w:val="24"/>
        </w:rPr>
      </w:pPr>
      <w:r w:rsidRPr="00D85BA7">
        <w:rPr>
          <w:rFonts w:ascii="Arial" w:hAnsi="Arial" w:cs="Arial"/>
          <w:b/>
          <w:bCs/>
          <w:szCs w:val="24"/>
        </w:rPr>
        <w:t>5.</w:t>
      </w:r>
      <w:r w:rsidR="00524CE4" w:rsidRPr="00D85BA7">
        <w:rPr>
          <w:rFonts w:ascii="Arial" w:hAnsi="Arial" w:cs="Arial"/>
          <w:b/>
          <w:bCs/>
          <w:szCs w:val="24"/>
        </w:rPr>
        <w:t xml:space="preserve">1. Prazo de entrega:  </w:t>
      </w:r>
    </w:p>
    <w:p w14:paraId="3DA90439" w14:textId="31F07862" w:rsidR="00CD44FC" w:rsidRPr="006819C5" w:rsidRDefault="007D3D18" w:rsidP="00524CE4">
      <w:pPr>
        <w:pStyle w:val="PargrafodaLista"/>
        <w:spacing w:line="360" w:lineRule="auto"/>
        <w:ind w:left="0" w:firstLine="1134"/>
        <w:jc w:val="both"/>
        <w:rPr>
          <w:rFonts w:ascii="Arial" w:hAnsi="Arial" w:cs="Arial"/>
          <w:szCs w:val="24"/>
        </w:rPr>
      </w:pPr>
      <w:r w:rsidRPr="006819C5">
        <w:rPr>
          <w:rFonts w:ascii="Arial" w:hAnsi="Arial" w:cs="Arial"/>
          <w:szCs w:val="24"/>
        </w:rPr>
        <w:t>5.</w:t>
      </w:r>
      <w:r w:rsidR="00524CE4" w:rsidRPr="006819C5">
        <w:rPr>
          <w:rFonts w:ascii="Arial" w:hAnsi="Arial" w:cs="Arial"/>
          <w:szCs w:val="24"/>
        </w:rPr>
        <w:t xml:space="preserve">1.1. O prazo de entrega dos </w:t>
      </w:r>
      <w:r w:rsidR="00734881" w:rsidRPr="006819C5">
        <w:rPr>
          <w:rFonts w:ascii="Arial" w:hAnsi="Arial" w:cs="Arial"/>
          <w:szCs w:val="24"/>
        </w:rPr>
        <w:t>serviços</w:t>
      </w:r>
      <w:r w:rsidR="00524CE4" w:rsidRPr="006819C5">
        <w:rPr>
          <w:rFonts w:ascii="Arial" w:hAnsi="Arial" w:cs="Arial"/>
          <w:szCs w:val="24"/>
        </w:rPr>
        <w:t xml:space="preserve"> será de até </w:t>
      </w:r>
      <w:r w:rsidR="00A90B32">
        <w:rPr>
          <w:rFonts w:ascii="Arial" w:hAnsi="Arial" w:cs="Arial"/>
          <w:szCs w:val="24"/>
        </w:rPr>
        <w:t>12</w:t>
      </w:r>
      <w:r w:rsidR="00C62775" w:rsidRPr="006819C5">
        <w:rPr>
          <w:rFonts w:ascii="Arial" w:hAnsi="Arial" w:cs="Arial"/>
          <w:szCs w:val="24"/>
        </w:rPr>
        <w:t xml:space="preserve"> meses corridos, conforme estabelecido neste termo de referência,</w:t>
      </w:r>
      <w:r w:rsidR="00524CE4" w:rsidRPr="006819C5">
        <w:rPr>
          <w:rFonts w:ascii="Arial" w:hAnsi="Arial" w:cs="Arial"/>
          <w:szCs w:val="24"/>
        </w:rPr>
        <w:t xml:space="preserve"> após</w:t>
      </w:r>
      <w:r w:rsidR="00C62775" w:rsidRPr="006819C5">
        <w:rPr>
          <w:rFonts w:ascii="Arial" w:hAnsi="Arial" w:cs="Arial"/>
          <w:szCs w:val="24"/>
        </w:rPr>
        <w:t xml:space="preserve"> a assinatura do contrato</w:t>
      </w:r>
      <w:r w:rsidR="00524CE4" w:rsidRPr="006819C5">
        <w:rPr>
          <w:rFonts w:ascii="Arial" w:hAnsi="Arial" w:cs="Arial"/>
          <w:szCs w:val="24"/>
        </w:rPr>
        <w:t xml:space="preserve">. Em caso de impossibilidade de entrega nas condições e prazos apontados, a empresa contratada deverá comunicar as razões respectivas com pelos menos </w:t>
      </w:r>
      <w:r w:rsidR="00C62775" w:rsidRPr="006819C5">
        <w:rPr>
          <w:rFonts w:ascii="Arial" w:hAnsi="Arial" w:cs="Arial"/>
          <w:szCs w:val="24"/>
        </w:rPr>
        <w:t>1 mês</w:t>
      </w:r>
      <w:r w:rsidR="00524CE4" w:rsidRPr="006819C5">
        <w:rPr>
          <w:rFonts w:ascii="Arial" w:hAnsi="Arial" w:cs="Arial"/>
          <w:szCs w:val="24"/>
        </w:rPr>
        <w:t xml:space="preserve"> de antecedência para que qualquer pedido de prorrogação de prazo de entrega seja analisado, ressalvadas as hipóteses de caso fortuito e de força maior.</w:t>
      </w:r>
    </w:p>
    <w:p w14:paraId="1BB480E6" w14:textId="7E8D51D1" w:rsidR="00524CE4" w:rsidRPr="006819C5" w:rsidRDefault="007D3D18" w:rsidP="00524CE4">
      <w:pPr>
        <w:pStyle w:val="PargrafodaLista"/>
        <w:spacing w:line="360" w:lineRule="auto"/>
        <w:ind w:left="0" w:firstLine="851"/>
        <w:jc w:val="both"/>
        <w:rPr>
          <w:rFonts w:ascii="Arial" w:hAnsi="Arial" w:cs="Arial"/>
          <w:b/>
          <w:bCs/>
          <w:szCs w:val="24"/>
        </w:rPr>
      </w:pPr>
      <w:r w:rsidRPr="006819C5">
        <w:rPr>
          <w:rFonts w:ascii="Arial" w:hAnsi="Arial" w:cs="Arial"/>
          <w:b/>
          <w:bCs/>
          <w:szCs w:val="24"/>
        </w:rPr>
        <w:lastRenderedPageBreak/>
        <w:t>5.</w:t>
      </w:r>
      <w:r w:rsidR="00524CE4" w:rsidRPr="006819C5">
        <w:rPr>
          <w:rFonts w:ascii="Arial" w:hAnsi="Arial" w:cs="Arial"/>
          <w:b/>
          <w:bCs/>
          <w:szCs w:val="24"/>
        </w:rPr>
        <w:t xml:space="preserve">2. Endereço de entrega:  </w:t>
      </w:r>
    </w:p>
    <w:p w14:paraId="7F4C7DC1" w14:textId="3BA6D980" w:rsidR="00524CE4" w:rsidRPr="006819C5" w:rsidRDefault="007D3D18" w:rsidP="00524CE4">
      <w:pPr>
        <w:pStyle w:val="PargrafodaLista"/>
        <w:spacing w:line="360" w:lineRule="auto"/>
        <w:ind w:left="0" w:firstLine="1134"/>
        <w:jc w:val="both"/>
        <w:rPr>
          <w:rFonts w:ascii="Arial" w:hAnsi="Arial" w:cs="Arial"/>
          <w:szCs w:val="24"/>
        </w:rPr>
      </w:pPr>
      <w:r w:rsidRPr="006819C5">
        <w:rPr>
          <w:rFonts w:ascii="Arial" w:hAnsi="Arial" w:cs="Arial"/>
          <w:szCs w:val="24"/>
        </w:rPr>
        <w:t>5.</w:t>
      </w:r>
      <w:r w:rsidR="00524CE4" w:rsidRPr="006819C5">
        <w:rPr>
          <w:rFonts w:ascii="Arial" w:hAnsi="Arial" w:cs="Arial"/>
          <w:szCs w:val="24"/>
        </w:rPr>
        <w:t xml:space="preserve">2.1. </w:t>
      </w:r>
      <w:r w:rsidR="00C62775" w:rsidRPr="006819C5">
        <w:rPr>
          <w:rFonts w:ascii="Arial" w:hAnsi="Arial" w:cs="Arial"/>
          <w:szCs w:val="24"/>
        </w:rPr>
        <w:t xml:space="preserve">A entrega final deverá ser realizada no setor </w:t>
      </w:r>
      <w:r w:rsidR="0038733D" w:rsidRPr="006819C5">
        <w:rPr>
          <w:rFonts w:ascii="Arial" w:hAnsi="Arial" w:cs="Arial"/>
          <w:szCs w:val="24"/>
        </w:rPr>
        <w:t>de compras para a Diretora do Departamento de Administração, Planejamento e Finanças</w:t>
      </w:r>
      <w:r w:rsidR="006819C5" w:rsidRPr="006819C5">
        <w:rPr>
          <w:rFonts w:ascii="Arial" w:hAnsi="Arial" w:cs="Arial"/>
          <w:szCs w:val="24"/>
        </w:rPr>
        <w:t xml:space="preserve"> junto ao responsável pela prestação de contas do Terceiro setor</w:t>
      </w:r>
      <w:r w:rsidR="00EA1F04" w:rsidRPr="006819C5">
        <w:rPr>
          <w:rFonts w:ascii="Arial" w:hAnsi="Arial" w:cs="Arial"/>
          <w:szCs w:val="24"/>
        </w:rPr>
        <w:t>.</w:t>
      </w:r>
    </w:p>
    <w:p w14:paraId="7B3DA84A" w14:textId="5A414DED" w:rsidR="00524CE4" w:rsidRPr="006819C5" w:rsidRDefault="007D3D18" w:rsidP="00524CE4">
      <w:pPr>
        <w:pStyle w:val="PargrafodaLista"/>
        <w:spacing w:line="360" w:lineRule="auto"/>
        <w:ind w:left="0" w:firstLine="851"/>
        <w:jc w:val="both"/>
        <w:rPr>
          <w:rFonts w:ascii="Arial" w:hAnsi="Arial" w:cs="Arial"/>
          <w:b/>
          <w:bCs/>
          <w:szCs w:val="24"/>
        </w:rPr>
      </w:pPr>
      <w:r w:rsidRPr="006819C5">
        <w:rPr>
          <w:rFonts w:ascii="Arial" w:hAnsi="Arial" w:cs="Arial"/>
          <w:b/>
          <w:bCs/>
          <w:szCs w:val="24"/>
        </w:rPr>
        <w:t>5.</w:t>
      </w:r>
      <w:r w:rsidR="00524CE4" w:rsidRPr="006819C5">
        <w:rPr>
          <w:rFonts w:ascii="Arial" w:hAnsi="Arial" w:cs="Arial"/>
          <w:b/>
          <w:bCs/>
          <w:szCs w:val="24"/>
        </w:rPr>
        <w:t xml:space="preserve">3. Execução:  </w:t>
      </w:r>
    </w:p>
    <w:p w14:paraId="748E0A0F" w14:textId="70C657AE" w:rsidR="00524CE4" w:rsidRPr="006819C5" w:rsidRDefault="007D3D18" w:rsidP="00E52CBC">
      <w:pPr>
        <w:pStyle w:val="PargrafodaLista"/>
        <w:spacing w:line="360" w:lineRule="auto"/>
        <w:ind w:left="0" w:firstLine="1134"/>
        <w:jc w:val="both"/>
        <w:rPr>
          <w:rFonts w:ascii="Arial" w:hAnsi="Arial" w:cs="Arial"/>
          <w:szCs w:val="24"/>
        </w:rPr>
      </w:pPr>
      <w:r w:rsidRPr="006819C5">
        <w:rPr>
          <w:rFonts w:ascii="Arial" w:hAnsi="Arial" w:cs="Arial"/>
          <w:szCs w:val="24"/>
        </w:rPr>
        <w:t>5.</w:t>
      </w:r>
      <w:r w:rsidR="00524CE4" w:rsidRPr="006819C5">
        <w:rPr>
          <w:rFonts w:ascii="Arial" w:hAnsi="Arial" w:cs="Arial"/>
          <w:szCs w:val="24"/>
        </w:rPr>
        <w:t xml:space="preserve">3.1. </w:t>
      </w:r>
      <w:r w:rsidR="00EA1F04" w:rsidRPr="006819C5">
        <w:rPr>
          <w:rFonts w:ascii="Arial" w:hAnsi="Arial" w:cs="Arial"/>
          <w:szCs w:val="24"/>
        </w:rPr>
        <w:t xml:space="preserve">A execução deverá seguir os passos e diretrizes estipulados no item 4 deste termo de referência. Obedecendo o prazo dos </w:t>
      </w:r>
      <w:r w:rsidR="00A90B32">
        <w:rPr>
          <w:rFonts w:ascii="Arial" w:hAnsi="Arial" w:cs="Arial"/>
          <w:szCs w:val="24"/>
        </w:rPr>
        <w:t>12</w:t>
      </w:r>
      <w:r w:rsidR="00EA1F04" w:rsidRPr="006819C5">
        <w:rPr>
          <w:rFonts w:ascii="Arial" w:hAnsi="Arial" w:cs="Arial"/>
          <w:szCs w:val="24"/>
        </w:rPr>
        <w:t xml:space="preserve"> meses.</w:t>
      </w:r>
    </w:p>
    <w:p w14:paraId="0824DEF5" w14:textId="1A75E96D" w:rsidR="00524CE4" w:rsidRPr="006819C5" w:rsidRDefault="007D3D18" w:rsidP="00524CE4">
      <w:pPr>
        <w:pStyle w:val="PargrafodaLista"/>
        <w:spacing w:line="360" w:lineRule="auto"/>
        <w:ind w:left="0" w:firstLine="851"/>
        <w:jc w:val="both"/>
        <w:rPr>
          <w:rFonts w:ascii="Arial" w:hAnsi="Arial" w:cs="Arial"/>
          <w:b/>
          <w:bCs/>
          <w:szCs w:val="24"/>
        </w:rPr>
      </w:pPr>
      <w:r w:rsidRPr="006819C5">
        <w:rPr>
          <w:rFonts w:ascii="Arial" w:hAnsi="Arial" w:cs="Arial"/>
          <w:b/>
          <w:bCs/>
          <w:szCs w:val="24"/>
        </w:rPr>
        <w:t>5.</w:t>
      </w:r>
      <w:r w:rsidR="00524CE4" w:rsidRPr="006819C5">
        <w:rPr>
          <w:rFonts w:ascii="Arial" w:hAnsi="Arial" w:cs="Arial"/>
          <w:b/>
          <w:bCs/>
          <w:szCs w:val="24"/>
        </w:rPr>
        <w:t xml:space="preserve">4. Garantia, Manutenção e Assistência Técnica: </w:t>
      </w:r>
    </w:p>
    <w:p w14:paraId="098A1A13" w14:textId="6D996B6F" w:rsidR="00524CE4" w:rsidRPr="006819C5" w:rsidRDefault="007D3D18" w:rsidP="00524CE4">
      <w:pPr>
        <w:pStyle w:val="PargrafodaLista"/>
        <w:spacing w:line="360" w:lineRule="auto"/>
        <w:ind w:left="0" w:firstLine="1134"/>
        <w:jc w:val="both"/>
        <w:rPr>
          <w:rFonts w:ascii="Arial" w:hAnsi="Arial" w:cs="Arial"/>
          <w:szCs w:val="24"/>
        </w:rPr>
      </w:pPr>
      <w:r w:rsidRPr="006819C5">
        <w:rPr>
          <w:rFonts w:ascii="Arial" w:hAnsi="Arial" w:cs="Arial"/>
          <w:szCs w:val="24"/>
        </w:rPr>
        <w:t>5.</w:t>
      </w:r>
      <w:r w:rsidR="00524CE4" w:rsidRPr="006819C5">
        <w:rPr>
          <w:rFonts w:ascii="Arial" w:hAnsi="Arial" w:cs="Arial"/>
          <w:szCs w:val="24"/>
        </w:rPr>
        <w:t xml:space="preserve">4.1. Para fins de garantia, deverá ser respeitado, no mínimo, o prazo legal </w:t>
      </w:r>
    </w:p>
    <w:p w14:paraId="65CC621F" w14:textId="1216FFCE" w:rsidR="00524CE4" w:rsidRPr="009A25AB" w:rsidRDefault="00524CE4" w:rsidP="009A25AB">
      <w:pPr>
        <w:spacing w:line="360" w:lineRule="auto"/>
        <w:jc w:val="both"/>
        <w:rPr>
          <w:rFonts w:ascii="Arial" w:hAnsi="Arial" w:cs="Arial"/>
          <w:szCs w:val="24"/>
        </w:rPr>
      </w:pPr>
      <w:r w:rsidRPr="009A25AB">
        <w:rPr>
          <w:rFonts w:ascii="Arial" w:hAnsi="Arial" w:cs="Arial"/>
          <w:szCs w:val="24"/>
        </w:rPr>
        <w:t>estabelecido na Lei nº 8.078/1990 (Código de Defesa do Consumidor).</w:t>
      </w:r>
    </w:p>
    <w:p w14:paraId="7B6051DC" w14:textId="77777777" w:rsidR="00524CE4" w:rsidRPr="00A64A7D" w:rsidRDefault="00524CE4" w:rsidP="00524CE4">
      <w:pPr>
        <w:pStyle w:val="PargrafodaLista"/>
        <w:spacing w:line="360" w:lineRule="auto"/>
        <w:ind w:left="0" w:firstLine="1134"/>
        <w:jc w:val="both"/>
        <w:rPr>
          <w:rFonts w:ascii="Arial" w:hAnsi="Arial" w:cs="Arial"/>
          <w:szCs w:val="24"/>
        </w:rPr>
      </w:pPr>
    </w:p>
    <w:p w14:paraId="540A814D" w14:textId="2EEBDC90" w:rsidR="00B86196" w:rsidRPr="00A64A7D" w:rsidRDefault="007D3D18" w:rsidP="00CD44FC">
      <w:pPr>
        <w:pStyle w:val="PargrafodaLista"/>
        <w:shd w:val="clear" w:color="auto" w:fill="BFBFBF" w:themeFill="background1" w:themeFillShade="BF"/>
        <w:ind w:left="0"/>
        <w:contextualSpacing w:val="0"/>
        <w:jc w:val="center"/>
        <w:rPr>
          <w:rFonts w:ascii="Arial" w:hAnsi="Arial" w:cs="Arial"/>
          <w:b/>
          <w:szCs w:val="24"/>
        </w:rPr>
      </w:pPr>
      <w:r>
        <w:rPr>
          <w:rFonts w:ascii="Arial" w:hAnsi="Arial" w:cs="Arial"/>
          <w:b/>
          <w:szCs w:val="24"/>
        </w:rPr>
        <w:t xml:space="preserve">6. </w:t>
      </w:r>
      <w:r w:rsidR="00B86196" w:rsidRPr="00A64A7D">
        <w:rPr>
          <w:rFonts w:ascii="Arial" w:hAnsi="Arial" w:cs="Arial"/>
          <w:b/>
          <w:szCs w:val="24"/>
        </w:rPr>
        <w:t>MODELO DE GESTÃO DE CONTRATO</w:t>
      </w:r>
    </w:p>
    <w:p w14:paraId="79E4D6DF" w14:textId="77777777" w:rsidR="00CD44FC" w:rsidRDefault="00CD44FC" w:rsidP="00CD44FC">
      <w:pPr>
        <w:pStyle w:val="Nivel2"/>
        <w:numPr>
          <w:ilvl w:val="0"/>
          <w:numId w:val="0"/>
        </w:numPr>
        <w:spacing w:before="0" w:after="0" w:line="360" w:lineRule="auto"/>
        <w:ind w:firstLine="851"/>
        <w:rPr>
          <w:rFonts w:eastAsia="Arial"/>
          <w:color w:val="auto"/>
          <w:sz w:val="24"/>
          <w:szCs w:val="24"/>
        </w:rPr>
      </w:pPr>
    </w:p>
    <w:p w14:paraId="320F4B9A" w14:textId="7AC886B5" w:rsidR="00B86196" w:rsidRPr="00A64A7D" w:rsidRDefault="00B86196" w:rsidP="00CD44FC">
      <w:pPr>
        <w:pStyle w:val="Nivel2"/>
        <w:numPr>
          <w:ilvl w:val="0"/>
          <w:numId w:val="0"/>
        </w:numPr>
        <w:spacing w:before="0" w:after="0" w:line="360" w:lineRule="auto"/>
        <w:ind w:firstLine="851"/>
        <w:rPr>
          <w:rFonts w:eastAsia="Arial"/>
          <w:color w:val="auto"/>
          <w:sz w:val="24"/>
          <w:szCs w:val="24"/>
        </w:rPr>
      </w:pPr>
      <w:r w:rsidRPr="00A64A7D">
        <w:rPr>
          <w:rFonts w:eastAsia="Arial"/>
          <w:color w:val="auto"/>
          <w:sz w:val="24"/>
          <w:szCs w:val="24"/>
        </w:rPr>
        <w:t>O contrato deverá ser executado fielmente pelas partes, de acordo com as cláusulas avençadas e as normas da Lei nº 14.133, de 2021, e cada parte responderá pelas consequências de sua inexecução total ou parcial.</w:t>
      </w:r>
    </w:p>
    <w:p w14:paraId="0FD42A9D" w14:textId="77777777" w:rsidR="00B86196" w:rsidRPr="00A64A7D" w:rsidRDefault="00B86196" w:rsidP="00CD44FC">
      <w:pPr>
        <w:pStyle w:val="Nivel2"/>
        <w:numPr>
          <w:ilvl w:val="0"/>
          <w:numId w:val="0"/>
        </w:numPr>
        <w:spacing w:before="0" w:after="0" w:line="360" w:lineRule="auto"/>
        <w:ind w:firstLine="851"/>
        <w:rPr>
          <w:rFonts w:eastAsia="Arial"/>
          <w:color w:val="auto"/>
          <w:sz w:val="24"/>
          <w:szCs w:val="24"/>
        </w:rPr>
      </w:pPr>
      <w:r w:rsidRPr="00A64A7D">
        <w:rPr>
          <w:sz w:val="24"/>
          <w:szCs w:val="24"/>
        </w:rPr>
        <w:t>Em caso de impedimento, ordem de paralisação ou suspensão do contrato, o cronograma de execução será prorrogado automaticamente pelo tempo correspondente, anotadas tais circunstâncias mediante simples apostila.</w:t>
      </w:r>
    </w:p>
    <w:p w14:paraId="59739071" w14:textId="77777777" w:rsidR="00B86196" w:rsidRPr="00A64A7D" w:rsidRDefault="00B86196" w:rsidP="00CD44FC">
      <w:pPr>
        <w:pStyle w:val="Nivel2"/>
        <w:numPr>
          <w:ilvl w:val="0"/>
          <w:numId w:val="0"/>
        </w:numPr>
        <w:spacing w:before="0" w:after="0" w:line="360" w:lineRule="auto"/>
        <w:ind w:firstLine="851"/>
        <w:rPr>
          <w:rFonts w:eastAsia="Arial"/>
          <w:color w:val="auto"/>
          <w:sz w:val="24"/>
          <w:szCs w:val="24"/>
        </w:rPr>
      </w:pPr>
      <w:r w:rsidRPr="00A64A7D">
        <w:rPr>
          <w:sz w:val="24"/>
          <w:szCs w:val="24"/>
        </w:rPr>
        <w:t>As comunicações entre o órgão ou entidade e a contratada devem ser realizadas por escrito sempre que o ato exigir tal formalidade, admitindo-se o uso de mensagem eletrônica para esse fim.</w:t>
      </w:r>
    </w:p>
    <w:p w14:paraId="41791CDC" w14:textId="77777777" w:rsidR="00B86196" w:rsidRPr="00A64A7D" w:rsidRDefault="00B86196" w:rsidP="00CD44FC">
      <w:pPr>
        <w:pStyle w:val="Nivel2"/>
        <w:numPr>
          <w:ilvl w:val="0"/>
          <w:numId w:val="0"/>
        </w:numPr>
        <w:spacing w:before="0" w:after="0" w:line="360" w:lineRule="auto"/>
        <w:ind w:firstLine="851"/>
        <w:rPr>
          <w:sz w:val="24"/>
          <w:szCs w:val="24"/>
        </w:rPr>
      </w:pPr>
      <w:r w:rsidRPr="00A64A7D">
        <w:rPr>
          <w:sz w:val="24"/>
          <w:szCs w:val="24"/>
        </w:rPr>
        <w:t>O órgão ou entidade poderá convocar representante da empresa para adoção de providências que devam ser cumpridas de imediato.</w:t>
      </w:r>
    </w:p>
    <w:p w14:paraId="5E550DA5" w14:textId="77777777" w:rsidR="00B86196" w:rsidRPr="00A64A7D" w:rsidRDefault="00B86196" w:rsidP="00CD44FC">
      <w:pPr>
        <w:pStyle w:val="Nivel2"/>
        <w:numPr>
          <w:ilvl w:val="0"/>
          <w:numId w:val="0"/>
        </w:numPr>
        <w:spacing w:before="0" w:after="0" w:line="360" w:lineRule="auto"/>
        <w:ind w:firstLine="851"/>
        <w:rPr>
          <w:rFonts w:eastAsia="Arial"/>
          <w:color w:val="auto"/>
          <w:sz w:val="24"/>
          <w:szCs w:val="24"/>
        </w:rPr>
      </w:pPr>
      <w:r w:rsidRPr="00A64A7D">
        <w:rPr>
          <w:rFonts w:eastAsia="Arial"/>
          <w:color w:val="auto"/>
          <w:sz w:val="24"/>
          <w:szCs w:val="24"/>
        </w:rPr>
        <w:t>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14:paraId="7FF95817" w14:textId="63AF92D8" w:rsidR="00B86196" w:rsidRPr="00A64A7D" w:rsidRDefault="00B86196" w:rsidP="00CD44FC">
      <w:pPr>
        <w:pStyle w:val="Nivel2"/>
        <w:numPr>
          <w:ilvl w:val="0"/>
          <w:numId w:val="0"/>
        </w:numPr>
        <w:spacing w:before="0" w:after="0" w:line="360" w:lineRule="auto"/>
        <w:ind w:firstLine="851"/>
        <w:rPr>
          <w:rFonts w:eastAsia="Arial"/>
          <w:color w:val="auto"/>
          <w:sz w:val="24"/>
          <w:szCs w:val="24"/>
        </w:rPr>
      </w:pPr>
      <w:r w:rsidRPr="00A64A7D">
        <w:rPr>
          <w:rFonts w:eastAsia="Arial"/>
          <w:color w:val="auto"/>
          <w:sz w:val="24"/>
          <w:szCs w:val="24"/>
        </w:rPr>
        <w:t>A execução</w:t>
      </w:r>
      <w:r w:rsidRPr="00536CAF">
        <w:rPr>
          <w:rFonts w:eastAsia="Arial"/>
          <w:color w:val="auto"/>
          <w:sz w:val="24"/>
          <w:szCs w:val="24"/>
        </w:rPr>
        <w:t xml:space="preserve"> do contrato deverá ser acompanhada e fiscalizada pel</w:t>
      </w:r>
      <w:r w:rsidR="009A25AB">
        <w:rPr>
          <w:rFonts w:eastAsia="Arial"/>
          <w:color w:val="auto"/>
          <w:sz w:val="24"/>
          <w:szCs w:val="24"/>
        </w:rPr>
        <w:t>o Servidor João Paulo Mazzo</w:t>
      </w:r>
      <w:r w:rsidRPr="00536CAF">
        <w:rPr>
          <w:rFonts w:eastAsia="Arial"/>
          <w:color w:val="auto"/>
          <w:sz w:val="24"/>
          <w:szCs w:val="24"/>
        </w:rPr>
        <w:t xml:space="preserve">, </w:t>
      </w:r>
      <w:r w:rsidRPr="00A64A7D">
        <w:rPr>
          <w:rFonts w:eastAsia="Arial"/>
          <w:color w:val="auto"/>
          <w:sz w:val="24"/>
          <w:szCs w:val="24"/>
        </w:rPr>
        <w:t>designado fiscal do contrato, ou pelos respectivos substitutos, nos termos do que determina a Lei nº 14.133/2021, art. 117, caput, para a boa execução técnica e administrativa do contrato celebrado.</w:t>
      </w:r>
    </w:p>
    <w:p w14:paraId="1BB572CD" w14:textId="77777777" w:rsidR="00B86196" w:rsidRPr="00A64A7D" w:rsidRDefault="00B86196" w:rsidP="00CD44FC">
      <w:pPr>
        <w:pStyle w:val="Nivel2"/>
        <w:numPr>
          <w:ilvl w:val="0"/>
          <w:numId w:val="0"/>
        </w:numPr>
        <w:spacing w:before="0" w:after="0" w:line="360" w:lineRule="auto"/>
        <w:ind w:firstLine="851"/>
        <w:rPr>
          <w:rFonts w:eastAsia="Arial"/>
          <w:color w:val="auto"/>
          <w:sz w:val="24"/>
          <w:szCs w:val="24"/>
        </w:rPr>
      </w:pPr>
      <w:r w:rsidRPr="00A64A7D">
        <w:rPr>
          <w:rFonts w:eastAsia="Arial"/>
          <w:color w:val="auto"/>
          <w:sz w:val="24"/>
          <w:szCs w:val="24"/>
        </w:rPr>
        <w:lastRenderedPageBreak/>
        <w:t xml:space="preserve">O fiscal técnico do contrato acompanhará a execução do contrato, para que sejam cumpridas todas as condições estabelecidas no contrato, de modo a assegurar os melhores resultados para a Administração. </w:t>
      </w:r>
    </w:p>
    <w:p w14:paraId="1B01F379" w14:textId="77777777" w:rsidR="00B86196" w:rsidRPr="00A64A7D" w:rsidRDefault="00B86196" w:rsidP="00CD44FC">
      <w:pPr>
        <w:pStyle w:val="PargrafodaLista"/>
        <w:spacing w:line="360" w:lineRule="auto"/>
        <w:ind w:left="0" w:firstLine="851"/>
        <w:jc w:val="both"/>
        <w:rPr>
          <w:rFonts w:ascii="Arial" w:hAnsi="Arial" w:cs="Arial"/>
          <w:szCs w:val="24"/>
        </w:rPr>
      </w:pPr>
      <w:r w:rsidRPr="00A64A7D">
        <w:rPr>
          <w:rFonts w:ascii="Arial" w:hAnsi="Arial" w:cs="Arial"/>
          <w:szCs w:val="24"/>
        </w:rPr>
        <w:t>O fiscal técnico do contrato deverá anotar no histórico de gerenciamento do contrato todas as ocorrências relacionadas à execução do contrato, com a descrição do que entender necessário para a regularização de eventuais faltas ou defeitos observados.</w:t>
      </w:r>
    </w:p>
    <w:p w14:paraId="34E629FF" w14:textId="77777777" w:rsidR="00B86196" w:rsidRPr="00A64A7D" w:rsidRDefault="00B86196" w:rsidP="00CD44FC">
      <w:pPr>
        <w:pStyle w:val="PargrafodaLista"/>
        <w:spacing w:line="360" w:lineRule="auto"/>
        <w:ind w:left="0" w:firstLine="851"/>
        <w:jc w:val="both"/>
        <w:rPr>
          <w:rFonts w:ascii="Arial" w:hAnsi="Arial" w:cs="Arial"/>
          <w:szCs w:val="24"/>
        </w:rPr>
      </w:pPr>
      <w:r w:rsidRPr="00A64A7D">
        <w:rPr>
          <w:rFonts w:ascii="Arial" w:hAnsi="Arial" w:cs="Arial"/>
          <w:szCs w:val="24"/>
        </w:rPr>
        <w:t xml:space="preserve">Identificada qualquer inexatidão ou irregularidade, o fiscal técnico do contrato emitirá notificações para a correção da execução do contrato, determinando prazo para a correção. </w:t>
      </w:r>
    </w:p>
    <w:p w14:paraId="7CE5E896" w14:textId="77777777" w:rsidR="00B86196" w:rsidRPr="00A64A7D" w:rsidRDefault="00B86196" w:rsidP="00CD44FC">
      <w:pPr>
        <w:pStyle w:val="PargrafodaLista"/>
        <w:spacing w:line="360" w:lineRule="auto"/>
        <w:ind w:left="0" w:firstLine="851"/>
        <w:jc w:val="both"/>
        <w:rPr>
          <w:rFonts w:ascii="Arial" w:hAnsi="Arial" w:cs="Arial"/>
          <w:szCs w:val="24"/>
        </w:rPr>
      </w:pPr>
      <w:r w:rsidRPr="00A64A7D">
        <w:rPr>
          <w:rFonts w:ascii="Arial" w:hAnsi="Arial" w:cs="Arial"/>
          <w:szCs w:val="24"/>
        </w:rPr>
        <w:t xml:space="preserve">O fiscal técnico do contrato informará ao gestor do contato, em tempo hábil, a situação que demandar decisão ou adoção de medidas que ultrapassem sua competência, para que adote as medidas necessárias e saneadoras, se for o caso. </w:t>
      </w:r>
    </w:p>
    <w:p w14:paraId="1B18B13D" w14:textId="77777777" w:rsidR="00B86196" w:rsidRPr="00A64A7D" w:rsidRDefault="00B86196" w:rsidP="00CD44FC">
      <w:pPr>
        <w:pStyle w:val="PargrafodaLista"/>
        <w:spacing w:line="360" w:lineRule="auto"/>
        <w:ind w:left="0" w:firstLine="851"/>
        <w:jc w:val="both"/>
        <w:rPr>
          <w:rFonts w:ascii="Arial" w:hAnsi="Arial" w:cs="Arial"/>
          <w:szCs w:val="24"/>
        </w:rPr>
      </w:pPr>
      <w:r w:rsidRPr="00A64A7D">
        <w:rPr>
          <w:rFonts w:ascii="Arial" w:hAnsi="Arial" w:cs="Arial"/>
          <w:szCs w:val="24"/>
        </w:rPr>
        <w:t xml:space="preserve">No caso de ocorrências que possam inviabilizar a execução do contrato nas datas aprazadas, o fiscal técnico do contrato comunicará o fato imediatamente ao gestor do contrato. </w:t>
      </w:r>
    </w:p>
    <w:p w14:paraId="1D54369F" w14:textId="77777777" w:rsidR="00B86196" w:rsidRPr="00A64A7D" w:rsidRDefault="00B86196" w:rsidP="00CD44FC">
      <w:pPr>
        <w:pStyle w:val="PargrafodaLista"/>
        <w:spacing w:line="360" w:lineRule="auto"/>
        <w:ind w:left="0" w:firstLine="851"/>
        <w:jc w:val="both"/>
        <w:rPr>
          <w:rFonts w:ascii="Arial" w:hAnsi="Arial" w:cs="Arial"/>
          <w:szCs w:val="24"/>
        </w:rPr>
      </w:pPr>
      <w:r w:rsidRPr="00A64A7D">
        <w:rPr>
          <w:rFonts w:ascii="Arial" w:hAnsi="Arial" w:cs="Arial"/>
          <w:szCs w:val="24"/>
        </w:rPr>
        <w:t>O fiscal técnico do contrato comunicar ao gestor do contrato, em tempo hábil, o término do contrato sob sua responsabilidade, com vistas à renovação tempestiva ou à prorrogação contratual.</w:t>
      </w:r>
    </w:p>
    <w:p w14:paraId="42C033D9" w14:textId="77777777" w:rsidR="00B86196" w:rsidRPr="00A64A7D" w:rsidRDefault="00B86196" w:rsidP="00CD44FC">
      <w:pPr>
        <w:pStyle w:val="PargrafodaLista"/>
        <w:spacing w:line="360" w:lineRule="auto"/>
        <w:ind w:left="0" w:firstLine="851"/>
        <w:jc w:val="both"/>
        <w:rPr>
          <w:rFonts w:ascii="Arial" w:hAnsi="Arial" w:cs="Arial"/>
          <w:szCs w:val="24"/>
        </w:rPr>
      </w:pPr>
      <w:r w:rsidRPr="00A64A7D">
        <w:rPr>
          <w:rFonts w:ascii="Arial" w:hAnsi="Arial" w:cs="Arial"/>
          <w:szCs w:val="24"/>
        </w:rPr>
        <w:t>Constitui rotina de fiscalização a verificação da manutenção das condições de habilitação da contratada, acompanhamento o empenho, o pagamento, as garantias, as glosas e a formalização de apostilamento e termos aditivos, solicitando quaisquer documentos comprobatórios pertinentes, caso necessário.</w:t>
      </w:r>
    </w:p>
    <w:p w14:paraId="6291ED9D" w14:textId="77777777" w:rsidR="00B86196" w:rsidRPr="00A64A7D" w:rsidRDefault="00B86196" w:rsidP="00CD44FC">
      <w:pPr>
        <w:pStyle w:val="PargrafodaLista"/>
        <w:spacing w:line="360" w:lineRule="auto"/>
        <w:ind w:left="0" w:firstLine="851"/>
        <w:jc w:val="both"/>
        <w:rPr>
          <w:rFonts w:ascii="Arial" w:hAnsi="Arial" w:cs="Arial"/>
          <w:szCs w:val="24"/>
        </w:rPr>
      </w:pPr>
      <w:r w:rsidRPr="00A64A7D">
        <w:rPr>
          <w:rFonts w:ascii="Arial" w:hAnsi="Arial" w:cs="Arial"/>
          <w:szCs w:val="24"/>
        </w:rPr>
        <w:t>Caso ocorram descumprimento das obrigações contratuais, o fiscal do contrato atuará tempestivamente na solução do problema, reportando ao gestor do contrato para que tome as providências cabíveis, quando ultrapassar a sua competência.</w:t>
      </w:r>
    </w:p>
    <w:p w14:paraId="13557B73" w14:textId="77777777" w:rsidR="00B86196" w:rsidRPr="00A64A7D" w:rsidRDefault="00B86196" w:rsidP="00CD44FC">
      <w:pPr>
        <w:pStyle w:val="PargrafodaLista"/>
        <w:spacing w:line="360" w:lineRule="auto"/>
        <w:ind w:left="0" w:firstLine="851"/>
        <w:jc w:val="both"/>
        <w:rPr>
          <w:rFonts w:ascii="Arial" w:hAnsi="Arial" w:cs="Arial"/>
          <w:szCs w:val="24"/>
        </w:rPr>
      </w:pPr>
      <w:r w:rsidRPr="00A64A7D">
        <w:rPr>
          <w:rFonts w:ascii="Arial" w:hAnsi="Arial" w:cs="Arial"/>
          <w:szCs w:val="24"/>
        </w:rPr>
        <w:t xml:space="preserve">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w:t>
      </w:r>
    </w:p>
    <w:p w14:paraId="516DB555" w14:textId="77777777" w:rsidR="00B86196" w:rsidRPr="00A64A7D" w:rsidRDefault="00B86196" w:rsidP="00CD44FC">
      <w:pPr>
        <w:pStyle w:val="PargrafodaLista"/>
        <w:spacing w:line="360" w:lineRule="auto"/>
        <w:ind w:left="0" w:firstLine="851"/>
        <w:jc w:val="both"/>
        <w:rPr>
          <w:rFonts w:ascii="Arial" w:hAnsi="Arial" w:cs="Arial"/>
          <w:szCs w:val="24"/>
        </w:rPr>
      </w:pPr>
      <w:r w:rsidRPr="00A64A7D">
        <w:rPr>
          <w:rFonts w:ascii="Arial" w:hAnsi="Arial" w:cs="Arial"/>
          <w:szCs w:val="24"/>
        </w:rPr>
        <w:t xml:space="preserve">O gestor do contrato acompanhará a manutenção das condições de habilitação da contratada, para fins de empenho de despesa e pagamento, e anotará os problemas que </w:t>
      </w:r>
      <w:r w:rsidRPr="00A64A7D">
        <w:rPr>
          <w:rFonts w:ascii="Arial" w:hAnsi="Arial" w:cs="Arial"/>
          <w:szCs w:val="24"/>
        </w:rPr>
        <w:lastRenderedPageBreak/>
        <w:t xml:space="preserve">obstem o fluxo normal da liquidação e do pagamento da despesa no relatório de riscos eventuais. </w:t>
      </w:r>
    </w:p>
    <w:p w14:paraId="78D24D73" w14:textId="77777777" w:rsidR="00B86196" w:rsidRPr="00A64A7D" w:rsidRDefault="00B86196" w:rsidP="00CD44FC">
      <w:pPr>
        <w:pStyle w:val="PargrafodaLista"/>
        <w:spacing w:line="360" w:lineRule="auto"/>
        <w:ind w:left="0" w:firstLine="851"/>
        <w:jc w:val="both"/>
        <w:rPr>
          <w:rFonts w:ascii="Arial" w:hAnsi="Arial" w:cs="Arial"/>
          <w:szCs w:val="24"/>
        </w:rPr>
      </w:pPr>
      <w:r w:rsidRPr="00A64A7D">
        <w:rPr>
          <w:rFonts w:ascii="Arial" w:hAnsi="Arial" w:cs="Arial"/>
          <w:szCs w:val="24"/>
        </w:rPr>
        <w:t xml:space="preserve">O gestor do contrato acompanhará os registros realizados pelos fiscais do contrato, de todas as ocorrências relacionadas à execução do contrato e as medidas adotadas, informando, se for o caso, à autoridade superior àquelas que ultrapassarem a sua competência. </w:t>
      </w:r>
    </w:p>
    <w:p w14:paraId="36F2313C" w14:textId="77777777" w:rsidR="00B86196" w:rsidRPr="00A64A7D" w:rsidRDefault="00B86196" w:rsidP="00CD44FC">
      <w:pPr>
        <w:pStyle w:val="PargrafodaLista"/>
        <w:spacing w:line="360" w:lineRule="auto"/>
        <w:ind w:left="0" w:firstLine="851"/>
        <w:jc w:val="both"/>
        <w:rPr>
          <w:rFonts w:ascii="Arial" w:hAnsi="Arial" w:cs="Arial"/>
          <w:szCs w:val="24"/>
        </w:rPr>
      </w:pPr>
      <w:r w:rsidRPr="00A64A7D">
        <w:rPr>
          <w:rFonts w:ascii="Arial" w:hAnsi="Arial" w:cs="Arial"/>
          <w:szCs w:val="24"/>
        </w:rPr>
        <w:t>O gestor do contrato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w:t>
      </w:r>
    </w:p>
    <w:p w14:paraId="04579967" w14:textId="77777777" w:rsidR="00B86196" w:rsidRPr="00A64A7D" w:rsidRDefault="00B86196" w:rsidP="00CD44FC">
      <w:pPr>
        <w:pStyle w:val="PargrafodaLista"/>
        <w:spacing w:line="360" w:lineRule="auto"/>
        <w:ind w:left="0" w:firstLine="851"/>
        <w:jc w:val="both"/>
        <w:rPr>
          <w:rFonts w:ascii="Arial" w:hAnsi="Arial" w:cs="Arial"/>
          <w:szCs w:val="24"/>
        </w:rPr>
      </w:pPr>
      <w:r w:rsidRPr="00A64A7D">
        <w:rPr>
          <w:rFonts w:ascii="Arial" w:hAnsi="Arial" w:cs="Arial"/>
          <w:szCs w:val="24"/>
        </w:rPr>
        <w:t xml:space="preserve">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 </w:t>
      </w:r>
    </w:p>
    <w:p w14:paraId="2FA4A649" w14:textId="77777777" w:rsidR="00B86196" w:rsidRPr="00A64A7D" w:rsidRDefault="00B86196" w:rsidP="00CD44FC">
      <w:pPr>
        <w:pStyle w:val="PargrafodaLista"/>
        <w:spacing w:line="360" w:lineRule="auto"/>
        <w:ind w:left="0" w:firstLine="851"/>
        <w:jc w:val="both"/>
        <w:rPr>
          <w:rFonts w:ascii="Arial" w:hAnsi="Arial" w:cs="Arial"/>
          <w:szCs w:val="24"/>
        </w:rPr>
      </w:pPr>
      <w:r w:rsidRPr="00A64A7D">
        <w:rPr>
          <w:rFonts w:ascii="Arial" w:hAnsi="Arial" w:cs="Arial"/>
          <w:szCs w:val="24"/>
        </w:rPr>
        <w:t xml:space="preserve">O fiscal do contrato comunicará ao gestor do contrato, em tempo hábil, o término do contrato sob sua responsabilidade, com vistas à tempestiva renovação ou prorrogação contratual. </w:t>
      </w:r>
    </w:p>
    <w:p w14:paraId="5A8C1C41" w14:textId="77777777" w:rsidR="00B86196" w:rsidRPr="00A64A7D" w:rsidRDefault="00B86196" w:rsidP="00CD44FC">
      <w:pPr>
        <w:pStyle w:val="PargrafodaLista"/>
        <w:spacing w:line="360" w:lineRule="auto"/>
        <w:ind w:left="0" w:firstLine="851"/>
        <w:jc w:val="both"/>
        <w:rPr>
          <w:rFonts w:ascii="Arial" w:hAnsi="Arial" w:cs="Arial"/>
          <w:szCs w:val="24"/>
        </w:rPr>
      </w:pPr>
      <w:r w:rsidRPr="00A64A7D">
        <w:rPr>
          <w:rFonts w:ascii="Arial" w:hAnsi="Arial" w:cs="Arial"/>
          <w:szCs w:val="24"/>
        </w:rPr>
        <w:t xml:space="preserve">O gestor do contrato deverá elaborará relatório final com informações sobre a consecução dos objetivos que tenham justificado a contratação e eventuais condutas a serem adotadas para o aprimoramento das atividades da Administração. </w:t>
      </w:r>
    </w:p>
    <w:p w14:paraId="6460B688" w14:textId="468555E4" w:rsidR="009F6FB5" w:rsidRDefault="009F6FB5" w:rsidP="00A64A7D">
      <w:pPr>
        <w:pStyle w:val="PargrafodaLista"/>
        <w:spacing w:line="360" w:lineRule="auto"/>
        <w:ind w:left="0"/>
        <w:contextualSpacing w:val="0"/>
        <w:jc w:val="both"/>
        <w:rPr>
          <w:rFonts w:ascii="Arial" w:hAnsi="Arial" w:cs="Arial"/>
          <w:b/>
          <w:szCs w:val="24"/>
        </w:rPr>
      </w:pPr>
    </w:p>
    <w:p w14:paraId="043CF82E" w14:textId="5AF99F67" w:rsidR="00524CE4" w:rsidRDefault="007D3D18" w:rsidP="00524CE4">
      <w:pPr>
        <w:pStyle w:val="PargrafodaLista"/>
        <w:shd w:val="clear" w:color="auto" w:fill="BFBFBF" w:themeFill="background1" w:themeFillShade="BF"/>
        <w:ind w:left="0"/>
        <w:contextualSpacing w:val="0"/>
        <w:jc w:val="center"/>
        <w:rPr>
          <w:rFonts w:ascii="Arial" w:hAnsi="Arial" w:cs="Arial"/>
          <w:b/>
          <w:szCs w:val="24"/>
        </w:rPr>
      </w:pPr>
      <w:r>
        <w:rPr>
          <w:rFonts w:ascii="Arial" w:hAnsi="Arial" w:cs="Arial"/>
          <w:b/>
          <w:szCs w:val="24"/>
        </w:rPr>
        <w:t xml:space="preserve">7. </w:t>
      </w:r>
      <w:r w:rsidR="00524CE4">
        <w:rPr>
          <w:rFonts w:ascii="Arial" w:hAnsi="Arial" w:cs="Arial"/>
          <w:b/>
          <w:szCs w:val="24"/>
        </w:rPr>
        <w:t>DAS OBRIGAÇÕES DA CONTRATADA</w:t>
      </w:r>
    </w:p>
    <w:p w14:paraId="26BFAD24" w14:textId="77777777" w:rsidR="00524CE4" w:rsidRDefault="00524CE4" w:rsidP="00A64A7D">
      <w:pPr>
        <w:pStyle w:val="PargrafodaLista"/>
        <w:spacing w:line="360" w:lineRule="auto"/>
        <w:ind w:left="0"/>
        <w:contextualSpacing w:val="0"/>
        <w:jc w:val="both"/>
        <w:rPr>
          <w:rFonts w:ascii="Arial" w:hAnsi="Arial" w:cs="Arial"/>
          <w:b/>
          <w:szCs w:val="24"/>
        </w:rPr>
      </w:pPr>
    </w:p>
    <w:p w14:paraId="650D564D" w14:textId="77777777" w:rsidR="00524CE4" w:rsidRDefault="00524CE4" w:rsidP="00524CE4">
      <w:pPr>
        <w:pStyle w:val="PargrafodaLista"/>
        <w:spacing w:line="360" w:lineRule="auto"/>
        <w:ind w:left="0" w:firstLine="851"/>
        <w:jc w:val="both"/>
        <w:rPr>
          <w:rFonts w:ascii="Arial" w:hAnsi="Arial" w:cs="Arial"/>
          <w:szCs w:val="24"/>
        </w:rPr>
      </w:pPr>
      <w:r>
        <w:rPr>
          <w:rFonts w:ascii="Arial" w:hAnsi="Arial" w:cs="Arial"/>
          <w:szCs w:val="24"/>
        </w:rPr>
        <w:t>Constituem obrigações da Contratada:</w:t>
      </w:r>
    </w:p>
    <w:p w14:paraId="4BB4C6AD" w14:textId="01762905" w:rsidR="00524CE4" w:rsidRDefault="007D3D18" w:rsidP="00524CE4">
      <w:pPr>
        <w:pStyle w:val="PargrafodaLista"/>
        <w:spacing w:line="360" w:lineRule="auto"/>
        <w:ind w:left="0" w:firstLine="1134"/>
        <w:jc w:val="both"/>
        <w:rPr>
          <w:rFonts w:ascii="Arial" w:hAnsi="Arial" w:cs="Arial"/>
          <w:szCs w:val="24"/>
        </w:rPr>
      </w:pPr>
      <w:r>
        <w:rPr>
          <w:rFonts w:ascii="Arial" w:hAnsi="Arial" w:cs="Arial"/>
          <w:szCs w:val="24"/>
        </w:rPr>
        <w:t>7.</w:t>
      </w:r>
      <w:r w:rsidR="00524CE4">
        <w:rPr>
          <w:rFonts w:ascii="Arial" w:hAnsi="Arial" w:cs="Arial"/>
          <w:szCs w:val="24"/>
        </w:rPr>
        <w:t>1. Manter, durante o contrato, todas as exigências contidas neste Termo de Referência bem como no contrato;</w:t>
      </w:r>
    </w:p>
    <w:p w14:paraId="7136BA9A" w14:textId="645D8658" w:rsidR="00524CE4" w:rsidRDefault="007D3D18" w:rsidP="00524CE4">
      <w:pPr>
        <w:pStyle w:val="PargrafodaLista"/>
        <w:spacing w:line="360" w:lineRule="auto"/>
        <w:ind w:left="0" w:firstLine="1134"/>
        <w:jc w:val="both"/>
        <w:rPr>
          <w:rFonts w:ascii="Arial" w:hAnsi="Arial" w:cs="Arial"/>
          <w:szCs w:val="24"/>
        </w:rPr>
      </w:pPr>
      <w:r>
        <w:rPr>
          <w:rFonts w:ascii="Arial" w:hAnsi="Arial" w:cs="Arial"/>
          <w:szCs w:val="24"/>
        </w:rPr>
        <w:t>7.</w:t>
      </w:r>
      <w:r w:rsidR="00524CE4">
        <w:rPr>
          <w:rFonts w:ascii="Arial" w:hAnsi="Arial" w:cs="Arial"/>
          <w:szCs w:val="24"/>
        </w:rPr>
        <w:t>2. Manter, durante todo o prazo do contrato, em compatibilidade com as obrigações por ele assumidas, todas as condições de habilitação e qualificação exigidas no presente termo;</w:t>
      </w:r>
    </w:p>
    <w:p w14:paraId="5BA1AB64" w14:textId="2693A7E8" w:rsidR="00524CE4" w:rsidRDefault="007D3D18" w:rsidP="00524CE4">
      <w:pPr>
        <w:pStyle w:val="PargrafodaLista"/>
        <w:spacing w:line="360" w:lineRule="auto"/>
        <w:ind w:left="0" w:firstLine="1134"/>
        <w:jc w:val="both"/>
        <w:rPr>
          <w:rFonts w:ascii="Arial" w:hAnsi="Arial" w:cs="Arial"/>
          <w:szCs w:val="24"/>
        </w:rPr>
      </w:pPr>
      <w:r>
        <w:rPr>
          <w:rFonts w:ascii="Arial" w:hAnsi="Arial" w:cs="Arial"/>
          <w:szCs w:val="24"/>
        </w:rPr>
        <w:t>7.</w:t>
      </w:r>
      <w:r w:rsidR="00524CE4">
        <w:rPr>
          <w:rFonts w:ascii="Arial" w:hAnsi="Arial" w:cs="Arial"/>
          <w:szCs w:val="24"/>
        </w:rPr>
        <w:t xml:space="preserve">3. Responder por todos os ônus e obrigações concernentes às Legislações Fiscais, Previdenciárias, </w:t>
      </w:r>
      <w:proofErr w:type="gramStart"/>
      <w:r w:rsidR="00524CE4">
        <w:rPr>
          <w:rFonts w:ascii="Arial" w:hAnsi="Arial" w:cs="Arial"/>
          <w:szCs w:val="24"/>
        </w:rPr>
        <w:t>Trabalhista e Comercial</w:t>
      </w:r>
      <w:proofErr w:type="gramEnd"/>
      <w:r w:rsidR="00524CE4">
        <w:rPr>
          <w:rFonts w:ascii="Arial" w:hAnsi="Arial" w:cs="Arial"/>
          <w:szCs w:val="24"/>
        </w:rPr>
        <w:t>, inclusive os que forem decorrentes de acidente de trabalho;</w:t>
      </w:r>
    </w:p>
    <w:p w14:paraId="6439087F" w14:textId="6E5C265A" w:rsidR="00524CE4" w:rsidRDefault="007D3D18" w:rsidP="00524CE4">
      <w:pPr>
        <w:pStyle w:val="PargrafodaLista"/>
        <w:spacing w:line="360" w:lineRule="auto"/>
        <w:ind w:left="0" w:firstLine="1134"/>
        <w:jc w:val="both"/>
        <w:rPr>
          <w:rFonts w:ascii="Arial" w:hAnsi="Arial" w:cs="Arial"/>
          <w:szCs w:val="24"/>
        </w:rPr>
      </w:pPr>
      <w:r>
        <w:rPr>
          <w:rFonts w:ascii="Arial" w:hAnsi="Arial" w:cs="Arial"/>
          <w:szCs w:val="24"/>
        </w:rPr>
        <w:lastRenderedPageBreak/>
        <w:t>7.</w:t>
      </w:r>
      <w:r w:rsidR="00524CE4">
        <w:rPr>
          <w:rFonts w:ascii="Arial" w:hAnsi="Arial" w:cs="Arial"/>
          <w:szCs w:val="24"/>
        </w:rPr>
        <w:t>4. Responder financeiramente, sem prejuízo de quaisquer medidas que possa ser adotada por danos causados à União, Estado, Município ou a terceiros, em razão da execução do objeto do contrato;</w:t>
      </w:r>
    </w:p>
    <w:p w14:paraId="7B07E2EC" w14:textId="4C62223A" w:rsidR="00524CE4" w:rsidRDefault="007D3D18" w:rsidP="00524CE4">
      <w:pPr>
        <w:pStyle w:val="PargrafodaLista"/>
        <w:spacing w:line="360" w:lineRule="auto"/>
        <w:ind w:left="0" w:firstLine="1134"/>
        <w:jc w:val="both"/>
        <w:rPr>
          <w:rFonts w:ascii="Arial" w:hAnsi="Arial" w:cs="Arial"/>
          <w:szCs w:val="24"/>
        </w:rPr>
      </w:pPr>
      <w:r>
        <w:rPr>
          <w:rFonts w:ascii="Arial" w:hAnsi="Arial" w:cs="Arial"/>
          <w:szCs w:val="24"/>
        </w:rPr>
        <w:t>7.</w:t>
      </w:r>
      <w:r w:rsidR="00524CE4">
        <w:rPr>
          <w:rFonts w:ascii="Arial" w:hAnsi="Arial" w:cs="Arial"/>
          <w:szCs w:val="24"/>
        </w:rPr>
        <w:t>5. Disponibilizar números de telefone, e-mails, ou outro meio hábil para comunicação pela Prefeitura Municipal de Ibirarema</w:t>
      </w:r>
      <w:r w:rsidR="00A90B32">
        <w:rPr>
          <w:rFonts w:ascii="Arial" w:hAnsi="Arial" w:cs="Arial"/>
          <w:szCs w:val="24"/>
        </w:rPr>
        <w:t>/</w:t>
      </w:r>
      <w:r w:rsidR="00524CE4">
        <w:rPr>
          <w:rFonts w:ascii="Arial" w:hAnsi="Arial" w:cs="Arial"/>
          <w:szCs w:val="24"/>
        </w:rPr>
        <w:t>SP e Departamentos Solicitantes, para efetivação dos pedidos durante o período contratual;</w:t>
      </w:r>
    </w:p>
    <w:p w14:paraId="7899826C" w14:textId="71BF3CE3" w:rsidR="00524CE4" w:rsidRDefault="007D3D18" w:rsidP="00524CE4">
      <w:pPr>
        <w:pStyle w:val="PargrafodaLista"/>
        <w:spacing w:line="360" w:lineRule="auto"/>
        <w:ind w:left="0" w:firstLine="1134"/>
        <w:jc w:val="both"/>
        <w:rPr>
          <w:rFonts w:ascii="Arial" w:hAnsi="Arial" w:cs="Arial"/>
          <w:szCs w:val="24"/>
        </w:rPr>
      </w:pPr>
      <w:r>
        <w:rPr>
          <w:rFonts w:ascii="Arial" w:hAnsi="Arial" w:cs="Arial"/>
          <w:szCs w:val="24"/>
        </w:rPr>
        <w:t>7.</w:t>
      </w:r>
      <w:r w:rsidR="00524CE4">
        <w:rPr>
          <w:rFonts w:ascii="Arial" w:hAnsi="Arial" w:cs="Arial"/>
          <w:szCs w:val="24"/>
        </w:rPr>
        <w:t xml:space="preserve">6. </w:t>
      </w:r>
      <w:r w:rsidR="00A90B32">
        <w:rPr>
          <w:rFonts w:ascii="Arial" w:hAnsi="Arial" w:cs="Arial"/>
          <w:szCs w:val="24"/>
        </w:rPr>
        <w:t>Prestar os serviços de acordo com todos os requisitos e exigências contidas neste Termo de Referência e, em futuro Contrato</w:t>
      </w:r>
      <w:r w:rsidR="00524CE4">
        <w:rPr>
          <w:rFonts w:ascii="Arial" w:hAnsi="Arial" w:cs="Arial"/>
          <w:szCs w:val="24"/>
        </w:rPr>
        <w:t>;</w:t>
      </w:r>
    </w:p>
    <w:p w14:paraId="342D71D4" w14:textId="0E73068C" w:rsidR="00524CE4" w:rsidRDefault="007D3D18" w:rsidP="00524CE4">
      <w:pPr>
        <w:pStyle w:val="PargrafodaLista"/>
        <w:spacing w:line="360" w:lineRule="auto"/>
        <w:ind w:left="0" w:firstLine="1134"/>
        <w:jc w:val="both"/>
        <w:rPr>
          <w:rFonts w:ascii="Arial" w:hAnsi="Arial" w:cs="Arial"/>
          <w:szCs w:val="24"/>
        </w:rPr>
      </w:pPr>
      <w:r>
        <w:rPr>
          <w:rFonts w:ascii="Arial" w:hAnsi="Arial" w:cs="Arial"/>
          <w:szCs w:val="24"/>
        </w:rPr>
        <w:t>7.</w:t>
      </w:r>
      <w:r w:rsidR="00524CE4">
        <w:rPr>
          <w:rFonts w:ascii="Arial" w:hAnsi="Arial" w:cs="Arial"/>
          <w:szCs w:val="24"/>
        </w:rPr>
        <w:t>7. Responsabilizar-se por todos os gastos e despesas que se fizerem necessários para o cumprimento do objeto do contrato;</w:t>
      </w:r>
    </w:p>
    <w:p w14:paraId="4E74B0F3" w14:textId="32D3AD55" w:rsidR="00524CE4" w:rsidRDefault="007D3D18" w:rsidP="00524CE4">
      <w:pPr>
        <w:pStyle w:val="PargrafodaLista"/>
        <w:spacing w:line="360" w:lineRule="auto"/>
        <w:ind w:left="0" w:firstLine="1134"/>
        <w:jc w:val="both"/>
        <w:rPr>
          <w:rFonts w:ascii="Arial" w:hAnsi="Arial" w:cs="Arial"/>
          <w:szCs w:val="24"/>
        </w:rPr>
      </w:pPr>
      <w:r>
        <w:rPr>
          <w:rFonts w:ascii="Arial" w:hAnsi="Arial" w:cs="Arial"/>
          <w:szCs w:val="24"/>
        </w:rPr>
        <w:t>7.</w:t>
      </w:r>
      <w:r w:rsidR="00524CE4">
        <w:rPr>
          <w:rFonts w:ascii="Arial" w:hAnsi="Arial" w:cs="Arial"/>
          <w:szCs w:val="24"/>
        </w:rPr>
        <w:t>8. Executar diretamente o contrato, inclusive a garantia, sem transferência de responsabilidade ou subcontratação;</w:t>
      </w:r>
    </w:p>
    <w:p w14:paraId="6DB5396F" w14:textId="7DA4658D" w:rsidR="00524CE4" w:rsidRDefault="007D3D18" w:rsidP="00524CE4">
      <w:pPr>
        <w:pStyle w:val="PargrafodaLista"/>
        <w:spacing w:line="360" w:lineRule="auto"/>
        <w:ind w:left="0" w:firstLine="1134"/>
        <w:jc w:val="both"/>
        <w:rPr>
          <w:rFonts w:ascii="Arial" w:hAnsi="Arial" w:cs="Arial"/>
          <w:szCs w:val="24"/>
        </w:rPr>
      </w:pPr>
      <w:r>
        <w:rPr>
          <w:rFonts w:ascii="Arial" w:hAnsi="Arial" w:cs="Arial"/>
          <w:szCs w:val="24"/>
        </w:rPr>
        <w:t>7.</w:t>
      </w:r>
      <w:r w:rsidR="00524CE4">
        <w:rPr>
          <w:rFonts w:ascii="Arial" w:hAnsi="Arial" w:cs="Arial"/>
          <w:szCs w:val="24"/>
        </w:rPr>
        <w:t>9. Cumprir rigorosamente o prazo de entrega e de vigência de garantia previsto no contrato;</w:t>
      </w:r>
    </w:p>
    <w:p w14:paraId="5C694B63" w14:textId="686661D3" w:rsidR="00524CE4" w:rsidRDefault="007D3D18" w:rsidP="00524CE4">
      <w:pPr>
        <w:pStyle w:val="PargrafodaLista"/>
        <w:spacing w:line="360" w:lineRule="auto"/>
        <w:ind w:left="0" w:firstLine="1134"/>
        <w:jc w:val="both"/>
        <w:rPr>
          <w:rFonts w:ascii="Arial" w:hAnsi="Arial" w:cs="Arial"/>
          <w:szCs w:val="24"/>
        </w:rPr>
      </w:pPr>
      <w:r>
        <w:rPr>
          <w:rFonts w:ascii="Arial" w:hAnsi="Arial" w:cs="Arial"/>
          <w:szCs w:val="24"/>
        </w:rPr>
        <w:t>7.</w:t>
      </w:r>
      <w:r w:rsidR="00524CE4">
        <w:rPr>
          <w:rFonts w:ascii="Arial" w:hAnsi="Arial" w:cs="Arial"/>
          <w:szCs w:val="24"/>
        </w:rPr>
        <w:t>10. Responder por todo e qualquer prejuízo causado a contratante, decorrentes de suas atividades e da desobediência de cláusulas contratuais, legislação e do adimplemento do objeto do contrato;</w:t>
      </w:r>
    </w:p>
    <w:p w14:paraId="4E7DFCBD" w14:textId="25A87A2B" w:rsidR="00524CE4" w:rsidRDefault="007D3D18" w:rsidP="00524CE4">
      <w:pPr>
        <w:pStyle w:val="PargrafodaLista"/>
        <w:spacing w:line="360" w:lineRule="auto"/>
        <w:ind w:left="0" w:firstLine="1134"/>
        <w:jc w:val="both"/>
        <w:rPr>
          <w:rFonts w:ascii="Arial" w:hAnsi="Arial" w:cs="Arial"/>
          <w:szCs w:val="24"/>
        </w:rPr>
      </w:pPr>
      <w:r>
        <w:rPr>
          <w:rFonts w:ascii="Arial" w:hAnsi="Arial" w:cs="Arial"/>
          <w:szCs w:val="24"/>
        </w:rPr>
        <w:t>7.</w:t>
      </w:r>
      <w:r w:rsidR="00524CE4">
        <w:rPr>
          <w:rFonts w:ascii="Arial" w:hAnsi="Arial" w:cs="Arial"/>
          <w:szCs w:val="24"/>
        </w:rPr>
        <w:t>11. A contratada será responsável por qualquer dano ou perda, resultante d</w:t>
      </w:r>
      <w:r w:rsidR="00A90B32">
        <w:rPr>
          <w:rFonts w:ascii="Arial" w:hAnsi="Arial" w:cs="Arial"/>
          <w:szCs w:val="24"/>
        </w:rPr>
        <w:t>a prestação inadequada dos serviços contratados</w:t>
      </w:r>
      <w:r w:rsidR="00524CE4">
        <w:rPr>
          <w:rFonts w:ascii="Arial" w:hAnsi="Arial" w:cs="Arial"/>
          <w:szCs w:val="24"/>
        </w:rPr>
        <w:t>;</w:t>
      </w:r>
    </w:p>
    <w:p w14:paraId="5255CE74" w14:textId="4B20AB51" w:rsidR="00524CE4" w:rsidRDefault="007D3D18" w:rsidP="00524CE4">
      <w:pPr>
        <w:pStyle w:val="PargrafodaLista"/>
        <w:spacing w:line="360" w:lineRule="auto"/>
        <w:ind w:left="0" w:firstLine="1134"/>
        <w:jc w:val="both"/>
        <w:rPr>
          <w:rFonts w:ascii="Arial" w:hAnsi="Arial" w:cs="Arial"/>
          <w:szCs w:val="24"/>
        </w:rPr>
      </w:pPr>
      <w:r>
        <w:rPr>
          <w:rFonts w:ascii="Arial" w:hAnsi="Arial" w:cs="Arial"/>
          <w:szCs w:val="24"/>
        </w:rPr>
        <w:t>7.</w:t>
      </w:r>
      <w:r w:rsidR="00524CE4">
        <w:rPr>
          <w:rFonts w:ascii="Arial" w:hAnsi="Arial" w:cs="Arial"/>
          <w:szCs w:val="24"/>
        </w:rPr>
        <w:t xml:space="preserve">12. Deverá </w:t>
      </w:r>
      <w:r w:rsidR="00A90B32">
        <w:rPr>
          <w:rFonts w:ascii="Arial" w:hAnsi="Arial" w:cs="Arial"/>
          <w:szCs w:val="24"/>
        </w:rPr>
        <w:t>prestar os serviços</w:t>
      </w:r>
      <w:r w:rsidR="00524CE4">
        <w:rPr>
          <w:rFonts w:ascii="Arial" w:hAnsi="Arial" w:cs="Arial"/>
          <w:szCs w:val="24"/>
        </w:rPr>
        <w:t xml:space="preserve"> dentro dos padrões, preços, prazos e forma estipulados.</w:t>
      </w:r>
    </w:p>
    <w:p w14:paraId="36B94A21" w14:textId="4E405717" w:rsidR="00524CE4" w:rsidRDefault="00524CE4" w:rsidP="00A64A7D">
      <w:pPr>
        <w:pStyle w:val="PargrafodaLista"/>
        <w:spacing w:line="360" w:lineRule="auto"/>
        <w:ind w:left="0"/>
        <w:contextualSpacing w:val="0"/>
        <w:jc w:val="both"/>
        <w:rPr>
          <w:rFonts w:ascii="Arial" w:hAnsi="Arial" w:cs="Arial"/>
          <w:b/>
          <w:szCs w:val="24"/>
        </w:rPr>
      </w:pPr>
    </w:p>
    <w:p w14:paraId="1559FA01" w14:textId="6E2E6445" w:rsidR="00524CE4" w:rsidRDefault="007D3D18" w:rsidP="00B86778">
      <w:pPr>
        <w:pStyle w:val="PargrafodaLista"/>
        <w:shd w:val="clear" w:color="auto" w:fill="BFBFBF" w:themeFill="background1" w:themeFillShade="BF"/>
        <w:ind w:left="0"/>
        <w:contextualSpacing w:val="0"/>
        <w:jc w:val="center"/>
        <w:rPr>
          <w:rFonts w:ascii="Arial" w:hAnsi="Arial" w:cs="Arial"/>
          <w:b/>
          <w:szCs w:val="24"/>
        </w:rPr>
      </w:pPr>
      <w:r>
        <w:rPr>
          <w:rFonts w:ascii="Arial" w:hAnsi="Arial" w:cs="Arial"/>
          <w:b/>
          <w:szCs w:val="24"/>
        </w:rPr>
        <w:t xml:space="preserve">8. </w:t>
      </w:r>
      <w:r w:rsidR="00B86778">
        <w:rPr>
          <w:rFonts w:ascii="Arial" w:hAnsi="Arial" w:cs="Arial"/>
          <w:b/>
          <w:szCs w:val="24"/>
        </w:rPr>
        <w:t>DAS OBRIGAÇÕES DA CONTRATANTE</w:t>
      </w:r>
    </w:p>
    <w:p w14:paraId="3BA1EE50" w14:textId="77777777" w:rsidR="00524CE4" w:rsidRDefault="00524CE4" w:rsidP="00A64A7D">
      <w:pPr>
        <w:pStyle w:val="PargrafodaLista"/>
        <w:spacing w:line="360" w:lineRule="auto"/>
        <w:ind w:left="0"/>
        <w:contextualSpacing w:val="0"/>
        <w:jc w:val="both"/>
        <w:rPr>
          <w:rFonts w:ascii="Arial" w:hAnsi="Arial" w:cs="Arial"/>
          <w:b/>
          <w:szCs w:val="24"/>
        </w:rPr>
      </w:pPr>
    </w:p>
    <w:p w14:paraId="6009D67A" w14:textId="77777777" w:rsidR="00B86778" w:rsidRDefault="00B86778" w:rsidP="00B86778">
      <w:pPr>
        <w:pStyle w:val="PargrafodaLista"/>
        <w:spacing w:line="360" w:lineRule="auto"/>
        <w:ind w:left="0" w:firstLine="851"/>
        <w:jc w:val="both"/>
        <w:rPr>
          <w:rFonts w:ascii="Arial" w:hAnsi="Arial" w:cs="Arial"/>
          <w:szCs w:val="24"/>
        </w:rPr>
      </w:pPr>
      <w:r>
        <w:rPr>
          <w:rFonts w:ascii="Arial" w:hAnsi="Arial" w:cs="Arial"/>
          <w:szCs w:val="24"/>
        </w:rPr>
        <w:t>Constituem obrigações da Contratante:</w:t>
      </w:r>
    </w:p>
    <w:p w14:paraId="7475FE5A" w14:textId="5AAE5FFF" w:rsidR="00B86778" w:rsidRDefault="007D3D18" w:rsidP="00B86778">
      <w:pPr>
        <w:pStyle w:val="PargrafodaLista"/>
        <w:spacing w:line="360" w:lineRule="auto"/>
        <w:ind w:left="0" w:firstLine="1134"/>
        <w:jc w:val="both"/>
        <w:rPr>
          <w:rFonts w:ascii="Arial" w:hAnsi="Arial" w:cs="Arial"/>
          <w:szCs w:val="24"/>
        </w:rPr>
      </w:pPr>
      <w:r>
        <w:rPr>
          <w:rFonts w:ascii="Arial" w:hAnsi="Arial" w:cs="Arial"/>
          <w:szCs w:val="24"/>
        </w:rPr>
        <w:t>8.</w:t>
      </w:r>
      <w:r w:rsidR="00B86778">
        <w:rPr>
          <w:rFonts w:ascii="Arial" w:hAnsi="Arial" w:cs="Arial"/>
          <w:szCs w:val="24"/>
        </w:rPr>
        <w:t xml:space="preserve">1. Fiscalizar, controlar e registrar a </w:t>
      </w:r>
      <w:r w:rsidR="00A90B32">
        <w:rPr>
          <w:rFonts w:ascii="Arial" w:hAnsi="Arial" w:cs="Arial"/>
          <w:szCs w:val="24"/>
        </w:rPr>
        <w:t>qualidade e forma de execução dos serviços prestados</w:t>
      </w:r>
      <w:r w:rsidR="00B86778">
        <w:rPr>
          <w:rFonts w:ascii="Arial" w:hAnsi="Arial" w:cs="Arial"/>
          <w:szCs w:val="24"/>
        </w:rPr>
        <w:t>;</w:t>
      </w:r>
    </w:p>
    <w:p w14:paraId="6DABC272" w14:textId="3143E337" w:rsidR="00B86778" w:rsidRDefault="007D3D18" w:rsidP="00B86778">
      <w:pPr>
        <w:pStyle w:val="PargrafodaLista"/>
        <w:spacing w:line="360" w:lineRule="auto"/>
        <w:ind w:left="0" w:firstLine="1134"/>
        <w:jc w:val="both"/>
        <w:rPr>
          <w:rFonts w:ascii="Arial" w:hAnsi="Arial" w:cs="Arial"/>
          <w:szCs w:val="24"/>
        </w:rPr>
      </w:pPr>
      <w:r>
        <w:rPr>
          <w:rFonts w:ascii="Arial" w:hAnsi="Arial" w:cs="Arial"/>
          <w:szCs w:val="24"/>
        </w:rPr>
        <w:t>8.</w:t>
      </w:r>
      <w:r w:rsidR="00B86778">
        <w:rPr>
          <w:rFonts w:ascii="Arial" w:hAnsi="Arial" w:cs="Arial"/>
          <w:szCs w:val="24"/>
        </w:rPr>
        <w:t xml:space="preserve">2. Efetuar o pagamento dos </w:t>
      </w:r>
      <w:r w:rsidR="00A90B32">
        <w:rPr>
          <w:rFonts w:ascii="Arial" w:hAnsi="Arial" w:cs="Arial"/>
          <w:szCs w:val="24"/>
        </w:rPr>
        <w:t>serviços prestados</w:t>
      </w:r>
      <w:r w:rsidR="00B86778">
        <w:rPr>
          <w:rFonts w:ascii="Arial" w:hAnsi="Arial" w:cs="Arial"/>
          <w:szCs w:val="24"/>
        </w:rPr>
        <w:t xml:space="preserve"> conforme o Contrato e o Termo de Referência;</w:t>
      </w:r>
    </w:p>
    <w:p w14:paraId="714F8413" w14:textId="1D3DFCA5" w:rsidR="00B86778" w:rsidRDefault="007D3D18" w:rsidP="00B86778">
      <w:pPr>
        <w:pStyle w:val="PargrafodaLista"/>
        <w:spacing w:line="360" w:lineRule="auto"/>
        <w:ind w:left="0" w:firstLine="1134"/>
        <w:jc w:val="both"/>
        <w:rPr>
          <w:rFonts w:ascii="Arial" w:hAnsi="Arial" w:cs="Arial"/>
          <w:szCs w:val="24"/>
        </w:rPr>
      </w:pPr>
      <w:r>
        <w:rPr>
          <w:rFonts w:ascii="Arial" w:hAnsi="Arial" w:cs="Arial"/>
          <w:szCs w:val="24"/>
        </w:rPr>
        <w:t>8.</w:t>
      </w:r>
      <w:r w:rsidR="00B86778">
        <w:rPr>
          <w:rFonts w:ascii="Arial" w:hAnsi="Arial" w:cs="Arial"/>
          <w:szCs w:val="24"/>
        </w:rPr>
        <w:t xml:space="preserve">3. Rejeitar, no todo ou em parte, os </w:t>
      </w:r>
      <w:r w:rsidR="00A90B32">
        <w:rPr>
          <w:rFonts w:ascii="Arial" w:hAnsi="Arial" w:cs="Arial"/>
          <w:szCs w:val="24"/>
        </w:rPr>
        <w:t>serviços que o a empresa vencedora</w:t>
      </w:r>
      <w:r w:rsidR="00B86778">
        <w:rPr>
          <w:rFonts w:ascii="Arial" w:hAnsi="Arial" w:cs="Arial"/>
          <w:szCs w:val="24"/>
        </w:rPr>
        <w:t xml:space="preserve"> apresenta</w:t>
      </w:r>
      <w:r w:rsidR="00A90B32">
        <w:rPr>
          <w:rFonts w:ascii="Arial" w:hAnsi="Arial" w:cs="Arial"/>
          <w:szCs w:val="24"/>
        </w:rPr>
        <w:t>r</w:t>
      </w:r>
      <w:r w:rsidR="00B86778">
        <w:rPr>
          <w:rFonts w:ascii="Arial" w:hAnsi="Arial" w:cs="Arial"/>
          <w:szCs w:val="24"/>
        </w:rPr>
        <w:t xml:space="preserve"> fora das especificações contidas no Contrato e Termo de Referência;</w:t>
      </w:r>
    </w:p>
    <w:p w14:paraId="128AC611" w14:textId="278422FA" w:rsidR="00B86778" w:rsidRDefault="007D3D18" w:rsidP="00B86778">
      <w:pPr>
        <w:pStyle w:val="PargrafodaLista"/>
        <w:spacing w:line="360" w:lineRule="auto"/>
        <w:ind w:left="0" w:firstLine="1134"/>
        <w:jc w:val="both"/>
        <w:rPr>
          <w:rFonts w:ascii="Arial" w:hAnsi="Arial" w:cs="Arial"/>
          <w:szCs w:val="24"/>
        </w:rPr>
      </w:pPr>
      <w:r>
        <w:rPr>
          <w:rFonts w:ascii="Arial" w:hAnsi="Arial" w:cs="Arial"/>
          <w:szCs w:val="24"/>
        </w:rPr>
        <w:t>8.</w:t>
      </w:r>
      <w:r w:rsidR="00B86778">
        <w:rPr>
          <w:rFonts w:ascii="Arial" w:hAnsi="Arial" w:cs="Arial"/>
          <w:szCs w:val="24"/>
        </w:rPr>
        <w:t xml:space="preserve">4. Acompanhar a execução do Contrato e conferir os </w:t>
      </w:r>
      <w:r w:rsidR="00A90B32">
        <w:rPr>
          <w:rFonts w:ascii="Arial" w:hAnsi="Arial" w:cs="Arial"/>
          <w:szCs w:val="24"/>
        </w:rPr>
        <w:t>serviços prestados</w:t>
      </w:r>
      <w:r w:rsidR="00B86778">
        <w:rPr>
          <w:rFonts w:ascii="Arial" w:hAnsi="Arial" w:cs="Arial"/>
          <w:szCs w:val="24"/>
        </w:rPr>
        <w:t xml:space="preserve"> e, advertir ou aplicar as sanções previstas no Contrato e Termo de Referência, quando atestadas as irregularidades, bem como qualquer ocorrência relativa ao comportamento de </w:t>
      </w:r>
      <w:r w:rsidR="00B86778">
        <w:rPr>
          <w:rFonts w:ascii="Arial" w:hAnsi="Arial" w:cs="Arial"/>
          <w:szCs w:val="24"/>
        </w:rPr>
        <w:lastRenderedPageBreak/>
        <w:t>seus profissionais que venha a ser considerada prejudicial à execução do instrumento contratual;</w:t>
      </w:r>
    </w:p>
    <w:p w14:paraId="70DD22B6" w14:textId="2C4DB154" w:rsidR="00B86778" w:rsidRDefault="007D3D18" w:rsidP="00B86778">
      <w:pPr>
        <w:pStyle w:val="PargrafodaLista"/>
        <w:spacing w:line="360" w:lineRule="auto"/>
        <w:ind w:left="0" w:firstLine="1134"/>
        <w:jc w:val="both"/>
        <w:rPr>
          <w:rFonts w:ascii="Arial" w:hAnsi="Arial" w:cs="Arial"/>
          <w:szCs w:val="24"/>
        </w:rPr>
      </w:pPr>
      <w:r>
        <w:rPr>
          <w:rFonts w:ascii="Arial" w:hAnsi="Arial" w:cs="Arial"/>
          <w:szCs w:val="24"/>
        </w:rPr>
        <w:t>8.</w:t>
      </w:r>
      <w:r w:rsidR="00B86778">
        <w:rPr>
          <w:rFonts w:ascii="Arial" w:hAnsi="Arial" w:cs="Arial"/>
          <w:szCs w:val="24"/>
        </w:rPr>
        <w:t>5. Notificar, por escrito, à Contratada da aplicação de qualquer sanção</w:t>
      </w:r>
    </w:p>
    <w:p w14:paraId="6E898438" w14:textId="1CEF8365" w:rsidR="00B86778" w:rsidRDefault="007D3D18" w:rsidP="00B86778">
      <w:pPr>
        <w:pStyle w:val="PargrafodaLista"/>
        <w:spacing w:line="360" w:lineRule="auto"/>
        <w:ind w:left="0" w:firstLine="1134"/>
        <w:jc w:val="both"/>
        <w:rPr>
          <w:rFonts w:ascii="Arial" w:hAnsi="Arial" w:cs="Arial"/>
          <w:szCs w:val="24"/>
        </w:rPr>
      </w:pPr>
      <w:r>
        <w:rPr>
          <w:rFonts w:ascii="Arial" w:hAnsi="Arial" w:cs="Arial"/>
          <w:szCs w:val="24"/>
        </w:rPr>
        <w:t>8.</w:t>
      </w:r>
      <w:r w:rsidR="00B86778">
        <w:rPr>
          <w:rFonts w:ascii="Arial" w:hAnsi="Arial" w:cs="Arial"/>
          <w:szCs w:val="24"/>
        </w:rPr>
        <w:t xml:space="preserve">6. Solicitar, a qualquer tempo, dados e informações referentes </w:t>
      </w:r>
      <w:r w:rsidR="00A90B32">
        <w:rPr>
          <w:rFonts w:ascii="Arial" w:hAnsi="Arial" w:cs="Arial"/>
          <w:szCs w:val="24"/>
        </w:rPr>
        <w:t>à prestação dos serviços</w:t>
      </w:r>
      <w:r w:rsidR="00B86778">
        <w:rPr>
          <w:rFonts w:ascii="Arial" w:hAnsi="Arial" w:cs="Arial"/>
          <w:szCs w:val="24"/>
        </w:rPr>
        <w:t>, objeto do contrato;</w:t>
      </w:r>
    </w:p>
    <w:p w14:paraId="2CA24BF6" w14:textId="6822C265" w:rsidR="00B86778" w:rsidRDefault="007D3D18" w:rsidP="00B86778">
      <w:pPr>
        <w:pStyle w:val="PargrafodaLista"/>
        <w:spacing w:line="360" w:lineRule="auto"/>
        <w:ind w:left="0" w:firstLine="1134"/>
        <w:jc w:val="both"/>
        <w:rPr>
          <w:rFonts w:ascii="Arial" w:hAnsi="Arial" w:cs="Arial"/>
          <w:szCs w:val="24"/>
        </w:rPr>
      </w:pPr>
      <w:r>
        <w:rPr>
          <w:rFonts w:ascii="Arial" w:hAnsi="Arial" w:cs="Arial"/>
          <w:szCs w:val="24"/>
        </w:rPr>
        <w:t>8.</w:t>
      </w:r>
      <w:r w:rsidR="00B86778">
        <w:rPr>
          <w:rFonts w:ascii="Arial" w:hAnsi="Arial" w:cs="Arial"/>
          <w:szCs w:val="24"/>
        </w:rPr>
        <w:t>7. Prestar a Contratada toda e qualquer informação, por esta solicitada, necessária à perfeita execução do contrato.</w:t>
      </w:r>
    </w:p>
    <w:p w14:paraId="24DA8953" w14:textId="5A1C1E29" w:rsidR="00524CE4" w:rsidRDefault="00524CE4" w:rsidP="00A64A7D">
      <w:pPr>
        <w:pStyle w:val="PargrafodaLista"/>
        <w:spacing w:line="360" w:lineRule="auto"/>
        <w:ind w:left="0"/>
        <w:contextualSpacing w:val="0"/>
        <w:jc w:val="both"/>
        <w:rPr>
          <w:rFonts w:ascii="Arial" w:hAnsi="Arial" w:cs="Arial"/>
          <w:b/>
          <w:szCs w:val="24"/>
        </w:rPr>
      </w:pPr>
    </w:p>
    <w:p w14:paraId="03BDE736" w14:textId="52C22DCE" w:rsidR="00B86778" w:rsidRDefault="007D3D18" w:rsidP="00B86778">
      <w:pPr>
        <w:pStyle w:val="PargrafodaLista"/>
        <w:shd w:val="clear" w:color="auto" w:fill="BFBFBF" w:themeFill="background1" w:themeFillShade="BF"/>
        <w:ind w:left="0"/>
        <w:contextualSpacing w:val="0"/>
        <w:jc w:val="center"/>
        <w:rPr>
          <w:rFonts w:ascii="Arial" w:hAnsi="Arial" w:cs="Arial"/>
          <w:b/>
          <w:szCs w:val="24"/>
        </w:rPr>
      </w:pPr>
      <w:r>
        <w:rPr>
          <w:rFonts w:ascii="Arial" w:hAnsi="Arial" w:cs="Arial"/>
          <w:b/>
          <w:szCs w:val="24"/>
        </w:rPr>
        <w:t xml:space="preserve">9. </w:t>
      </w:r>
      <w:r w:rsidR="00B86778">
        <w:rPr>
          <w:rFonts w:ascii="Arial" w:hAnsi="Arial" w:cs="Arial"/>
          <w:b/>
          <w:szCs w:val="24"/>
        </w:rPr>
        <w:t>DAS SANÇÕES</w:t>
      </w:r>
    </w:p>
    <w:p w14:paraId="032396E1" w14:textId="77777777" w:rsidR="00B86778" w:rsidRDefault="00B86778" w:rsidP="00A64A7D">
      <w:pPr>
        <w:pStyle w:val="PargrafodaLista"/>
        <w:spacing w:line="360" w:lineRule="auto"/>
        <w:ind w:left="0"/>
        <w:contextualSpacing w:val="0"/>
        <w:jc w:val="both"/>
        <w:rPr>
          <w:rFonts w:ascii="Arial" w:hAnsi="Arial" w:cs="Arial"/>
          <w:b/>
          <w:szCs w:val="24"/>
        </w:rPr>
      </w:pPr>
    </w:p>
    <w:p w14:paraId="550715A3" w14:textId="77777777" w:rsidR="00B86778" w:rsidRPr="00A3700E" w:rsidRDefault="00B86778" w:rsidP="00B86778">
      <w:pPr>
        <w:pStyle w:val="PargrafodaLista"/>
        <w:spacing w:line="360" w:lineRule="auto"/>
        <w:ind w:left="0" w:firstLine="851"/>
        <w:jc w:val="both"/>
        <w:rPr>
          <w:rFonts w:ascii="Arial" w:hAnsi="Arial" w:cs="Arial"/>
          <w:bCs/>
          <w:szCs w:val="24"/>
        </w:rPr>
      </w:pPr>
      <w:r w:rsidRPr="00A3700E">
        <w:rPr>
          <w:rFonts w:ascii="Arial" w:hAnsi="Arial" w:cs="Arial"/>
          <w:bCs/>
          <w:szCs w:val="24"/>
        </w:rPr>
        <w:t xml:space="preserve">Mediante procedimento administrativo que assegure o contraditório e a ampla defesa, o prestador que cometer qualquer das infrações discriminadas no artigo 155 da Lei Federal nº 14.133/2021 ficará sujeito, sem prejuízo da responsabilidade civil e criminal, às seguintes sanções: </w:t>
      </w:r>
    </w:p>
    <w:p w14:paraId="0BD5E0F0" w14:textId="103298C2" w:rsidR="00B86778" w:rsidRPr="00A3700E" w:rsidRDefault="007D3D18" w:rsidP="00B86778">
      <w:pPr>
        <w:pStyle w:val="PargrafodaLista"/>
        <w:spacing w:line="360" w:lineRule="auto"/>
        <w:ind w:left="0" w:firstLine="1134"/>
        <w:jc w:val="both"/>
        <w:rPr>
          <w:rFonts w:ascii="Arial" w:hAnsi="Arial" w:cs="Arial"/>
          <w:bCs/>
          <w:szCs w:val="24"/>
        </w:rPr>
      </w:pPr>
      <w:r>
        <w:rPr>
          <w:rFonts w:ascii="Arial" w:hAnsi="Arial" w:cs="Arial"/>
          <w:bCs/>
          <w:szCs w:val="24"/>
        </w:rPr>
        <w:t>9.</w:t>
      </w:r>
      <w:r w:rsidR="00B86778">
        <w:rPr>
          <w:rFonts w:ascii="Arial" w:hAnsi="Arial" w:cs="Arial"/>
          <w:bCs/>
          <w:szCs w:val="24"/>
        </w:rPr>
        <w:t>1.</w:t>
      </w:r>
      <w:r w:rsidR="00B86778" w:rsidRPr="00A3700E">
        <w:rPr>
          <w:rFonts w:ascii="Arial" w:hAnsi="Arial" w:cs="Arial"/>
          <w:bCs/>
          <w:szCs w:val="24"/>
        </w:rPr>
        <w:t xml:space="preserve"> Advertência; </w:t>
      </w:r>
    </w:p>
    <w:p w14:paraId="27231F0C" w14:textId="2919CDF5" w:rsidR="00B86778" w:rsidRPr="00A3700E" w:rsidRDefault="007D3D18" w:rsidP="00B86778">
      <w:pPr>
        <w:pStyle w:val="PargrafodaLista"/>
        <w:spacing w:line="360" w:lineRule="auto"/>
        <w:ind w:left="0" w:firstLine="1134"/>
        <w:jc w:val="both"/>
        <w:rPr>
          <w:rFonts w:ascii="Arial" w:hAnsi="Arial" w:cs="Arial"/>
          <w:bCs/>
          <w:szCs w:val="24"/>
        </w:rPr>
      </w:pPr>
      <w:r>
        <w:rPr>
          <w:rFonts w:ascii="Arial" w:hAnsi="Arial" w:cs="Arial"/>
          <w:bCs/>
          <w:szCs w:val="24"/>
        </w:rPr>
        <w:t>9.</w:t>
      </w:r>
      <w:r w:rsidR="00B86778">
        <w:rPr>
          <w:rFonts w:ascii="Arial" w:hAnsi="Arial" w:cs="Arial"/>
          <w:bCs/>
          <w:szCs w:val="24"/>
        </w:rPr>
        <w:t>2.</w:t>
      </w:r>
      <w:r w:rsidR="00B86778" w:rsidRPr="00A3700E">
        <w:rPr>
          <w:rFonts w:ascii="Arial" w:hAnsi="Arial" w:cs="Arial"/>
          <w:bCs/>
          <w:szCs w:val="24"/>
        </w:rPr>
        <w:t xml:space="preserve"> Multa de 0,5% (cinco décimos por cento) do valor da parcela em atraso, por dia, até o limite de 15% (quinze por cento); ultrapassado esse limite, poderá ser caracterizada a inexecução total do objeto; </w:t>
      </w:r>
    </w:p>
    <w:p w14:paraId="096ACA42" w14:textId="19E1FDC8" w:rsidR="00B86778" w:rsidRPr="00A3700E" w:rsidRDefault="007D3D18" w:rsidP="00B86778">
      <w:pPr>
        <w:pStyle w:val="PargrafodaLista"/>
        <w:spacing w:line="360" w:lineRule="auto"/>
        <w:ind w:left="0" w:firstLine="1134"/>
        <w:jc w:val="both"/>
        <w:rPr>
          <w:rFonts w:ascii="Arial" w:hAnsi="Arial" w:cs="Arial"/>
          <w:bCs/>
          <w:szCs w:val="24"/>
        </w:rPr>
      </w:pPr>
      <w:r>
        <w:rPr>
          <w:rFonts w:ascii="Arial" w:hAnsi="Arial" w:cs="Arial"/>
          <w:bCs/>
          <w:szCs w:val="24"/>
        </w:rPr>
        <w:t>9.</w:t>
      </w:r>
      <w:r w:rsidR="00B86778">
        <w:rPr>
          <w:rFonts w:ascii="Arial" w:hAnsi="Arial" w:cs="Arial"/>
          <w:bCs/>
          <w:szCs w:val="24"/>
        </w:rPr>
        <w:t>3.</w:t>
      </w:r>
      <w:r w:rsidR="00B86778" w:rsidRPr="00A3700E">
        <w:rPr>
          <w:rFonts w:ascii="Arial" w:hAnsi="Arial" w:cs="Arial"/>
          <w:bCs/>
          <w:szCs w:val="24"/>
        </w:rPr>
        <w:t xml:space="preserve"> Multa de até 30% (trinta por cento) do valor empenhado, em caso de inexecução total ou parcial do objeto, assim também considerado o atraso injustificado superior a 15 (quinze) dias; </w:t>
      </w:r>
    </w:p>
    <w:p w14:paraId="60DDF09C" w14:textId="402CFEAA" w:rsidR="00B86778" w:rsidRPr="00A3700E" w:rsidRDefault="007D3D18" w:rsidP="00B86778">
      <w:pPr>
        <w:pStyle w:val="PargrafodaLista"/>
        <w:spacing w:line="360" w:lineRule="auto"/>
        <w:ind w:left="0" w:firstLine="1134"/>
        <w:jc w:val="both"/>
        <w:rPr>
          <w:rFonts w:ascii="Arial" w:hAnsi="Arial" w:cs="Arial"/>
          <w:bCs/>
          <w:szCs w:val="24"/>
        </w:rPr>
      </w:pPr>
      <w:r>
        <w:rPr>
          <w:rFonts w:ascii="Arial" w:hAnsi="Arial" w:cs="Arial"/>
          <w:bCs/>
          <w:szCs w:val="24"/>
        </w:rPr>
        <w:t>9.</w:t>
      </w:r>
      <w:r w:rsidR="00B86778">
        <w:rPr>
          <w:rFonts w:ascii="Arial" w:hAnsi="Arial" w:cs="Arial"/>
          <w:bCs/>
          <w:szCs w:val="24"/>
        </w:rPr>
        <w:t>4.</w:t>
      </w:r>
      <w:r w:rsidR="00B86778" w:rsidRPr="00A3700E">
        <w:rPr>
          <w:rFonts w:ascii="Arial" w:hAnsi="Arial" w:cs="Arial"/>
          <w:bCs/>
          <w:szCs w:val="24"/>
        </w:rPr>
        <w:t xml:space="preserve"> Qualquer outro fato que importe inexecução não relacionada a descumprimento de prazos ou que não enseje rescisão da contratação sujeitará a contratada à multa de até 10% (dez por cento) do valor empenhado; </w:t>
      </w:r>
    </w:p>
    <w:p w14:paraId="3D647813" w14:textId="460D2AD0" w:rsidR="00B86778" w:rsidRPr="00A3700E" w:rsidRDefault="007D3D18" w:rsidP="00B86778">
      <w:pPr>
        <w:pStyle w:val="PargrafodaLista"/>
        <w:spacing w:line="360" w:lineRule="auto"/>
        <w:ind w:left="0" w:firstLine="1134"/>
        <w:jc w:val="both"/>
        <w:rPr>
          <w:rFonts w:ascii="Arial" w:hAnsi="Arial" w:cs="Arial"/>
          <w:bCs/>
          <w:szCs w:val="24"/>
        </w:rPr>
      </w:pPr>
      <w:r>
        <w:rPr>
          <w:rFonts w:ascii="Arial" w:hAnsi="Arial" w:cs="Arial"/>
          <w:bCs/>
          <w:szCs w:val="24"/>
        </w:rPr>
        <w:t>9.</w:t>
      </w:r>
      <w:r w:rsidR="00B86778">
        <w:rPr>
          <w:rFonts w:ascii="Arial" w:hAnsi="Arial" w:cs="Arial"/>
          <w:bCs/>
          <w:szCs w:val="24"/>
        </w:rPr>
        <w:t>5.</w:t>
      </w:r>
      <w:r w:rsidR="00B86778" w:rsidRPr="00A3700E">
        <w:rPr>
          <w:rFonts w:ascii="Arial" w:hAnsi="Arial" w:cs="Arial"/>
          <w:bCs/>
          <w:szCs w:val="24"/>
        </w:rPr>
        <w:t xml:space="preserve"> Impedimento de licitar e contratar no âmbito da Administração Pública direta e indireta do ente federativo que tiver aplicado a sanção, pelo prazo máximo de 3 (três) anos, quando não se justificar a imposição de penalidade mais grave; </w:t>
      </w:r>
    </w:p>
    <w:p w14:paraId="525F3DDA" w14:textId="1207A265" w:rsidR="00B86778" w:rsidRPr="00A3700E" w:rsidRDefault="007D3D18" w:rsidP="00B86778">
      <w:pPr>
        <w:pStyle w:val="PargrafodaLista"/>
        <w:spacing w:line="360" w:lineRule="auto"/>
        <w:ind w:left="0" w:firstLine="1134"/>
        <w:jc w:val="both"/>
        <w:rPr>
          <w:rFonts w:ascii="Arial" w:hAnsi="Arial" w:cs="Arial"/>
          <w:bCs/>
          <w:szCs w:val="24"/>
        </w:rPr>
      </w:pPr>
      <w:r>
        <w:rPr>
          <w:rFonts w:ascii="Arial" w:hAnsi="Arial" w:cs="Arial"/>
          <w:bCs/>
          <w:szCs w:val="24"/>
        </w:rPr>
        <w:t>9.</w:t>
      </w:r>
      <w:r w:rsidR="00B86778">
        <w:rPr>
          <w:rFonts w:ascii="Arial" w:hAnsi="Arial" w:cs="Arial"/>
          <w:bCs/>
          <w:szCs w:val="24"/>
        </w:rPr>
        <w:t>6.</w:t>
      </w:r>
      <w:r w:rsidR="00B86778" w:rsidRPr="00A3700E">
        <w:rPr>
          <w:rFonts w:ascii="Arial" w:hAnsi="Arial" w:cs="Arial"/>
          <w:bCs/>
          <w:szCs w:val="24"/>
        </w:rPr>
        <w:t xml:space="preserve"> Declaração de inidoneidade para licitar ou contratar, que impedirá o responsável de licitar ou contratar no âmbito da Administração Pública direta e indireta de todos os entes</w:t>
      </w:r>
      <w:r w:rsidR="00B86778" w:rsidRPr="00A3700E">
        <w:t xml:space="preserve"> </w:t>
      </w:r>
      <w:r w:rsidR="00B86778" w:rsidRPr="00A3700E">
        <w:rPr>
          <w:rFonts w:ascii="Arial" w:hAnsi="Arial" w:cs="Arial"/>
          <w:bCs/>
          <w:szCs w:val="24"/>
        </w:rPr>
        <w:t xml:space="preserve">federativos, pelo prazo mínimo de 3 (três) anos e máximo de 6 (seis) anos, nos casos que justifiquem a imposição da penalidade mais grave; </w:t>
      </w:r>
    </w:p>
    <w:p w14:paraId="2AD4C2F1" w14:textId="77777777" w:rsidR="00B86778" w:rsidRPr="00A3700E" w:rsidRDefault="00B86778" w:rsidP="00B86778">
      <w:pPr>
        <w:pStyle w:val="PargrafodaLista"/>
        <w:spacing w:line="360" w:lineRule="auto"/>
        <w:ind w:left="0" w:firstLine="851"/>
        <w:jc w:val="both"/>
        <w:rPr>
          <w:rFonts w:ascii="Arial" w:hAnsi="Arial" w:cs="Arial"/>
          <w:bCs/>
          <w:szCs w:val="24"/>
        </w:rPr>
      </w:pPr>
      <w:r w:rsidRPr="00A3700E">
        <w:rPr>
          <w:rFonts w:ascii="Arial" w:hAnsi="Arial" w:cs="Arial"/>
          <w:bCs/>
          <w:szCs w:val="24"/>
        </w:rPr>
        <w:t>Todas as comunicações serão realizadas de forma eletrônica, nos endereços de e-mail cadastrados, sendo de responsabilidade da contratada o acompanhamento e atualização dos respectivos cadastros</w:t>
      </w:r>
      <w:r>
        <w:rPr>
          <w:rFonts w:ascii="Arial" w:hAnsi="Arial" w:cs="Arial"/>
          <w:bCs/>
          <w:szCs w:val="24"/>
        </w:rPr>
        <w:t>.</w:t>
      </w:r>
    </w:p>
    <w:p w14:paraId="3F475CDC" w14:textId="77777777" w:rsidR="00B86778" w:rsidRPr="00A3700E" w:rsidRDefault="00B86778" w:rsidP="00B86778">
      <w:pPr>
        <w:pStyle w:val="PargrafodaLista"/>
        <w:spacing w:line="360" w:lineRule="auto"/>
        <w:ind w:left="0" w:firstLine="851"/>
        <w:jc w:val="both"/>
        <w:rPr>
          <w:rFonts w:ascii="Arial" w:hAnsi="Arial" w:cs="Arial"/>
          <w:bCs/>
          <w:szCs w:val="24"/>
        </w:rPr>
      </w:pPr>
      <w:r w:rsidRPr="00A3700E">
        <w:rPr>
          <w:rFonts w:ascii="Arial" w:hAnsi="Arial" w:cs="Arial"/>
          <w:bCs/>
          <w:szCs w:val="24"/>
        </w:rPr>
        <w:lastRenderedPageBreak/>
        <w:t>A comunicação, enviada aos endereços de correio eletrônico da contratada, será considerada como efetivamente realizada após 5 (cinco) dias úteis, contados a partir do primeiro dia útil subsequente à data do envio</w:t>
      </w:r>
      <w:r>
        <w:rPr>
          <w:rFonts w:ascii="Arial" w:hAnsi="Arial" w:cs="Arial"/>
          <w:bCs/>
          <w:szCs w:val="24"/>
        </w:rPr>
        <w:t>.</w:t>
      </w:r>
    </w:p>
    <w:p w14:paraId="2FC23E70" w14:textId="77777777" w:rsidR="00B86778" w:rsidRPr="00A3700E" w:rsidRDefault="00B86778" w:rsidP="00B86778">
      <w:pPr>
        <w:pStyle w:val="PargrafodaLista"/>
        <w:spacing w:line="360" w:lineRule="auto"/>
        <w:ind w:left="0" w:firstLine="851"/>
        <w:jc w:val="both"/>
        <w:rPr>
          <w:rFonts w:ascii="Arial" w:hAnsi="Arial" w:cs="Arial"/>
          <w:bCs/>
          <w:szCs w:val="24"/>
        </w:rPr>
      </w:pPr>
      <w:r w:rsidRPr="00A3700E">
        <w:rPr>
          <w:rFonts w:ascii="Arial" w:hAnsi="Arial" w:cs="Arial"/>
          <w:bCs/>
          <w:szCs w:val="24"/>
        </w:rPr>
        <w:t xml:space="preserve">O recebimento da comunicação enviada por correio eletrônico, sempre que possível, deverá ser certificado pelo contratante. </w:t>
      </w:r>
    </w:p>
    <w:p w14:paraId="49E21259" w14:textId="77777777" w:rsidR="00B86778" w:rsidRPr="00A3700E" w:rsidRDefault="00B86778" w:rsidP="00B86778">
      <w:pPr>
        <w:pStyle w:val="PargrafodaLista"/>
        <w:spacing w:line="360" w:lineRule="auto"/>
        <w:ind w:left="0" w:firstLine="851"/>
        <w:jc w:val="both"/>
        <w:rPr>
          <w:rFonts w:ascii="Arial" w:hAnsi="Arial" w:cs="Arial"/>
          <w:bCs/>
          <w:szCs w:val="24"/>
        </w:rPr>
      </w:pPr>
      <w:r w:rsidRPr="00A3700E">
        <w:rPr>
          <w:rFonts w:ascii="Arial" w:hAnsi="Arial" w:cs="Arial"/>
          <w:bCs/>
          <w:szCs w:val="24"/>
        </w:rPr>
        <w:t>As multas previstas neste instrumento, se aplicadas, poderão ser descontadas dos pagamentos a que porventura o adjudicatário tenha direito</w:t>
      </w:r>
      <w:r>
        <w:rPr>
          <w:rFonts w:ascii="Arial" w:hAnsi="Arial" w:cs="Arial"/>
          <w:bCs/>
          <w:szCs w:val="24"/>
        </w:rPr>
        <w:t>.</w:t>
      </w:r>
    </w:p>
    <w:p w14:paraId="00E6BB00" w14:textId="77777777" w:rsidR="00B86778" w:rsidRPr="00A3700E" w:rsidRDefault="00B86778" w:rsidP="00B86778">
      <w:pPr>
        <w:pStyle w:val="PargrafodaLista"/>
        <w:spacing w:line="360" w:lineRule="auto"/>
        <w:ind w:left="0" w:firstLine="851"/>
        <w:jc w:val="both"/>
        <w:rPr>
          <w:rFonts w:ascii="Arial" w:hAnsi="Arial" w:cs="Arial"/>
          <w:bCs/>
          <w:szCs w:val="24"/>
        </w:rPr>
      </w:pPr>
      <w:r w:rsidRPr="00A3700E">
        <w:rPr>
          <w:rFonts w:ascii="Arial" w:hAnsi="Arial" w:cs="Arial"/>
          <w:bCs/>
          <w:szCs w:val="24"/>
        </w:rPr>
        <w:t>Caso inexistam pagamentos ou se o valor das faturas for insuficiente, o adjudicatário deverá recolher as multas no prazo máximo de 15 (quinze) dias corridos contados a partir do recebimento da notificação, através de Boleto a ser emitido em nome da contratada, apresentando o comprovante a esta Autarquia, sobre pena de inscrição na Dívida Ativa da Autarquia</w:t>
      </w:r>
      <w:r>
        <w:rPr>
          <w:rFonts w:ascii="Arial" w:hAnsi="Arial" w:cs="Arial"/>
          <w:bCs/>
          <w:szCs w:val="24"/>
        </w:rPr>
        <w:t>.</w:t>
      </w:r>
    </w:p>
    <w:p w14:paraId="4B3CE229" w14:textId="42ACBC31" w:rsidR="00B86778" w:rsidRDefault="00B86778" w:rsidP="00A64A7D">
      <w:pPr>
        <w:pStyle w:val="PargrafodaLista"/>
        <w:spacing w:line="360" w:lineRule="auto"/>
        <w:ind w:left="0"/>
        <w:contextualSpacing w:val="0"/>
        <w:jc w:val="both"/>
        <w:rPr>
          <w:rFonts w:ascii="Arial" w:hAnsi="Arial" w:cs="Arial"/>
          <w:b/>
          <w:szCs w:val="24"/>
        </w:rPr>
      </w:pPr>
    </w:p>
    <w:p w14:paraId="77BC7DDD" w14:textId="0334695E" w:rsidR="00B86778" w:rsidRDefault="007D3D18" w:rsidP="00B86778">
      <w:pPr>
        <w:pStyle w:val="PargrafodaLista"/>
        <w:shd w:val="clear" w:color="auto" w:fill="BFBFBF" w:themeFill="background1" w:themeFillShade="BF"/>
        <w:ind w:left="0"/>
        <w:contextualSpacing w:val="0"/>
        <w:jc w:val="center"/>
        <w:rPr>
          <w:rFonts w:ascii="Arial" w:hAnsi="Arial" w:cs="Arial"/>
          <w:b/>
          <w:szCs w:val="24"/>
        </w:rPr>
      </w:pPr>
      <w:r>
        <w:rPr>
          <w:rFonts w:ascii="Arial" w:hAnsi="Arial" w:cs="Arial"/>
          <w:b/>
          <w:szCs w:val="24"/>
        </w:rPr>
        <w:t xml:space="preserve">10. </w:t>
      </w:r>
      <w:r w:rsidR="00B86778">
        <w:rPr>
          <w:rFonts w:ascii="Arial" w:hAnsi="Arial" w:cs="Arial"/>
          <w:b/>
          <w:szCs w:val="24"/>
        </w:rPr>
        <w:t>DOS DOCUENTOS QUE DEVERÃO SER APRESENTADOS COMO CRITÉRIO DE HABILITAÇÃO, PELA EMPRESA QUE APRESENTAR A MELHOR PROPOSTA</w:t>
      </w:r>
    </w:p>
    <w:p w14:paraId="3DC48463" w14:textId="3717A048" w:rsidR="00B86778" w:rsidRDefault="00B86778" w:rsidP="00A64A7D">
      <w:pPr>
        <w:pStyle w:val="PargrafodaLista"/>
        <w:spacing w:line="360" w:lineRule="auto"/>
        <w:ind w:left="0"/>
        <w:contextualSpacing w:val="0"/>
        <w:jc w:val="both"/>
        <w:rPr>
          <w:rFonts w:ascii="Arial" w:hAnsi="Arial" w:cs="Arial"/>
          <w:b/>
          <w:szCs w:val="24"/>
        </w:rPr>
      </w:pPr>
    </w:p>
    <w:p w14:paraId="0FAFE553" w14:textId="3FE742E7" w:rsidR="00B86778" w:rsidRDefault="00B86778" w:rsidP="00B86778">
      <w:pPr>
        <w:pStyle w:val="PargrafodaLista"/>
        <w:spacing w:line="360" w:lineRule="auto"/>
        <w:jc w:val="both"/>
        <w:rPr>
          <w:rFonts w:ascii="Arial" w:hAnsi="Arial" w:cs="Arial"/>
          <w:bCs/>
          <w:szCs w:val="24"/>
        </w:rPr>
      </w:pPr>
      <w:r>
        <w:rPr>
          <w:rFonts w:ascii="Arial" w:hAnsi="Arial" w:cs="Arial"/>
          <w:bCs/>
          <w:szCs w:val="24"/>
        </w:rPr>
        <w:t>As seguintes documentações deverão ser apresentadas</w:t>
      </w:r>
      <w:r w:rsidRPr="007D3D18">
        <w:rPr>
          <w:rFonts w:ascii="Arial" w:hAnsi="Arial" w:cs="Arial"/>
          <w:bCs/>
          <w:color w:val="000000" w:themeColor="text1"/>
          <w:szCs w:val="24"/>
        </w:rPr>
        <w:t>:</w:t>
      </w:r>
    </w:p>
    <w:p w14:paraId="69FD6975" w14:textId="4CA92B23" w:rsidR="00B86778" w:rsidRPr="000B1AF4" w:rsidRDefault="007D3D18" w:rsidP="00B86778">
      <w:pPr>
        <w:pStyle w:val="PargrafodaLista"/>
        <w:spacing w:line="360" w:lineRule="auto"/>
        <w:ind w:left="0" w:firstLine="1134"/>
        <w:jc w:val="both"/>
        <w:rPr>
          <w:rFonts w:ascii="Arial" w:hAnsi="Arial" w:cs="Arial"/>
          <w:bCs/>
          <w:szCs w:val="24"/>
        </w:rPr>
      </w:pPr>
      <w:r>
        <w:rPr>
          <w:rFonts w:ascii="Arial" w:hAnsi="Arial" w:cs="Arial"/>
          <w:bCs/>
          <w:szCs w:val="24"/>
        </w:rPr>
        <w:t>10.</w:t>
      </w:r>
      <w:r w:rsidR="00B86778">
        <w:rPr>
          <w:rFonts w:ascii="Arial" w:hAnsi="Arial" w:cs="Arial"/>
          <w:bCs/>
          <w:szCs w:val="24"/>
        </w:rPr>
        <w:t xml:space="preserve">1. </w:t>
      </w:r>
      <w:r w:rsidR="00B86778" w:rsidRPr="000B1AF4">
        <w:rPr>
          <w:rFonts w:ascii="Arial" w:hAnsi="Arial" w:cs="Arial"/>
          <w:bCs/>
          <w:szCs w:val="24"/>
        </w:rPr>
        <w:t xml:space="preserve">Prova de inscrição no Cadastro Nacional de Pessoas Jurídicas (CNPJ); </w:t>
      </w:r>
    </w:p>
    <w:p w14:paraId="39C39DB6" w14:textId="01511AF0" w:rsidR="00B86778" w:rsidRPr="000B1AF4" w:rsidRDefault="007D3D18" w:rsidP="00B86778">
      <w:pPr>
        <w:pStyle w:val="PargrafodaLista"/>
        <w:spacing w:line="360" w:lineRule="auto"/>
        <w:ind w:left="0" w:firstLine="1134"/>
        <w:jc w:val="both"/>
        <w:rPr>
          <w:rFonts w:ascii="Arial" w:hAnsi="Arial" w:cs="Arial"/>
          <w:bCs/>
          <w:szCs w:val="24"/>
        </w:rPr>
      </w:pPr>
      <w:r>
        <w:rPr>
          <w:rFonts w:ascii="Arial" w:hAnsi="Arial" w:cs="Arial"/>
          <w:bCs/>
          <w:szCs w:val="24"/>
        </w:rPr>
        <w:t>10.</w:t>
      </w:r>
      <w:r w:rsidR="00B86778">
        <w:rPr>
          <w:rFonts w:ascii="Arial" w:hAnsi="Arial" w:cs="Arial"/>
          <w:bCs/>
          <w:szCs w:val="24"/>
        </w:rPr>
        <w:t xml:space="preserve">2. </w:t>
      </w:r>
      <w:r w:rsidR="00B86778" w:rsidRPr="000B1AF4">
        <w:rPr>
          <w:rFonts w:ascii="Arial" w:hAnsi="Arial" w:cs="Arial"/>
          <w:bCs/>
          <w:szCs w:val="24"/>
        </w:rPr>
        <w:t>Fazenda Federal: consistindo em Certidão Negativa ou Positiva com Efeito de</w:t>
      </w:r>
      <w:r w:rsidR="00B86778">
        <w:rPr>
          <w:rFonts w:ascii="Arial" w:hAnsi="Arial" w:cs="Arial"/>
          <w:bCs/>
          <w:szCs w:val="24"/>
        </w:rPr>
        <w:t xml:space="preserve"> </w:t>
      </w:r>
      <w:r w:rsidR="00B86778" w:rsidRPr="000B1AF4">
        <w:rPr>
          <w:rFonts w:ascii="Arial" w:hAnsi="Arial" w:cs="Arial"/>
          <w:bCs/>
          <w:szCs w:val="24"/>
        </w:rPr>
        <w:t xml:space="preserve">Negativa junto ao Instituto Nacional de Seguridade Social (INSS) conforme Portaria MF 358, de 5 de setembro de 2014, de tributos e contribuições federais e Certidão de quitação da dívida da união, expedida pela Procuradoria da Fazenda Nacional. </w:t>
      </w:r>
    </w:p>
    <w:p w14:paraId="20861600" w14:textId="10D8B69F" w:rsidR="00B86778" w:rsidRPr="000B1AF4" w:rsidRDefault="007D3D18" w:rsidP="00B86778">
      <w:pPr>
        <w:pStyle w:val="PargrafodaLista"/>
        <w:spacing w:line="360" w:lineRule="auto"/>
        <w:ind w:left="0" w:firstLine="1134"/>
        <w:jc w:val="both"/>
        <w:rPr>
          <w:rFonts w:ascii="Arial" w:hAnsi="Arial" w:cs="Arial"/>
          <w:bCs/>
          <w:szCs w:val="24"/>
        </w:rPr>
      </w:pPr>
      <w:r>
        <w:rPr>
          <w:rFonts w:ascii="Arial" w:hAnsi="Arial" w:cs="Arial"/>
          <w:bCs/>
          <w:szCs w:val="24"/>
        </w:rPr>
        <w:t>10.</w:t>
      </w:r>
      <w:r w:rsidR="00B86778" w:rsidRPr="000B1AF4">
        <w:rPr>
          <w:rFonts w:ascii="Arial" w:hAnsi="Arial" w:cs="Arial"/>
          <w:bCs/>
          <w:szCs w:val="24"/>
        </w:rPr>
        <w:t xml:space="preserve">3. Fazenda Estadual: Certidão Negativa ou Positiva com Efeito de Negativa relativo ao ICMS da sede do Licitante; </w:t>
      </w:r>
    </w:p>
    <w:p w14:paraId="479BEFE6" w14:textId="33F6518B" w:rsidR="00B86778" w:rsidRPr="000B1AF4" w:rsidRDefault="007D3D18" w:rsidP="009A25AB">
      <w:pPr>
        <w:pStyle w:val="PargrafodaLista"/>
        <w:spacing w:line="360" w:lineRule="auto"/>
        <w:ind w:left="0" w:firstLine="1134"/>
        <w:jc w:val="both"/>
        <w:rPr>
          <w:rFonts w:ascii="Arial" w:hAnsi="Arial" w:cs="Arial"/>
          <w:bCs/>
          <w:szCs w:val="24"/>
        </w:rPr>
      </w:pPr>
      <w:r>
        <w:rPr>
          <w:rFonts w:ascii="Arial" w:hAnsi="Arial" w:cs="Arial"/>
          <w:bCs/>
          <w:szCs w:val="24"/>
        </w:rPr>
        <w:t>10.</w:t>
      </w:r>
      <w:r w:rsidR="00B86778" w:rsidRPr="000B1AF4">
        <w:rPr>
          <w:rFonts w:ascii="Arial" w:hAnsi="Arial" w:cs="Arial"/>
          <w:bCs/>
          <w:szCs w:val="24"/>
        </w:rPr>
        <w:t xml:space="preserve">4. Fazenda Municipal: Certidão de regularidade de débito com a Fazenda Municipal (Certidão Negativa ou Positiva com Efeito de Negativa), da sede ou do domicílio do licitante, relativa aos tributos incidentes sobre o objeto desta licitação; </w:t>
      </w:r>
    </w:p>
    <w:p w14:paraId="444F2D16" w14:textId="4D8A025C" w:rsidR="00B86778" w:rsidRPr="000B1AF4" w:rsidRDefault="007D3D18" w:rsidP="00B86778">
      <w:pPr>
        <w:pStyle w:val="PargrafodaLista"/>
        <w:spacing w:line="360" w:lineRule="auto"/>
        <w:ind w:left="0" w:firstLine="1134"/>
        <w:jc w:val="both"/>
        <w:rPr>
          <w:rFonts w:ascii="Arial" w:hAnsi="Arial" w:cs="Arial"/>
          <w:bCs/>
          <w:szCs w:val="24"/>
        </w:rPr>
      </w:pPr>
      <w:r>
        <w:rPr>
          <w:rFonts w:ascii="Arial" w:hAnsi="Arial" w:cs="Arial"/>
          <w:bCs/>
          <w:szCs w:val="24"/>
        </w:rPr>
        <w:t>10.</w:t>
      </w:r>
      <w:r w:rsidR="00B86778" w:rsidRPr="000B1AF4">
        <w:rPr>
          <w:rFonts w:ascii="Arial" w:hAnsi="Arial" w:cs="Arial"/>
          <w:bCs/>
          <w:szCs w:val="24"/>
        </w:rPr>
        <w:t xml:space="preserve">5. Certidão Negativa de Débitos Trabalhistas - CNDT ou Positiva de Débitos Trabalhistas com Efeito de Negativa; </w:t>
      </w:r>
    </w:p>
    <w:p w14:paraId="206CCD97" w14:textId="2A3DE20E" w:rsidR="00B86778" w:rsidRDefault="007D3D18" w:rsidP="007D3D18">
      <w:pPr>
        <w:pStyle w:val="PargrafodaLista"/>
        <w:spacing w:line="360" w:lineRule="auto"/>
        <w:ind w:left="0" w:firstLine="1134"/>
        <w:contextualSpacing w:val="0"/>
        <w:jc w:val="both"/>
        <w:rPr>
          <w:rFonts w:ascii="Arial" w:hAnsi="Arial" w:cs="Arial"/>
          <w:bCs/>
          <w:szCs w:val="24"/>
        </w:rPr>
      </w:pPr>
      <w:r>
        <w:rPr>
          <w:rFonts w:ascii="Arial" w:hAnsi="Arial" w:cs="Arial"/>
          <w:bCs/>
          <w:szCs w:val="24"/>
        </w:rPr>
        <w:t>10.</w:t>
      </w:r>
      <w:r w:rsidR="00B86778" w:rsidRPr="000B1AF4">
        <w:rPr>
          <w:rFonts w:ascii="Arial" w:hAnsi="Arial" w:cs="Arial"/>
          <w:bCs/>
          <w:szCs w:val="24"/>
        </w:rPr>
        <w:t>6. Prova de regularidade com o Fundo de Garantia do Tempo de Serviço (FGTS);</w:t>
      </w:r>
    </w:p>
    <w:p w14:paraId="38E34690" w14:textId="4B8F38C6" w:rsidR="00A90B32" w:rsidRPr="00A90B32" w:rsidRDefault="00A90B32" w:rsidP="00A90B32">
      <w:pPr>
        <w:spacing w:line="360" w:lineRule="auto"/>
        <w:ind w:firstLine="1134"/>
        <w:jc w:val="both"/>
        <w:rPr>
          <w:rFonts w:ascii="Arial" w:eastAsia="Calibri" w:hAnsi="Arial" w:cs="Arial"/>
          <w:szCs w:val="24"/>
          <w:lang w:eastAsia="en-US"/>
        </w:rPr>
      </w:pPr>
      <w:r w:rsidRPr="00275138">
        <w:rPr>
          <w:rFonts w:ascii="Arial" w:eastAsia="Calibri" w:hAnsi="Arial" w:cs="Arial"/>
          <w:szCs w:val="24"/>
          <w:lang w:eastAsia="en-US"/>
        </w:rPr>
        <w:t>10.</w:t>
      </w:r>
      <w:r>
        <w:rPr>
          <w:rFonts w:ascii="Arial" w:eastAsia="Calibri" w:hAnsi="Arial" w:cs="Arial"/>
          <w:szCs w:val="24"/>
          <w:lang w:eastAsia="en-US"/>
        </w:rPr>
        <w:t>7</w:t>
      </w:r>
      <w:r w:rsidRPr="00275138">
        <w:rPr>
          <w:rFonts w:ascii="Arial" w:eastAsia="Calibri" w:hAnsi="Arial" w:cs="Arial"/>
          <w:szCs w:val="24"/>
          <w:lang w:eastAsia="en-US"/>
        </w:rPr>
        <w:t>. Sociedade empresária, sociedade limitada unipessoal – SLU ou sociedade identificada como empresa individual de responsabilidade limitada - EIRELI:</w:t>
      </w:r>
      <w:r>
        <w:rPr>
          <w:rFonts w:ascii="Arial" w:eastAsia="Calibri" w:hAnsi="Arial" w:cs="Arial"/>
          <w:szCs w:val="24"/>
          <w:lang w:eastAsia="en-US"/>
        </w:rPr>
        <w:t xml:space="preserve"> Inscrição do ato constitutivo, estatuto ou contrato social no Registro Público de Empresas Mercantis, a </w:t>
      </w:r>
      <w:r>
        <w:rPr>
          <w:rFonts w:ascii="Arial" w:eastAsia="Calibri" w:hAnsi="Arial" w:cs="Arial"/>
          <w:szCs w:val="24"/>
          <w:lang w:eastAsia="en-US"/>
        </w:rPr>
        <w:lastRenderedPageBreak/>
        <w:t xml:space="preserve">cargo da Junta Comercial da respectiva sede, acompanhada de documento comprobatório de seus administradores; </w:t>
      </w:r>
    </w:p>
    <w:p w14:paraId="282303A6" w14:textId="77777777" w:rsidR="007D3D18" w:rsidRDefault="007D3D18" w:rsidP="00A64A7D">
      <w:pPr>
        <w:pStyle w:val="PargrafodaLista"/>
        <w:spacing w:line="360" w:lineRule="auto"/>
        <w:ind w:left="0"/>
        <w:contextualSpacing w:val="0"/>
        <w:jc w:val="both"/>
        <w:rPr>
          <w:rFonts w:ascii="Arial" w:hAnsi="Arial" w:cs="Arial"/>
          <w:b/>
          <w:szCs w:val="24"/>
        </w:rPr>
      </w:pPr>
    </w:p>
    <w:p w14:paraId="67FD979D" w14:textId="5B42C116" w:rsidR="009F6FB5" w:rsidRPr="00A64A7D" w:rsidRDefault="007D3D18" w:rsidP="00105C0A">
      <w:pPr>
        <w:pStyle w:val="PargrafodaLista"/>
        <w:shd w:val="clear" w:color="auto" w:fill="BFBFBF" w:themeFill="background1" w:themeFillShade="BF"/>
        <w:ind w:left="0"/>
        <w:contextualSpacing w:val="0"/>
        <w:jc w:val="center"/>
        <w:rPr>
          <w:rFonts w:ascii="Arial" w:hAnsi="Arial" w:cs="Arial"/>
          <w:b/>
          <w:szCs w:val="24"/>
        </w:rPr>
      </w:pPr>
      <w:r>
        <w:rPr>
          <w:rFonts w:ascii="Arial" w:hAnsi="Arial" w:cs="Arial"/>
          <w:b/>
          <w:szCs w:val="24"/>
        </w:rPr>
        <w:t xml:space="preserve">11. </w:t>
      </w:r>
      <w:r w:rsidR="00B86196" w:rsidRPr="00A64A7D">
        <w:rPr>
          <w:rFonts w:ascii="Arial" w:hAnsi="Arial" w:cs="Arial"/>
          <w:b/>
          <w:szCs w:val="24"/>
        </w:rPr>
        <w:t>CRITÉRIOS DE MEDIÇÃO E PAGAMENTO</w:t>
      </w:r>
    </w:p>
    <w:p w14:paraId="128633D9" w14:textId="77777777" w:rsidR="00185E77" w:rsidRDefault="00185E77" w:rsidP="00105C0A">
      <w:pPr>
        <w:spacing w:line="360" w:lineRule="auto"/>
        <w:ind w:firstLine="851"/>
        <w:jc w:val="both"/>
        <w:rPr>
          <w:rFonts w:ascii="Arial" w:hAnsi="Arial" w:cs="Arial"/>
          <w:szCs w:val="24"/>
          <w:lang w:eastAsia="en-US"/>
        </w:rPr>
      </w:pPr>
    </w:p>
    <w:p w14:paraId="4964227F" w14:textId="361659F7" w:rsidR="00105C0A" w:rsidRPr="00B86778" w:rsidRDefault="00105C0A" w:rsidP="00105C0A">
      <w:pPr>
        <w:spacing w:line="360" w:lineRule="auto"/>
        <w:ind w:firstLine="851"/>
        <w:jc w:val="both"/>
        <w:rPr>
          <w:rFonts w:ascii="Arial" w:hAnsi="Arial" w:cs="Arial"/>
          <w:szCs w:val="24"/>
          <w:lang w:eastAsia="en-US"/>
        </w:rPr>
      </w:pPr>
      <w:r w:rsidRPr="00B86778">
        <w:rPr>
          <w:rFonts w:ascii="Arial" w:hAnsi="Arial" w:cs="Arial"/>
          <w:szCs w:val="24"/>
          <w:lang w:eastAsia="en-US"/>
        </w:rPr>
        <w:t>Os seguintes critérios deverão ser obedecidos:</w:t>
      </w:r>
    </w:p>
    <w:p w14:paraId="218C2C78" w14:textId="1DC84F0D" w:rsidR="00105C0A" w:rsidRPr="00B86778" w:rsidRDefault="00105C0A" w:rsidP="00105C0A">
      <w:pPr>
        <w:spacing w:line="360" w:lineRule="auto"/>
        <w:ind w:firstLine="851"/>
        <w:jc w:val="both"/>
        <w:rPr>
          <w:rFonts w:ascii="Arial" w:hAnsi="Arial" w:cs="Arial"/>
          <w:b/>
          <w:szCs w:val="24"/>
          <w:lang w:eastAsia="en-US"/>
        </w:rPr>
      </w:pPr>
      <w:r>
        <w:rPr>
          <w:rFonts w:ascii="Arial" w:hAnsi="Arial" w:cs="Arial"/>
          <w:b/>
          <w:szCs w:val="24"/>
          <w:lang w:eastAsia="en-US"/>
        </w:rPr>
        <w:t>11.</w:t>
      </w:r>
      <w:r w:rsidRPr="00B86778">
        <w:rPr>
          <w:rFonts w:ascii="Arial" w:hAnsi="Arial" w:cs="Arial"/>
          <w:b/>
          <w:szCs w:val="24"/>
          <w:lang w:eastAsia="en-US"/>
        </w:rPr>
        <w:t xml:space="preserve">1. Do Recebimento dos </w:t>
      </w:r>
      <w:r w:rsidR="00A90B32">
        <w:rPr>
          <w:rFonts w:ascii="Arial" w:hAnsi="Arial" w:cs="Arial"/>
          <w:b/>
          <w:szCs w:val="24"/>
          <w:lang w:eastAsia="en-US"/>
        </w:rPr>
        <w:t>serviços</w:t>
      </w:r>
      <w:r w:rsidRPr="00B86778">
        <w:rPr>
          <w:rFonts w:ascii="Arial" w:hAnsi="Arial" w:cs="Arial"/>
          <w:b/>
          <w:szCs w:val="24"/>
          <w:lang w:eastAsia="en-US"/>
        </w:rPr>
        <w:t>:</w:t>
      </w:r>
    </w:p>
    <w:p w14:paraId="1992B244" w14:textId="77777777" w:rsidR="00105C0A" w:rsidRPr="005B1813" w:rsidRDefault="00105C0A" w:rsidP="009A25AB">
      <w:pPr>
        <w:pStyle w:val="Nvel2-Red"/>
        <w:spacing w:before="0" w:after="0" w:line="360" w:lineRule="auto"/>
        <w:ind w:firstLine="1134"/>
        <w:rPr>
          <w:rFonts w:eastAsia="Times New Roman"/>
          <w:i w:val="0"/>
          <w:iCs w:val="0"/>
          <w:color w:val="auto"/>
          <w:sz w:val="24"/>
          <w:szCs w:val="24"/>
          <w:lang w:eastAsia="en-US"/>
        </w:rPr>
      </w:pPr>
      <w:r w:rsidRPr="005B1813">
        <w:rPr>
          <w:rFonts w:eastAsia="Times New Roman"/>
          <w:i w:val="0"/>
          <w:iCs w:val="0"/>
          <w:color w:val="auto"/>
          <w:sz w:val="24"/>
          <w:szCs w:val="24"/>
          <w:lang w:eastAsia="en-US"/>
        </w:rPr>
        <w:t>11.1.1. Os serviços serão recebidos provisoriamente, de forma sumária, no ato da entrega, juntamente com a nota fiscal ou instrumento de cobrança equivalente, pela fiscal do contrato, agente responsável pelo acompanhamento e fiscalização do contrato, para efeito de posterior verificação de sua conformidade com as especificações constantes no Termo de Referência e na proposta.</w:t>
      </w:r>
    </w:p>
    <w:p w14:paraId="2BCD96CC" w14:textId="77777777" w:rsidR="00105C0A" w:rsidRPr="005B1813" w:rsidRDefault="00105C0A" w:rsidP="009A25AB">
      <w:pPr>
        <w:pStyle w:val="Nvel2-Red"/>
        <w:spacing w:before="0" w:after="0" w:line="360" w:lineRule="auto"/>
        <w:ind w:firstLine="1134"/>
        <w:rPr>
          <w:rFonts w:eastAsia="Times New Roman"/>
          <w:i w:val="0"/>
          <w:iCs w:val="0"/>
          <w:color w:val="auto"/>
          <w:sz w:val="24"/>
          <w:szCs w:val="24"/>
          <w:lang w:eastAsia="en-US"/>
        </w:rPr>
      </w:pPr>
      <w:r w:rsidRPr="005B1813">
        <w:rPr>
          <w:rFonts w:eastAsia="Times New Roman"/>
          <w:i w:val="0"/>
          <w:iCs w:val="0"/>
          <w:color w:val="auto"/>
          <w:sz w:val="24"/>
          <w:szCs w:val="24"/>
          <w:lang w:eastAsia="en-US"/>
        </w:rPr>
        <w:t>11.1.2. Os serviços poderão ser rejeitados, no todo ou em parte, inclusive antes do recebimento provisório, quando em desacordo com as especificações constantes no Termo de Referência e na proposta, devendo ser substituídos no prazo de até 24 horas, a contar da notificação da contratada, às suas custas, sem prejuízo da aplicação das penalidades.</w:t>
      </w:r>
    </w:p>
    <w:p w14:paraId="091EDD84" w14:textId="77777777" w:rsidR="00105C0A" w:rsidRPr="005B1813" w:rsidRDefault="00105C0A" w:rsidP="009A25AB">
      <w:pPr>
        <w:pStyle w:val="Nvel2-Red"/>
        <w:spacing w:before="0" w:after="0" w:line="360" w:lineRule="auto"/>
        <w:ind w:firstLine="1134"/>
        <w:rPr>
          <w:rFonts w:eastAsia="Times New Roman"/>
          <w:i w:val="0"/>
          <w:iCs w:val="0"/>
          <w:color w:val="auto"/>
          <w:sz w:val="24"/>
          <w:szCs w:val="24"/>
          <w:lang w:eastAsia="en-US"/>
        </w:rPr>
      </w:pPr>
      <w:r w:rsidRPr="005B1813">
        <w:rPr>
          <w:rFonts w:eastAsia="Times New Roman"/>
          <w:i w:val="0"/>
          <w:iCs w:val="0"/>
          <w:color w:val="auto"/>
          <w:sz w:val="24"/>
          <w:szCs w:val="24"/>
          <w:lang w:eastAsia="en-US"/>
        </w:rPr>
        <w:t>11.1.3. O recebimento definitivo ocorrerá no prazo de 1 dia útil, a contar do recebimento da nota fiscal ou de instrumento de cobrança equivalente pela Administração, após a verificação da qualidade do serviço prestado, bem como a integral execução do objeto contratado, e consequente aceitação mediante termo detalhado.</w:t>
      </w:r>
    </w:p>
    <w:p w14:paraId="0024B66C" w14:textId="77777777" w:rsidR="00105C0A" w:rsidRPr="005B1813" w:rsidRDefault="00105C0A" w:rsidP="009A25AB">
      <w:pPr>
        <w:pStyle w:val="Nvel2-Red"/>
        <w:spacing w:before="0" w:after="0" w:line="360" w:lineRule="auto"/>
        <w:ind w:firstLine="1134"/>
        <w:rPr>
          <w:rFonts w:eastAsia="Times New Roman"/>
          <w:i w:val="0"/>
          <w:iCs w:val="0"/>
          <w:color w:val="auto"/>
          <w:sz w:val="24"/>
          <w:szCs w:val="24"/>
          <w:lang w:eastAsia="en-US"/>
        </w:rPr>
      </w:pPr>
      <w:r w:rsidRPr="005B1813">
        <w:rPr>
          <w:rFonts w:eastAsia="Times New Roman"/>
          <w:i w:val="0"/>
          <w:iCs w:val="0"/>
          <w:color w:val="auto"/>
          <w:sz w:val="24"/>
          <w:szCs w:val="24"/>
          <w:lang w:eastAsia="en-US"/>
        </w:rPr>
        <w:t>11.1.4. O prazo para recebimento definitivo poderá ser excepcionalmente prorrogado, de forma justificada, por igual período, quando houver necessidade de diligências para a aferição do atendimento das exigências contratuais.</w:t>
      </w:r>
    </w:p>
    <w:p w14:paraId="1B76F9D2" w14:textId="4C68FDFA" w:rsidR="00105C0A" w:rsidRPr="005B1813" w:rsidRDefault="00105C0A" w:rsidP="009A25AB">
      <w:pPr>
        <w:pStyle w:val="Nvel2-Red"/>
        <w:spacing w:before="0" w:after="0" w:line="360" w:lineRule="auto"/>
        <w:ind w:firstLine="1134"/>
        <w:rPr>
          <w:rFonts w:eastAsia="Times New Roman"/>
          <w:i w:val="0"/>
          <w:iCs w:val="0"/>
          <w:color w:val="auto"/>
          <w:sz w:val="24"/>
          <w:szCs w:val="24"/>
          <w:lang w:eastAsia="en-US"/>
        </w:rPr>
      </w:pPr>
      <w:r w:rsidRPr="005B1813">
        <w:rPr>
          <w:rFonts w:eastAsia="Times New Roman"/>
          <w:i w:val="0"/>
          <w:iCs w:val="0"/>
          <w:color w:val="auto"/>
          <w:sz w:val="24"/>
          <w:szCs w:val="24"/>
          <w:lang w:eastAsia="en-US"/>
        </w:rPr>
        <w:t>11.1.5. No caso de controvérsia sobre a execução do objeto, quanto à qualidade e forma de execução, deverá ser observado o teor do art. 143 da Lei nº 14.133/2021, comunicando-se à empresa para emissão de Nota Fiscal no que pertine à parcela incontroversa da execução do objeto, para efeito de liquidação e pagamento.</w:t>
      </w:r>
    </w:p>
    <w:p w14:paraId="3E5AA3B0" w14:textId="77777777" w:rsidR="00105C0A" w:rsidRPr="005B1813" w:rsidRDefault="00105C0A" w:rsidP="009A25AB">
      <w:pPr>
        <w:pStyle w:val="Nvel2-Red"/>
        <w:spacing w:before="0" w:after="0" w:line="360" w:lineRule="auto"/>
        <w:ind w:firstLine="1134"/>
        <w:rPr>
          <w:rFonts w:eastAsia="Times New Roman"/>
          <w:i w:val="0"/>
          <w:iCs w:val="0"/>
          <w:color w:val="auto"/>
          <w:sz w:val="24"/>
          <w:szCs w:val="24"/>
          <w:lang w:eastAsia="en-US"/>
        </w:rPr>
      </w:pPr>
      <w:r w:rsidRPr="005B1813">
        <w:rPr>
          <w:rFonts w:eastAsia="Times New Roman"/>
          <w:i w:val="0"/>
          <w:iCs w:val="0"/>
          <w:color w:val="auto"/>
          <w:sz w:val="24"/>
          <w:szCs w:val="24"/>
          <w:lang w:eastAsia="en-US"/>
        </w:rPr>
        <w:t>11.1.6. O prazo para a solução, pelo contratado, de inconsistências na execução do objeto ou de saneamento da nota fiscal ou de instrumento de cobrança equivalente, verificadas pela Administração durante a análise prévia à liquidação de despesa, não será computado para os fins do recebimento definitivo.</w:t>
      </w:r>
    </w:p>
    <w:p w14:paraId="36467A38" w14:textId="77777777" w:rsidR="00105C0A" w:rsidRPr="005B1813" w:rsidRDefault="00105C0A" w:rsidP="009A25AB">
      <w:pPr>
        <w:pStyle w:val="Nvel2-Red"/>
        <w:spacing w:before="0" w:after="0" w:line="360" w:lineRule="auto"/>
        <w:ind w:firstLine="1134"/>
        <w:rPr>
          <w:rFonts w:eastAsia="Times New Roman"/>
          <w:i w:val="0"/>
          <w:iCs w:val="0"/>
          <w:color w:val="auto"/>
          <w:sz w:val="24"/>
          <w:szCs w:val="24"/>
          <w:lang w:eastAsia="en-US"/>
        </w:rPr>
      </w:pPr>
      <w:r w:rsidRPr="005B1813">
        <w:rPr>
          <w:rFonts w:eastAsia="Times New Roman"/>
          <w:i w:val="0"/>
          <w:iCs w:val="0"/>
          <w:color w:val="auto"/>
          <w:sz w:val="24"/>
          <w:szCs w:val="24"/>
          <w:lang w:eastAsia="en-US"/>
        </w:rPr>
        <w:lastRenderedPageBreak/>
        <w:t>11.1.7. O recebimento provisório ou definitivo não excluirá a responsabilidade civil pela solidez e pela segurança do serviço nem a responsabilidade ético-profissional pela perfeita execução do contrato.</w:t>
      </w:r>
    </w:p>
    <w:p w14:paraId="48CB83AB" w14:textId="77777777" w:rsidR="00105C0A" w:rsidRPr="009A25AB" w:rsidRDefault="00105C0A" w:rsidP="00105C0A">
      <w:pPr>
        <w:pStyle w:val="Nvel2-Red"/>
        <w:spacing w:before="0" w:after="0" w:line="360" w:lineRule="auto"/>
        <w:ind w:firstLine="851"/>
        <w:rPr>
          <w:rFonts w:eastAsia="Times New Roman"/>
          <w:b/>
          <w:bCs/>
          <w:i w:val="0"/>
          <w:iCs w:val="0"/>
          <w:color w:val="auto"/>
          <w:sz w:val="24"/>
          <w:szCs w:val="24"/>
          <w:lang w:eastAsia="en-US"/>
        </w:rPr>
      </w:pPr>
      <w:r w:rsidRPr="009A25AB">
        <w:rPr>
          <w:rFonts w:eastAsia="Times New Roman"/>
          <w:b/>
          <w:bCs/>
          <w:i w:val="0"/>
          <w:iCs w:val="0"/>
          <w:color w:val="auto"/>
          <w:sz w:val="24"/>
          <w:szCs w:val="24"/>
          <w:lang w:eastAsia="en-US"/>
        </w:rPr>
        <w:t>11.2. Da Liquidação:</w:t>
      </w:r>
    </w:p>
    <w:p w14:paraId="42872258" w14:textId="77777777" w:rsidR="00105C0A" w:rsidRPr="005B1813" w:rsidRDefault="00105C0A" w:rsidP="009A25AB">
      <w:pPr>
        <w:pStyle w:val="Nvel2-Red"/>
        <w:spacing w:before="0" w:after="0" w:line="360" w:lineRule="auto"/>
        <w:ind w:firstLine="1134"/>
        <w:rPr>
          <w:rFonts w:eastAsia="Times New Roman"/>
          <w:i w:val="0"/>
          <w:iCs w:val="0"/>
          <w:color w:val="auto"/>
          <w:sz w:val="24"/>
          <w:szCs w:val="24"/>
          <w:lang w:eastAsia="en-US"/>
        </w:rPr>
      </w:pPr>
      <w:r w:rsidRPr="005B1813">
        <w:rPr>
          <w:rFonts w:eastAsia="Times New Roman"/>
          <w:i w:val="0"/>
          <w:iCs w:val="0"/>
          <w:color w:val="auto"/>
          <w:sz w:val="24"/>
          <w:szCs w:val="24"/>
          <w:lang w:eastAsia="en-US"/>
        </w:rPr>
        <w:t>11.2.1. Recebida a Nota Fiscal ou documento de cobrança equivalente, correrá o prazo de 5 dias úteis para fins de liquidação, prorrogáveis por igual período, em ato motivado do agente competente pela liquidação.</w:t>
      </w:r>
    </w:p>
    <w:p w14:paraId="553D6109" w14:textId="77777777" w:rsidR="00105C0A" w:rsidRPr="005B1813" w:rsidRDefault="00105C0A" w:rsidP="009A25AB">
      <w:pPr>
        <w:pStyle w:val="Nvel2-Red"/>
        <w:spacing w:before="0" w:after="0" w:line="360" w:lineRule="auto"/>
        <w:ind w:firstLine="1134"/>
        <w:rPr>
          <w:rFonts w:eastAsia="Times New Roman"/>
          <w:i w:val="0"/>
          <w:iCs w:val="0"/>
          <w:color w:val="auto"/>
          <w:sz w:val="24"/>
          <w:szCs w:val="24"/>
          <w:lang w:eastAsia="en-US"/>
        </w:rPr>
      </w:pPr>
      <w:r w:rsidRPr="005B1813">
        <w:rPr>
          <w:rFonts w:eastAsia="Times New Roman"/>
          <w:i w:val="0"/>
          <w:iCs w:val="0"/>
          <w:color w:val="auto"/>
          <w:sz w:val="24"/>
          <w:szCs w:val="24"/>
          <w:lang w:eastAsia="en-US"/>
        </w:rPr>
        <w:t xml:space="preserve">11.2.2. Para fins de liquidação, o setor competente deverá verificar se a nota fiscal ou instrumento de cobrança equivalente apresentado expressa os elementos necessários e essenciais do documento, tais como: </w:t>
      </w:r>
    </w:p>
    <w:p w14:paraId="2EC072A8" w14:textId="77777777" w:rsidR="00105C0A" w:rsidRPr="005B1813" w:rsidRDefault="00105C0A" w:rsidP="009A25AB">
      <w:pPr>
        <w:pStyle w:val="Nvel2-Red"/>
        <w:spacing w:before="0" w:after="0" w:line="360" w:lineRule="auto"/>
        <w:ind w:firstLine="1418"/>
        <w:rPr>
          <w:rFonts w:eastAsia="Times New Roman"/>
          <w:i w:val="0"/>
          <w:iCs w:val="0"/>
          <w:color w:val="auto"/>
          <w:sz w:val="24"/>
          <w:szCs w:val="24"/>
          <w:lang w:eastAsia="en-US"/>
        </w:rPr>
      </w:pPr>
      <w:r w:rsidRPr="005B1813">
        <w:rPr>
          <w:rFonts w:eastAsia="Times New Roman"/>
          <w:i w:val="0"/>
          <w:iCs w:val="0"/>
          <w:color w:val="auto"/>
          <w:sz w:val="24"/>
          <w:szCs w:val="24"/>
          <w:lang w:eastAsia="en-US"/>
        </w:rPr>
        <w:t>11.2.2.1. O prazo de validade;</w:t>
      </w:r>
    </w:p>
    <w:p w14:paraId="27FB6F73" w14:textId="77777777" w:rsidR="00105C0A" w:rsidRPr="005B1813" w:rsidRDefault="00105C0A" w:rsidP="009A25AB">
      <w:pPr>
        <w:pStyle w:val="Nvel2-Red"/>
        <w:spacing w:before="0" w:after="0" w:line="360" w:lineRule="auto"/>
        <w:ind w:firstLine="1418"/>
        <w:rPr>
          <w:rFonts w:eastAsia="Times New Roman"/>
          <w:i w:val="0"/>
          <w:iCs w:val="0"/>
          <w:color w:val="auto"/>
          <w:sz w:val="24"/>
          <w:szCs w:val="24"/>
          <w:lang w:eastAsia="en-US"/>
        </w:rPr>
      </w:pPr>
      <w:r w:rsidRPr="005B1813">
        <w:rPr>
          <w:rFonts w:eastAsia="Times New Roman"/>
          <w:i w:val="0"/>
          <w:iCs w:val="0"/>
          <w:color w:val="auto"/>
          <w:sz w:val="24"/>
          <w:szCs w:val="24"/>
          <w:lang w:eastAsia="en-US"/>
        </w:rPr>
        <w:t xml:space="preserve">11.2.2.2. A data da emissão; </w:t>
      </w:r>
    </w:p>
    <w:p w14:paraId="73EF4F23" w14:textId="77777777" w:rsidR="00105C0A" w:rsidRPr="005B1813" w:rsidRDefault="00105C0A" w:rsidP="009A25AB">
      <w:pPr>
        <w:pStyle w:val="Nvel2-Red"/>
        <w:spacing w:before="0" w:after="0" w:line="360" w:lineRule="auto"/>
        <w:ind w:firstLine="1418"/>
        <w:rPr>
          <w:rFonts w:eastAsia="Times New Roman"/>
          <w:i w:val="0"/>
          <w:iCs w:val="0"/>
          <w:color w:val="auto"/>
          <w:sz w:val="24"/>
          <w:szCs w:val="24"/>
          <w:lang w:eastAsia="en-US"/>
        </w:rPr>
      </w:pPr>
      <w:r w:rsidRPr="005B1813">
        <w:rPr>
          <w:rFonts w:eastAsia="Times New Roman"/>
          <w:i w:val="0"/>
          <w:iCs w:val="0"/>
          <w:color w:val="auto"/>
          <w:sz w:val="24"/>
          <w:szCs w:val="24"/>
          <w:lang w:eastAsia="en-US"/>
        </w:rPr>
        <w:t xml:space="preserve">11.2.2.3. Os dados do contrato e do órgão contratante; </w:t>
      </w:r>
    </w:p>
    <w:p w14:paraId="3EBBF30B" w14:textId="77777777" w:rsidR="00105C0A" w:rsidRPr="005B1813" w:rsidRDefault="00105C0A" w:rsidP="009A25AB">
      <w:pPr>
        <w:pStyle w:val="Nvel2-Red"/>
        <w:spacing w:before="0" w:after="0" w:line="360" w:lineRule="auto"/>
        <w:ind w:firstLine="1418"/>
        <w:rPr>
          <w:rFonts w:eastAsia="Times New Roman"/>
          <w:i w:val="0"/>
          <w:iCs w:val="0"/>
          <w:color w:val="auto"/>
          <w:sz w:val="24"/>
          <w:szCs w:val="24"/>
          <w:lang w:eastAsia="en-US"/>
        </w:rPr>
      </w:pPr>
      <w:r w:rsidRPr="005B1813">
        <w:rPr>
          <w:rFonts w:eastAsia="Times New Roman"/>
          <w:i w:val="0"/>
          <w:iCs w:val="0"/>
          <w:color w:val="auto"/>
          <w:sz w:val="24"/>
          <w:szCs w:val="24"/>
          <w:lang w:eastAsia="en-US"/>
        </w:rPr>
        <w:t xml:space="preserve">11.2.2.4. O período respectivo de execução do contrato; </w:t>
      </w:r>
    </w:p>
    <w:p w14:paraId="4B67B441" w14:textId="77777777" w:rsidR="00105C0A" w:rsidRPr="005B1813" w:rsidRDefault="00105C0A" w:rsidP="009A25AB">
      <w:pPr>
        <w:pStyle w:val="Nvel2-Red"/>
        <w:spacing w:before="0" w:after="0" w:line="360" w:lineRule="auto"/>
        <w:ind w:firstLine="1418"/>
        <w:rPr>
          <w:rFonts w:eastAsia="Times New Roman"/>
          <w:i w:val="0"/>
          <w:iCs w:val="0"/>
          <w:color w:val="auto"/>
          <w:sz w:val="24"/>
          <w:szCs w:val="24"/>
          <w:lang w:eastAsia="en-US"/>
        </w:rPr>
      </w:pPr>
      <w:r w:rsidRPr="005B1813">
        <w:rPr>
          <w:rFonts w:eastAsia="Times New Roman"/>
          <w:i w:val="0"/>
          <w:iCs w:val="0"/>
          <w:color w:val="auto"/>
          <w:sz w:val="24"/>
          <w:szCs w:val="24"/>
          <w:lang w:eastAsia="en-US"/>
        </w:rPr>
        <w:t xml:space="preserve">11.2.2.5. O valor a pagar; e </w:t>
      </w:r>
    </w:p>
    <w:p w14:paraId="647AF17C" w14:textId="77777777" w:rsidR="00105C0A" w:rsidRPr="005B1813" w:rsidRDefault="00105C0A" w:rsidP="009A25AB">
      <w:pPr>
        <w:pStyle w:val="Nvel2-Red"/>
        <w:spacing w:before="0" w:after="0" w:line="360" w:lineRule="auto"/>
        <w:ind w:firstLine="1418"/>
        <w:rPr>
          <w:rFonts w:eastAsia="Times New Roman"/>
          <w:i w:val="0"/>
          <w:iCs w:val="0"/>
          <w:color w:val="auto"/>
          <w:sz w:val="24"/>
          <w:szCs w:val="24"/>
          <w:lang w:eastAsia="en-US"/>
        </w:rPr>
      </w:pPr>
      <w:r w:rsidRPr="005B1813">
        <w:rPr>
          <w:rFonts w:eastAsia="Times New Roman"/>
          <w:i w:val="0"/>
          <w:iCs w:val="0"/>
          <w:color w:val="auto"/>
          <w:sz w:val="24"/>
          <w:szCs w:val="24"/>
          <w:lang w:eastAsia="en-US"/>
        </w:rPr>
        <w:t>11.2.2.6. Eventual destaque do valor de retenções tributárias cabíveis.</w:t>
      </w:r>
    </w:p>
    <w:p w14:paraId="5B8F1403" w14:textId="77777777" w:rsidR="00105C0A" w:rsidRPr="005B1813" w:rsidRDefault="00105C0A" w:rsidP="009A25AB">
      <w:pPr>
        <w:pStyle w:val="Nvel2-Red"/>
        <w:spacing w:before="0" w:after="0" w:line="360" w:lineRule="auto"/>
        <w:ind w:firstLine="1134"/>
        <w:rPr>
          <w:rFonts w:eastAsia="Times New Roman"/>
          <w:i w:val="0"/>
          <w:iCs w:val="0"/>
          <w:color w:val="auto"/>
          <w:sz w:val="24"/>
          <w:szCs w:val="24"/>
          <w:lang w:eastAsia="en-US"/>
        </w:rPr>
      </w:pPr>
      <w:r w:rsidRPr="005B1813">
        <w:rPr>
          <w:rFonts w:eastAsia="Times New Roman"/>
          <w:i w:val="0"/>
          <w:iCs w:val="0"/>
          <w:color w:val="auto"/>
          <w:sz w:val="24"/>
          <w:szCs w:val="24"/>
          <w:lang w:eastAsia="en-US"/>
        </w:rPr>
        <w:t>11.2.3. Havendo erro na apresentação da nota fiscal ou instrumento de cobrança equivalente, ou circunstância que impeça a liquidação da despesa, esta ficará sobrestada até que o contratado providencie as medidas saneadoras, reiniciando-se o prazo após a comprovação da regularização da situação, sem ônus ao contratante.</w:t>
      </w:r>
    </w:p>
    <w:p w14:paraId="1AFF9B7F" w14:textId="77777777" w:rsidR="00105C0A" w:rsidRPr="009A25AB" w:rsidRDefault="00105C0A" w:rsidP="00105C0A">
      <w:pPr>
        <w:pStyle w:val="Nvel2-Red"/>
        <w:spacing w:before="0" w:after="0" w:line="360" w:lineRule="auto"/>
        <w:ind w:firstLine="851"/>
        <w:rPr>
          <w:rFonts w:eastAsia="Times New Roman"/>
          <w:b/>
          <w:bCs/>
          <w:i w:val="0"/>
          <w:iCs w:val="0"/>
          <w:color w:val="auto"/>
          <w:sz w:val="24"/>
          <w:szCs w:val="24"/>
          <w:lang w:eastAsia="en-US"/>
        </w:rPr>
      </w:pPr>
      <w:r w:rsidRPr="009A25AB">
        <w:rPr>
          <w:rFonts w:eastAsia="Times New Roman"/>
          <w:b/>
          <w:bCs/>
          <w:i w:val="0"/>
          <w:iCs w:val="0"/>
          <w:color w:val="auto"/>
          <w:sz w:val="24"/>
          <w:szCs w:val="24"/>
          <w:lang w:eastAsia="en-US"/>
        </w:rPr>
        <w:t xml:space="preserve">11.3. Do Prazo de Pagamento: </w:t>
      </w:r>
    </w:p>
    <w:p w14:paraId="5AFD19E6" w14:textId="77777777" w:rsidR="00105C0A" w:rsidRPr="005B1813" w:rsidRDefault="00105C0A" w:rsidP="009A25AB">
      <w:pPr>
        <w:pStyle w:val="Nvel2-Red"/>
        <w:spacing w:before="0" w:after="0" w:line="360" w:lineRule="auto"/>
        <w:ind w:firstLine="1134"/>
        <w:rPr>
          <w:rFonts w:eastAsia="Times New Roman"/>
          <w:i w:val="0"/>
          <w:iCs w:val="0"/>
          <w:color w:val="auto"/>
          <w:sz w:val="24"/>
          <w:szCs w:val="24"/>
          <w:lang w:eastAsia="en-US"/>
        </w:rPr>
      </w:pPr>
      <w:r w:rsidRPr="005B1813">
        <w:rPr>
          <w:rFonts w:eastAsia="Times New Roman"/>
          <w:i w:val="0"/>
          <w:iCs w:val="0"/>
          <w:color w:val="auto"/>
          <w:sz w:val="24"/>
          <w:szCs w:val="24"/>
          <w:lang w:eastAsia="en-US"/>
        </w:rPr>
        <w:t>11.3.1. O pagamento será efetuado no prazo de até 30 (trinta) dias contados da finalização da liquidação da despesa, conforme seção anterior.</w:t>
      </w:r>
    </w:p>
    <w:p w14:paraId="3AD76053" w14:textId="77777777" w:rsidR="00105C0A" w:rsidRPr="005B1813" w:rsidRDefault="00105C0A" w:rsidP="009A25AB">
      <w:pPr>
        <w:pStyle w:val="Nvel2-Red"/>
        <w:spacing w:before="0" w:after="0" w:line="360" w:lineRule="auto"/>
        <w:ind w:firstLine="1134"/>
        <w:rPr>
          <w:rFonts w:eastAsia="Times New Roman"/>
          <w:i w:val="0"/>
          <w:iCs w:val="0"/>
          <w:color w:val="auto"/>
          <w:sz w:val="24"/>
          <w:szCs w:val="24"/>
          <w:lang w:eastAsia="en-US"/>
        </w:rPr>
      </w:pPr>
      <w:r w:rsidRPr="005B1813">
        <w:rPr>
          <w:rFonts w:eastAsia="Times New Roman"/>
          <w:i w:val="0"/>
          <w:iCs w:val="0"/>
          <w:color w:val="auto"/>
          <w:sz w:val="24"/>
          <w:szCs w:val="24"/>
          <w:lang w:eastAsia="en-US"/>
        </w:rPr>
        <w:t>11.4. Da Forma de Pagamento:</w:t>
      </w:r>
    </w:p>
    <w:p w14:paraId="73972CD6" w14:textId="77777777" w:rsidR="00105C0A" w:rsidRPr="005B1813" w:rsidRDefault="00105C0A" w:rsidP="009A25AB">
      <w:pPr>
        <w:pStyle w:val="Nvel2-Red"/>
        <w:spacing w:before="0" w:after="0" w:line="360" w:lineRule="auto"/>
        <w:ind w:firstLine="1134"/>
        <w:rPr>
          <w:rFonts w:eastAsia="Times New Roman"/>
          <w:i w:val="0"/>
          <w:iCs w:val="0"/>
          <w:color w:val="auto"/>
          <w:sz w:val="24"/>
          <w:szCs w:val="24"/>
          <w:lang w:eastAsia="en-US"/>
        </w:rPr>
      </w:pPr>
      <w:r w:rsidRPr="005B1813">
        <w:rPr>
          <w:rFonts w:eastAsia="Times New Roman"/>
          <w:i w:val="0"/>
          <w:iCs w:val="0"/>
          <w:color w:val="auto"/>
          <w:sz w:val="24"/>
          <w:szCs w:val="24"/>
          <w:lang w:eastAsia="en-US"/>
        </w:rPr>
        <w:t>11.4.1. O pagamento será realizado por meio de ordem bancária, para crédito em banco, agência e conta corrente indicados pelo contratado.</w:t>
      </w:r>
    </w:p>
    <w:p w14:paraId="09A00209" w14:textId="77777777" w:rsidR="00105C0A" w:rsidRPr="00CA38C1" w:rsidRDefault="00105C0A" w:rsidP="009A25AB">
      <w:pPr>
        <w:pStyle w:val="Nvel2-Red"/>
        <w:tabs>
          <w:tab w:val="clear" w:pos="720"/>
        </w:tabs>
        <w:spacing w:before="0" w:after="0" w:line="360" w:lineRule="auto"/>
        <w:ind w:firstLine="1134"/>
        <w:rPr>
          <w:rFonts w:eastAsia="Times New Roman"/>
          <w:i w:val="0"/>
          <w:iCs w:val="0"/>
          <w:color w:val="auto"/>
          <w:sz w:val="24"/>
          <w:szCs w:val="24"/>
          <w:lang w:eastAsia="en-US"/>
        </w:rPr>
      </w:pPr>
      <w:r w:rsidRPr="005B1813">
        <w:rPr>
          <w:rFonts w:eastAsia="Times New Roman"/>
          <w:i w:val="0"/>
          <w:iCs w:val="0"/>
          <w:color w:val="auto"/>
          <w:sz w:val="24"/>
          <w:szCs w:val="24"/>
          <w:lang w:eastAsia="en-US"/>
        </w:rPr>
        <w:t>11.4.2. Será considerada data do pagamento o dia em que constar como emitida a ordem bancária para pagamento.</w:t>
      </w:r>
    </w:p>
    <w:p w14:paraId="2772EF8D" w14:textId="77777777" w:rsidR="009F6FB5" w:rsidRPr="00A64A7D" w:rsidRDefault="009F6FB5" w:rsidP="009F6FB5">
      <w:pPr>
        <w:pStyle w:val="Nvel2-Red"/>
        <w:tabs>
          <w:tab w:val="clear" w:pos="720"/>
        </w:tabs>
        <w:spacing w:before="0" w:after="0" w:line="360" w:lineRule="auto"/>
        <w:ind w:firstLine="851"/>
        <w:rPr>
          <w:i w:val="0"/>
          <w:iCs w:val="0"/>
          <w:sz w:val="24"/>
          <w:szCs w:val="24"/>
          <w:lang w:eastAsia="en-US"/>
        </w:rPr>
      </w:pPr>
    </w:p>
    <w:p w14:paraId="0FE8CDFA" w14:textId="47565B4F" w:rsidR="00B86196" w:rsidRPr="00A64A7D" w:rsidRDefault="007D3D18" w:rsidP="009F6FB5">
      <w:pPr>
        <w:pStyle w:val="Nivel2"/>
        <w:numPr>
          <w:ilvl w:val="0"/>
          <w:numId w:val="0"/>
        </w:numPr>
        <w:shd w:val="clear" w:color="auto" w:fill="BFBFBF" w:themeFill="background1" w:themeFillShade="BF"/>
        <w:spacing w:before="0" w:after="0" w:line="240" w:lineRule="auto"/>
        <w:jc w:val="center"/>
        <w:rPr>
          <w:b/>
          <w:sz w:val="24"/>
          <w:szCs w:val="24"/>
          <w:lang w:eastAsia="en-US"/>
        </w:rPr>
      </w:pPr>
      <w:r>
        <w:rPr>
          <w:b/>
          <w:sz w:val="24"/>
          <w:szCs w:val="24"/>
          <w:lang w:eastAsia="en-US"/>
        </w:rPr>
        <w:t xml:space="preserve">12. </w:t>
      </w:r>
      <w:r w:rsidR="00B86196" w:rsidRPr="00A64A7D">
        <w:rPr>
          <w:b/>
          <w:sz w:val="24"/>
          <w:szCs w:val="24"/>
          <w:lang w:eastAsia="en-US"/>
        </w:rPr>
        <w:t>FORMAS E CRITÉRIOS DE SELEÇÃO DE FORNECEDOR</w:t>
      </w:r>
    </w:p>
    <w:p w14:paraId="2EB1F075" w14:textId="77777777" w:rsidR="009F6FB5" w:rsidRDefault="009F6FB5" w:rsidP="009F6FB5">
      <w:pPr>
        <w:pStyle w:val="Nivel2"/>
        <w:numPr>
          <w:ilvl w:val="0"/>
          <w:numId w:val="0"/>
        </w:numPr>
        <w:spacing w:before="0" w:after="0" w:line="360" w:lineRule="auto"/>
        <w:rPr>
          <w:b/>
          <w:sz w:val="24"/>
          <w:szCs w:val="24"/>
          <w:lang w:eastAsia="en-US"/>
        </w:rPr>
      </w:pPr>
    </w:p>
    <w:p w14:paraId="1102145F" w14:textId="77777777" w:rsidR="00371191" w:rsidRPr="00B86778" w:rsidRDefault="00371191" w:rsidP="00371191">
      <w:pPr>
        <w:spacing w:line="360" w:lineRule="auto"/>
        <w:ind w:firstLine="851"/>
        <w:jc w:val="both"/>
        <w:rPr>
          <w:rFonts w:ascii="Arial" w:eastAsiaTheme="minorEastAsia" w:hAnsi="Arial" w:cs="Arial"/>
          <w:b/>
          <w:color w:val="000000"/>
          <w:szCs w:val="24"/>
          <w:lang w:eastAsia="en-US"/>
        </w:rPr>
      </w:pPr>
      <w:r>
        <w:rPr>
          <w:rFonts w:ascii="Arial" w:eastAsiaTheme="minorEastAsia" w:hAnsi="Arial" w:cs="Arial"/>
          <w:b/>
          <w:color w:val="000000"/>
          <w:szCs w:val="24"/>
          <w:lang w:eastAsia="en-US"/>
        </w:rPr>
        <w:t>12.</w:t>
      </w:r>
      <w:r w:rsidRPr="00B86778">
        <w:rPr>
          <w:rFonts w:ascii="Arial" w:eastAsiaTheme="minorEastAsia" w:hAnsi="Arial" w:cs="Arial"/>
          <w:b/>
          <w:color w:val="000000"/>
          <w:szCs w:val="24"/>
          <w:lang w:eastAsia="en-US"/>
        </w:rPr>
        <w:t>1. Da Forma de seleção e critério de julgamento da proposta:</w:t>
      </w:r>
    </w:p>
    <w:p w14:paraId="17D43C9B" w14:textId="77777777" w:rsidR="00371191" w:rsidRPr="00B86778" w:rsidRDefault="00371191" w:rsidP="00371191">
      <w:pPr>
        <w:spacing w:line="360" w:lineRule="auto"/>
        <w:ind w:firstLine="1134"/>
        <w:jc w:val="both"/>
        <w:rPr>
          <w:rFonts w:ascii="Arial" w:eastAsia="Arial" w:hAnsi="Arial" w:cs="Arial"/>
          <w:color w:val="000000"/>
          <w:szCs w:val="24"/>
        </w:rPr>
      </w:pPr>
      <w:r>
        <w:rPr>
          <w:rFonts w:ascii="Arial" w:eastAsia="Arial" w:hAnsi="Arial" w:cs="Arial"/>
          <w:color w:val="000000"/>
          <w:szCs w:val="24"/>
        </w:rPr>
        <w:t>12.</w:t>
      </w:r>
      <w:r w:rsidRPr="00B86778">
        <w:rPr>
          <w:rFonts w:ascii="Arial" w:eastAsia="Arial" w:hAnsi="Arial" w:cs="Arial"/>
          <w:color w:val="000000"/>
          <w:szCs w:val="24"/>
        </w:rPr>
        <w:t xml:space="preserve">1.1. O fornecedor será selecionado por meio da realização de procedimento de </w:t>
      </w:r>
      <w:r>
        <w:rPr>
          <w:rFonts w:ascii="Arial" w:eastAsia="Arial" w:hAnsi="Arial" w:cs="Arial"/>
          <w:color w:val="000000"/>
          <w:szCs w:val="24"/>
        </w:rPr>
        <w:t xml:space="preserve">Dispensa de </w:t>
      </w:r>
      <w:r w:rsidRPr="00967CBC">
        <w:rPr>
          <w:rFonts w:ascii="Arial" w:eastAsia="Arial" w:hAnsi="Arial" w:cs="Arial"/>
          <w:szCs w:val="24"/>
        </w:rPr>
        <w:t xml:space="preserve">licitação, </w:t>
      </w:r>
      <w:r w:rsidRPr="00B86778">
        <w:rPr>
          <w:rFonts w:ascii="Arial" w:eastAsia="Arial" w:hAnsi="Arial" w:cs="Arial"/>
          <w:color w:val="000000"/>
          <w:szCs w:val="24"/>
        </w:rPr>
        <w:t xml:space="preserve">com adoção do critério de julgamento pelo </w:t>
      </w:r>
      <w:r w:rsidRPr="00967CBC">
        <w:rPr>
          <w:rFonts w:ascii="Arial" w:eastAsia="Arial" w:hAnsi="Arial" w:cs="Arial"/>
          <w:szCs w:val="24"/>
        </w:rPr>
        <w:t>menor preço.</w:t>
      </w:r>
    </w:p>
    <w:p w14:paraId="4425D3B6" w14:textId="77777777" w:rsidR="00371191" w:rsidRPr="00B86778" w:rsidRDefault="00371191" w:rsidP="00371191">
      <w:pPr>
        <w:spacing w:line="360" w:lineRule="auto"/>
        <w:ind w:firstLine="851"/>
        <w:jc w:val="both"/>
        <w:rPr>
          <w:rFonts w:ascii="Arial" w:eastAsiaTheme="minorEastAsia" w:hAnsi="Arial" w:cs="Arial"/>
          <w:b/>
          <w:color w:val="000000"/>
          <w:szCs w:val="24"/>
        </w:rPr>
      </w:pPr>
      <w:r>
        <w:rPr>
          <w:rFonts w:ascii="Arial" w:eastAsia="Arial" w:hAnsi="Arial" w:cs="Arial"/>
          <w:b/>
          <w:color w:val="000000"/>
          <w:szCs w:val="24"/>
        </w:rPr>
        <w:lastRenderedPageBreak/>
        <w:t>12.</w:t>
      </w:r>
      <w:r w:rsidRPr="00B86778">
        <w:rPr>
          <w:rFonts w:ascii="Arial" w:eastAsia="Arial" w:hAnsi="Arial" w:cs="Arial"/>
          <w:b/>
          <w:color w:val="000000"/>
          <w:szCs w:val="24"/>
        </w:rPr>
        <w:t>2. Das Exigências de Habilitação:</w:t>
      </w:r>
    </w:p>
    <w:p w14:paraId="7A37B8F1" w14:textId="77777777" w:rsidR="00371191" w:rsidRPr="00B86778" w:rsidRDefault="00371191" w:rsidP="00371191">
      <w:pPr>
        <w:spacing w:line="360" w:lineRule="auto"/>
        <w:ind w:firstLine="1134"/>
        <w:jc w:val="both"/>
        <w:rPr>
          <w:rFonts w:ascii="Arial" w:eastAsiaTheme="minorEastAsia" w:hAnsi="Arial" w:cs="Arial"/>
          <w:color w:val="000000"/>
          <w:szCs w:val="24"/>
        </w:rPr>
      </w:pPr>
      <w:r>
        <w:rPr>
          <w:rFonts w:ascii="Arial" w:eastAsia="Arial" w:hAnsi="Arial" w:cs="Arial"/>
          <w:color w:val="000000"/>
          <w:szCs w:val="24"/>
        </w:rPr>
        <w:t>12.</w:t>
      </w:r>
      <w:r w:rsidRPr="00B86778">
        <w:rPr>
          <w:rFonts w:ascii="Arial" w:eastAsia="Arial" w:hAnsi="Arial" w:cs="Arial"/>
          <w:color w:val="000000"/>
          <w:szCs w:val="24"/>
        </w:rPr>
        <w:t xml:space="preserve">2.1. Para fins de habilitação, o licitante deverá comprovar que preenche </w:t>
      </w:r>
      <w:r w:rsidRPr="00B86778">
        <w:rPr>
          <w:rFonts w:ascii="Arial" w:eastAsiaTheme="minorEastAsia" w:hAnsi="Arial" w:cs="Arial"/>
          <w:color w:val="000000"/>
          <w:szCs w:val="24"/>
        </w:rPr>
        <w:t>o conjunto de informações e documentos necessários e suficientes para demonstrar sua capacidade em realizar o objeto da licitação, nos termos do que estabelece o artigo 62 da Lei 14.133/2021.</w:t>
      </w:r>
    </w:p>
    <w:p w14:paraId="46BEEEDC" w14:textId="77777777" w:rsidR="00371191" w:rsidRPr="00B86778" w:rsidRDefault="00371191" w:rsidP="00371191">
      <w:pPr>
        <w:spacing w:line="360" w:lineRule="auto"/>
        <w:ind w:firstLine="1134"/>
        <w:jc w:val="both"/>
        <w:rPr>
          <w:rFonts w:ascii="Arial" w:eastAsiaTheme="minorEastAsia" w:hAnsi="Arial" w:cs="Arial"/>
          <w:color w:val="000000"/>
          <w:szCs w:val="24"/>
        </w:rPr>
      </w:pPr>
      <w:r>
        <w:rPr>
          <w:rFonts w:ascii="Arial" w:eastAsiaTheme="minorEastAsia" w:hAnsi="Arial" w:cs="Arial"/>
          <w:color w:val="000000"/>
          <w:szCs w:val="24"/>
        </w:rPr>
        <w:t>12.</w:t>
      </w:r>
      <w:r w:rsidRPr="00B86778">
        <w:rPr>
          <w:rFonts w:ascii="Arial" w:eastAsiaTheme="minorEastAsia" w:hAnsi="Arial" w:cs="Arial"/>
          <w:color w:val="000000"/>
          <w:szCs w:val="24"/>
        </w:rPr>
        <w:t>2.2. As informações e documentos exigidos serão oportunamente pormenorizados na minuta de edital de abertura do processo licitatório, devendo contemplar a Habilitação Jurídica; Técnica; Fiscal, Social e Trabalhista; Econômico-financeira.</w:t>
      </w:r>
    </w:p>
    <w:p w14:paraId="5040BD11" w14:textId="77777777" w:rsidR="009F6FB5" w:rsidRDefault="009F6FB5" w:rsidP="009F6FB5">
      <w:pPr>
        <w:pStyle w:val="Nivel2"/>
        <w:numPr>
          <w:ilvl w:val="0"/>
          <w:numId w:val="0"/>
        </w:numPr>
        <w:spacing w:before="0" w:after="0" w:line="360" w:lineRule="auto"/>
        <w:rPr>
          <w:b/>
          <w:sz w:val="24"/>
          <w:szCs w:val="24"/>
        </w:rPr>
      </w:pPr>
    </w:p>
    <w:p w14:paraId="4C7A63A4" w14:textId="65101352" w:rsidR="00B86196" w:rsidRDefault="007D3D18" w:rsidP="00B60633">
      <w:pPr>
        <w:pStyle w:val="Nivel2"/>
        <w:numPr>
          <w:ilvl w:val="0"/>
          <w:numId w:val="0"/>
        </w:numPr>
        <w:shd w:val="clear" w:color="auto" w:fill="BFBFBF" w:themeFill="background1" w:themeFillShade="BF"/>
        <w:spacing w:before="0" w:after="0" w:line="240" w:lineRule="auto"/>
        <w:jc w:val="center"/>
        <w:rPr>
          <w:b/>
          <w:sz w:val="24"/>
          <w:szCs w:val="24"/>
        </w:rPr>
      </w:pPr>
      <w:r>
        <w:rPr>
          <w:b/>
          <w:sz w:val="24"/>
          <w:szCs w:val="24"/>
        </w:rPr>
        <w:t xml:space="preserve">13. </w:t>
      </w:r>
      <w:r w:rsidR="00B86196" w:rsidRPr="00A64A7D">
        <w:rPr>
          <w:b/>
          <w:sz w:val="24"/>
          <w:szCs w:val="24"/>
        </w:rPr>
        <w:t>ESTIMATIVA DO VALOR DA CONTRATAÇÃO</w:t>
      </w:r>
    </w:p>
    <w:p w14:paraId="0940E87A" w14:textId="77777777" w:rsidR="009F6FB5" w:rsidRPr="00A64A7D" w:rsidRDefault="009F6FB5" w:rsidP="009F6FB5">
      <w:pPr>
        <w:pStyle w:val="Nivel2"/>
        <w:numPr>
          <w:ilvl w:val="0"/>
          <w:numId w:val="0"/>
        </w:numPr>
        <w:spacing w:before="0" w:after="0" w:line="360" w:lineRule="auto"/>
        <w:rPr>
          <w:sz w:val="24"/>
          <w:szCs w:val="24"/>
        </w:rPr>
      </w:pPr>
    </w:p>
    <w:p w14:paraId="64444253" w14:textId="5C4CC826" w:rsidR="00AD425B" w:rsidRDefault="00AD425B" w:rsidP="00AD425B">
      <w:pPr>
        <w:pStyle w:val="Nvel2-Red"/>
        <w:tabs>
          <w:tab w:val="clear" w:pos="720"/>
        </w:tabs>
        <w:spacing w:before="0" w:after="0" w:line="360" w:lineRule="auto"/>
        <w:ind w:firstLine="851"/>
        <w:rPr>
          <w:i w:val="0"/>
          <w:iCs w:val="0"/>
          <w:color w:val="auto"/>
          <w:sz w:val="24"/>
          <w:szCs w:val="24"/>
        </w:rPr>
      </w:pPr>
      <w:r w:rsidRPr="00A64A7D">
        <w:rPr>
          <w:i w:val="0"/>
          <w:iCs w:val="0"/>
          <w:color w:val="auto"/>
          <w:sz w:val="24"/>
          <w:szCs w:val="24"/>
        </w:rPr>
        <w:t xml:space="preserve">O custo estimado total da contratação é de </w:t>
      </w:r>
      <w:r w:rsidR="000C692D" w:rsidRPr="006E3616">
        <w:rPr>
          <w:b/>
          <w:bCs/>
          <w:i w:val="0"/>
          <w:iCs w:val="0"/>
          <w:color w:val="auto"/>
          <w:sz w:val="24"/>
          <w:szCs w:val="24"/>
        </w:rPr>
        <w:t xml:space="preserve">R$ </w:t>
      </w:r>
      <w:r w:rsidR="006E3616" w:rsidRPr="006E3616">
        <w:rPr>
          <w:b/>
          <w:bCs/>
          <w:i w:val="0"/>
          <w:iCs w:val="0"/>
          <w:color w:val="auto"/>
          <w:sz w:val="24"/>
          <w:szCs w:val="24"/>
        </w:rPr>
        <w:t>41.640,00</w:t>
      </w:r>
      <w:r w:rsidR="000C692D" w:rsidRPr="006E3616">
        <w:rPr>
          <w:b/>
          <w:bCs/>
          <w:i w:val="0"/>
          <w:iCs w:val="0"/>
          <w:color w:val="auto"/>
          <w:sz w:val="24"/>
          <w:szCs w:val="24"/>
        </w:rPr>
        <w:t xml:space="preserve"> (</w:t>
      </w:r>
      <w:r w:rsidR="006E3616" w:rsidRPr="006E3616">
        <w:rPr>
          <w:b/>
          <w:bCs/>
          <w:i w:val="0"/>
          <w:iCs w:val="0"/>
          <w:color w:val="auto"/>
          <w:sz w:val="24"/>
          <w:szCs w:val="24"/>
        </w:rPr>
        <w:t>Quarenta e um mil, seiscentos e quarenta reais</w:t>
      </w:r>
      <w:r w:rsidR="000C692D" w:rsidRPr="006E3616">
        <w:rPr>
          <w:b/>
          <w:bCs/>
          <w:i w:val="0"/>
          <w:iCs w:val="0"/>
          <w:color w:val="auto"/>
          <w:sz w:val="24"/>
          <w:szCs w:val="24"/>
        </w:rPr>
        <w:t>)</w:t>
      </w:r>
      <w:r w:rsidR="00545167">
        <w:rPr>
          <w:i w:val="0"/>
          <w:iCs w:val="0"/>
          <w:color w:val="auto"/>
          <w:sz w:val="24"/>
          <w:szCs w:val="24"/>
        </w:rPr>
        <w:t xml:space="preserve">, </w:t>
      </w:r>
      <w:r w:rsidRPr="00B86667">
        <w:rPr>
          <w:i w:val="0"/>
          <w:iCs w:val="0"/>
          <w:color w:val="auto"/>
          <w:sz w:val="24"/>
          <w:szCs w:val="24"/>
        </w:rPr>
        <w:t xml:space="preserve">conforme </w:t>
      </w:r>
      <w:r w:rsidRPr="00A64A7D">
        <w:rPr>
          <w:i w:val="0"/>
          <w:iCs w:val="0"/>
          <w:color w:val="auto"/>
          <w:sz w:val="24"/>
          <w:szCs w:val="24"/>
        </w:rPr>
        <w:t>custos unitários apostos na</w:t>
      </w:r>
      <w:r>
        <w:rPr>
          <w:i w:val="0"/>
          <w:iCs w:val="0"/>
          <w:color w:val="auto"/>
          <w:sz w:val="24"/>
          <w:szCs w:val="24"/>
        </w:rPr>
        <w:t xml:space="preserve"> tabela acima e na Planilha de </w:t>
      </w:r>
      <w:r w:rsidR="00B3225B">
        <w:rPr>
          <w:i w:val="0"/>
          <w:iCs w:val="0"/>
          <w:color w:val="auto"/>
          <w:sz w:val="24"/>
          <w:szCs w:val="24"/>
        </w:rPr>
        <w:t xml:space="preserve">Preço </w:t>
      </w:r>
      <w:r w:rsidR="00B3225B" w:rsidRPr="00B3225B">
        <w:rPr>
          <w:i w:val="0"/>
          <w:iCs w:val="0"/>
          <w:color w:val="auto"/>
          <w:sz w:val="24"/>
          <w:szCs w:val="24"/>
        </w:rPr>
        <w:t xml:space="preserve">Médio Cotado constante em anexo, onde foi utilizado preços de contratações realizados por municípios retirado do PNCP, com a respectiva composição de custo </w:t>
      </w:r>
      <w:r w:rsidR="009A25AB" w:rsidRPr="00B3225B">
        <w:rPr>
          <w:i w:val="0"/>
          <w:iCs w:val="0"/>
          <w:color w:val="auto"/>
          <w:sz w:val="24"/>
          <w:szCs w:val="24"/>
        </w:rPr>
        <w:t>do item descrito</w:t>
      </w:r>
      <w:r>
        <w:rPr>
          <w:i w:val="0"/>
          <w:iCs w:val="0"/>
          <w:color w:val="auto"/>
          <w:sz w:val="24"/>
          <w:szCs w:val="24"/>
        </w:rPr>
        <w:t>.</w:t>
      </w:r>
    </w:p>
    <w:p w14:paraId="47BF77E7" w14:textId="77777777" w:rsidR="00B86196" w:rsidRPr="00A64A7D" w:rsidRDefault="00B86196" w:rsidP="009F6FB5">
      <w:pPr>
        <w:pStyle w:val="Nivel2"/>
        <w:numPr>
          <w:ilvl w:val="0"/>
          <w:numId w:val="0"/>
        </w:numPr>
        <w:spacing w:before="0" w:after="0" w:line="360" w:lineRule="auto"/>
        <w:rPr>
          <w:sz w:val="24"/>
          <w:szCs w:val="24"/>
        </w:rPr>
      </w:pPr>
    </w:p>
    <w:p w14:paraId="1767B109" w14:textId="2BAAEE47" w:rsidR="00B86196" w:rsidRDefault="007D3D18" w:rsidP="00B60633">
      <w:pPr>
        <w:pStyle w:val="Nivel2"/>
        <w:numPr>
          <w:ilvl w:val="0"/>
          <w:numId w:val="0"/>
        </w:numPr>
        <w:shd w:val="clear" w:color="auto" w:fill="BFBFBF" w:themeFill="background1" w:themeFillShade="BF"/>
        <w:spacing w:before="0" w:after="0" w:line="240" w:lineRule="auto"/>
        <w:jc w:val="center"/>
        <w:rPr>
          <w:b/>
          <w:sz w:val="24"/>
          <w:szCs w:val="24"/>
        </w:rPr>
      </w:pPr>
      <w:r>
        <w:rPr>
          <w:b/>
          <w:sz w:val="24"/>
          <w:szCs w:val="24"/>
        </w:rPr>
        <w:t xml:space="preserve">14. </w:t>
      </w:r>
      <w:r w:rsidR="00B86196" w:rsidRPr="00A64A7D">
        <w:rPr>
          <w:b/>
          <w:sz w:val="24"/>
          <w:szCs w:val="24"/>
        </w:rPr>
        <w:t>ADEQUAÇÃO ORÇAMENTÁRIA</w:t>
      </w:r>
    </w:p>
    <w:p w14:paraId="452F72C7" w14:textId="77777777" w:rsidR="00B60633" w:rsidRPr="00A64A7D" w:rsidRDefault="00B60633" w:rsidP="009F6FB5">
      <w:pPr>
        <w:pStyle w:val="Nivel2"/>
        <w:numPr>
          <w:ilvl w:val="0"/>
          <w:numId w:val="0"/>
        </w:numPr>
        <w:spacing w:before="0" w:after="0" w:line="360" w:lineRule="auto"/>
        <w:rPr>
          <w:b/>
          <w:sz w:val="24"/>
          <w:szCs w:val="24"/>
        </w:rPr>
      </w:pPr>
    </w:p>
    <w:p w14:paraId="7A16920E" w14:textId="57472058" w:rsidR="00A90B32" w:rsidRPr="00A90B32" w:rsidRDefault="00A90B32" w:rsidP="00A90B32">
      <w:pPr>
        <w:spacing w:line="360" w:lineRule="auto"/>
        <w:ind w:firstLine="851"/>
        <w:jc w:val="both"/>
        <w:rPr>
          <w:rFonts w:ascii="Arial" w:eastAsiaTheme="minorEastAsia" w:hAnsi="Arial" w:cs="Arial"/>
          <w:color w:val="000000"/>
          <w:szCs w:val="24"/>
        </w:rPr>
      </w:pPr>
      <w:r w:rsidRPr="00A90B32">
        <w:rPr>
          <w:rFonts w:ascii="Arial" w:eastAsiaTheme="minorEastAsia" w:hAnsi="Arial" w:cs="Arial"/>
          <w:color w:val="000000"/>
          <w:szCs w:val="24"/>
        </w:rPr>
        <w:t xml:space="preserve">As despesas decorrentes da presente contratação correrão à conta de recursos específicos consignados na Lei Orçamentária Anual nº 2.711 de 19 de </w:t>
      </w:r>
      <w:r>
        <w:rPr>
          <w:rFonts w:ascii="Arial" w:eastAsiaTheme="minorEastAsia" w:hAnsi="Arial" w:cs="Arial"/>
          <w:color w:val="000000"/>
          <w:szCs w:val="24"/>
        </w:rPr>
        <w:t>d</w:t>
      </w:r>
      <w:r w:rsidRPr="00A90B32">
        <w:rPr>
          <w:rFonts w:ascii="Arial" w:eastAsiaTheme="minorEastAsia" w:hAnsi="Arial" w:cs="Arial"/>
          <w:color w:val="000000"/>
          <w:szCs w:val="24"/>
        </w:rPr>
        <w:t>ezembro de 2025.</w:t>
      </w:r>
    </w:p>
    <w:p w14:paraId="4EEE2EE7" w14:textId="77777777" w:rsidR="00A90B32" w:rsidRPr="00A90B32" w:rsidRDefault="00A90B32" w:rsidP="00A90B32">
      <w:pPr>
        <w:spacing w:line="360" w:lineRule="auto"/>
        <w:ind w:firstLine="851"/>
        <w:jc w:val="both"/>
        <w:rPr>
          <w:rFonts w:ascii="Arial" w:eastAsiaTheme="minorEastAsia" w:hAnsi="Arial" w:cs="Arial"/>
          <w:color w:val="000000"/>
          <w:szCs w:val="24"/>
        </w:rPr>
      </w:pPr>
      <w:r w:rsidRPr="00A90B32">
        <w:rPr>
          <w:rFonts w:ascii="Arial" w:eastAsiaTheme="minorEastAsia" w:hAnsi="Arial" w:cs="Arial"/>
          <w:color w:val="000000"/>
          <w:szCs w:val="24"/>
        </w:rPr>
        <w:t>A contratação será atendida pela seguinte dotação:</w:t>
      </w:r>
    </w:p>
    <w:p w14:paraId="228A2BA9" w14:textId="77777777" w:rsidR="00A90B32" w:rsidRPr="00A90B32" w:rsidRDefault="00A90B32" w:rsidP="00A90B32">
      <w:pPr>
        <w:spacing w:line="360" w:lineRule="auto"/>
        <w:ind w:firstLine="851"/>
        <w:jc w:val="both"/>
        <w:rPr>
          <w:rFonts w:ascii="Arial" w:eastAsia="Calibri" w:hAnsi="Arial" w:cs="Arial"/>
          <w:b/>
          <w:bCs/>
          <w:szCs w:val="24"/>
          <w:lang w:eastAsia="en-US"/>
        </w:rPr>
      </w:pPr>
      <w:r w:rsidRPr="00A90B32">
        <w:rPr>
          <w:rFonts w:ascii="Arial" w:eastAsia="Calibri" w:hAnsi="Arial" w:cs="Arial"/>
          <w:b/>
          <w:bCs/>
          <w:szCs w:val="24"/>
          <w:lang w:eastAsia="en-US"/>
        </w:rPr>
        <w:t>Dotação 01:</w:t>
      </w:r>
    </w:p>
    <w:p w14:paraId="29B9C0C5" w14:textId="77777777" w:rsidR="00A90B32" w:rsidRPr="00A90B32" w:rsidRDefault="00A90B32" w:rsidP="00A90B32">
      <w:pPr>
        <w:spacing w:line="360" w:lineRule="auto"/>
        <w:ind w:firstLine="851"/>
        <w:jc w:val="both"/>
        <w:rPr>
          <w:rFonts w:ascii="Arial" w:eastAsia="Calibri" w:hAnsi="Arial" w:cs="Arial"/>
          <w:szCs w:val="24"/>
          <w:lang w:eastAsia="en-US"/>
        </w:rPr>
      </w:pPr>
      <w:r w:rsidRPr="00A90B32">
        <w:rPr>
          <w:rFonts w:ascii="Arial" w:eastAsia="Calibri" w:hAnsi="Arial" w:cs="Arial"/>
          <w:b/>
          <w:bCs/>
          <w:szCs w:val="24"/>
          <w:lang w:eastAsia="en-US"/>
        </w:rPr>
        <w:t>Gestão/Unidade:</w:t>
      </w:r>
      <w:r w:rsidRPr="00A90B32">
        <w:rPr>
          <w:rFonts w:ascii="Arial" w:eastAsia="Calibri" w:hAnsi="Arial" w:cs="Arial"/>
          <w:szCs w:val="24"/>
          <w:lang w:eastAsia="en-US"/>
        </w:rPr>
        <w:t xml:space="preserve"> Departamento de Administração, Planejamento, Finanças e RH.</w:t>
      </w:r>
    </w:p>
    <w:p w14:paraId="56251F41" w14:textId="77777777" w:rsidR="00A90B32" w:rsidRPr="00A90B32" w:rsidRDefault="00A90B32" w:rsidP="00A90B32">
      <w:pPr>
        <w:spacing w:line="360" w:lineRule="auto"/>
        <w:ind w:firstLine="851"/>
        <w:jc w:val="both"/>
        <w:rPr>
          <w:rFonts w:ascii="Arial" w:eastAsia="Calibri" w:hAnsi="Arial" w:cs="Arial"/>
          <w:b/>
          <w:bCs/>
          <w:szCs w:val="24"/>
          <w:lang w:eastAsia="en-US"/>
        </w:rPr>
      </w:pPr>
      <w:r w:rsidRPr="00A90B32">
        <w:rPr>
          <w:rFonts w:ascii="Arial" w:eastAsia="Calibri" w:hAnsi="Arial" w:cs="Arial"/>
          <w:b/>
          <w:bCs/>
          <w:szCs w:val="24"/>
          <w:lang w:eastAsia="en-US"/>
        </w:rPr>
        <w:t xml:space="preserve">- Fonte de Recursos: </w:t>
      </w:r>
    </w:p>
    <w:p w14:paraId="692CEAB6" w14:textId="77777777" w:rsidR="00A90B32" w:rsidRPr="00A90B32" w:rsidRDefault="00A90B32" w:rsidP="00A90B32">
      <w:pPr>
        <w:spacing w:line="360" w:lineRule="auto"/>
        <w:ind w:firstLine="1134"/>
        <w:jc w:val="both"/>
        <w:rPr>
          <w:rFonts w:ascii="Arial" w:eastAsia="Calibri" w:hAnsi="Arial" w:cs="Arial"/>
          <w:szCs w:val="24"/>
          <w:lang w:eastAsia="en-US"/>
        </w:rPr>
      </w:pPr>
      <w:r w:rsidRPr="00A90B32">
        <w:rPr>
          <w:rFonts w:ascii="Arial" w:eastAsia="Calibri" w:hAnsi="Arial" w:cs="Arial"/>
          <w:szCs w:val="24"/>
          <w:lang w:eastAsia="en-US"/>
        </w:rPr>
        <w:t>- Manutenção da Gestão Financeira - Administrativa: 0.01.00 110.000</w:t>
      </w:r>
    </w:p>
    <w:p w14:paraId="7B3529BF" w14:textId="77777777" w:rsidR="00A90B32" w:rsidRPr="00A90B32" w:rsidRDefault="00A90B32" w:rsidP="00A90B32">
      <w:pPr>
        <w:spacing w:line="360" w:lineRule="auto"/>
        <w:ind w:firstLine="851"/>
        <w:jc w:val="both"/>
        <w:rPr>
          <w:rFonts w:ascii="Arial" w:eastAsia="Calibri" w:hAnsi="Arial" w:cs="Arial"/>
          <w:b/>
          <w:bCs/>
          <w:szCs w:val="24"/>
          <w:lang w:eastAsia="en-US"/>
        </w:rPr>
      </w:pPr>
      <w:r w:rsidRPr="00A90B32">
        <w:rPr>
          <w:rFonts w:ascii="Arial" w:eastAsia="Calibri" w:hAnsi="Arial" w:cs="Arial"/>
          <w:b/>
          <w:bCs/>
          <w:szCs w:val="24"/>
          <w:lang w:eastAsia="en-US"/>
        </w:rPr>
        <w:t xml:space="preserve">- Programa de Trabalho: </w:t>
      </w:r>
    </w:p>
    <w:p w14:paraId="418F783A" w14:textId="77777777" w:rsidR="00A90B32" w:rsidRPr="00A90B32" w:rsidRDefault="00A90B32" w:rsidP="00A90B32">
      <w:pPr>
        <w:spacing w:line="360" w:lineRule="auto"/>
        <w:ind w:firstLine="1134"/>
        <w:jc w:val="both"/>
        <w:rPr>
          <w:rFonts w:ascii="Arial" w:eastAsia="Calibri" w:hAnsi="Arial" w:cs="Arial"/>
          <w:szCs w:val="24"/>
          <w:lang w:eastAsia="en-US"/>
        </w:rPr>
      </w:pPr>
      <w:r w:rsidRPr="00A90B32">
        <w:rPr>
          <w:rFonts w:ascii="Arial" w:eastAsia="Calibri" w:hAnsi="Arial" w:cs="Arial"/>
          <w:szCs w:val="24"/>
          <w:lang w:eastAsia="en-US"/>
        </w:rPr>
        <w:t>- Manutenção da Gestão Financeira - Administrativa: 04 122 0102 2103 0000</w:t>
      </w:r>
    </w:p>
    <w:p w14:paraId="38041C04" w14:textId="77777777" w:rsidR="00A90B32" w:rsidRPr="00A90B32" w:rsidRDefault="00A90B32" w:rsidP="00A90B32">
      <w:pPr>
        <w:spacing w:line="360" w:lineRule="auto"/>
        <w:ind w:firstLine="851"/>
        <w:jc w:val="both"/>
        <w:rPr>
          <w:rFonts w:ascii="Arial" w:eastAsia="Calibri" w:hAnsi="Arial" w:cs="Arial"/>
          <w:b/>
          <w:bCs/>
          <w:szCs w:val="24"/>
          <w:lang w:eastAsia="en-US"/>
        </w:rPr>
      </w:pPr>
      <w:r w:rsidRPr="00A90B32">
        <w:rPr>
          <w:rFonts w:ascii="Arial" w:eastAsia="Calibri" w:hAnsi="Arial" w:cs="Arial"/>
          <w:b/>
          <w:bCs/>
          <w:szCs w:val="24"/>
          <w:lang w:eastAsia="en-US"/>
        </w:rPr>
        <w:t>- Elemento de Despesa:</w:t>
      </w:r>
    </w:p>
    <w:p w14:paraId="50D50719" w14:textId="4ADCD2F2" w:rsidR="00E17B70" w:rsidRPr="006E3616" w:rsidRDefault="00A90B32" w:rsidP="006E3616">
      <w:pPr>
        <w:ind w:firstLine="1134"/>
        <w:jc w:val="both"/>
        <w:rPr>
          <w:rFonts w:ascii="Arial" w:eastAsia="Calibri" w:hAnsi="Arial" w:cs="Arial"/>
          <w:szCs w:val="24"/>
          <w:lang w:eastAsia="en-US"/>
        </w:rPr>
      </w:pPr>
      <w:r w:rsidRPr="00A90B32">
        <w:rPr>
          <w:rFonts w:ascii="Arial" w:eastAsia="Calibri" w:hAnsi="Arial" w:cs="Arial"/>
          <w:szCs w:val="24"/>
          <w:lang w:eastAsia="en-US"/>
        </w:rPr>
        <w:t>- Outros Serviços de Terceiros - Pessoa Jurídica: 3.3.90.39.00</w:t>
      </w:r>
    </w:p>
    <w:p w14:paraId="050518DA" w14:textId="336E85B0" w:rsidR="00E17B70" w:rsidRDefault="00652F53" w:rsidP="006E3616">
      <w:pPr>
        <w:spacing w:before="160"/>
        <w:ind w:firstLine="851"/>
        <w:jc w:val="right"/>
        <w:rPr>
          <w:rFonts w:ascii="Arial" w:hAnsi="Arial" w:cs="Arial"/>
          <w:szCs w:val="24"/>
        </w:rPr>
      </w:pPr>
      <w:bookmarkStart w:id="0" w:name="_Hlk210635195"/>
      <w:r>
        <w:rPr>
          <w:rFonts w:ascii="Arial" w:hAnsi="Arial" w:cs="Arial"/>
          <w:szCs w:val="24"/>
        </w:rPr>
        <w:t>Ibirarema, 0</w:t>
      </w:r>
      <w:r w:rsidR="00A90B32">
        <w:rPr>
          <w:rFonts w:ascii="Arial" w:hAnsi="Arial" w:cs="Arial"/>
          <w:szCs w:val="24"/>
        </w:rPr>
        <w:t>2</w:t>
      </w:r>
      <w:r>
        <w:rPr>
          <w:rFonts w:ascii="Arial" w:hAnsi="Arial" w:cs="Arial"/>
          <w:szCs w:val="24"/>
        </w:rPr>
        <w:t xml:space="preserve"> de </w:t>
      </w:r>
      <w:r w:rsidR="00A90B32">
        <w:rPr>
          <w:rFonts w:ascii="Arial" w:hAnsi="Arial" w:cs="Arial"/>
          <w:szCs w:val="24"/>
        </w:rPr>
        <w:t>setembro</w:t>
      </w:r>
      <w:r>
        <w:rPr>
          <w:rFonts w:ascii="Arial" w:hAnsi="Arial" w:cs="Arial"/>
          <w:szCs w:val="24"/>
        </w:rPr>
        <w:t xml:space="preserve"> de 202</w:t>
      </w:r>
      <w:r w:rsidR="00A90B32">
        <w:rPr>
          <w:rFonts w:ascii="Arial" w:hAnsi="Arial" w:cs="Arial"/>
          <w:szCs w:val="24"/>
        </w:rPr>
        <w:t>6.</w:t>
      </w:r>
      <w:bookmarkEnd w:id="0"/>
    </w:p>
    <w:p w14:paraId="622A7325" w14:textId="77777777" w:rsidR="006E3616" w:rsidRPr="00A64A7D" w:rsidRDefault="006E3616" w:rsidP="006E3616">
      <w:pPr>
        <w:ind w:firstLine="851"/>
        <w:jc w:val="center"/>
        <w:rPr>
          <w:rFonts w:ascii="Arial" w:hAnsi="Arial" w:cs="Arial"/>
          <w:szCs w:val="24"/>
        </w:rPr>
      </w:pPr>
    </w:p>
    <w:p w14:paraId="2B5715AF" w14:textId="77777777" w:rsidR="00B86196" w:rsidRPr="00A64A7D" w:rsidRDefault="00B86196" w:rsidP="006E3616">
      <w:pPr>
        <w:spacing w:line="276" w:lineRule="auto"/>
        <w:jc w:val="center"/>
        <w:rPr>
          <w:rFonts w:ascii="Arial" w:hAnsi="Arial" w:cs="Arial"/>
          <w:szCs w:val="24"/>
        </w:rPr>
      </w:pPr>
      <w:r w:rsidRPr="00A64A7D">
        <w:rPr>
          <w:rFonts w:ascii="Arial" w:hAnsi="Arial" w:cs="Arial"/>
          <w:szCs w:val="24"/>
        </w:rPr>
        <w:t>_______________________________________</w:t>
      </w:r>
    </w:p>
    <w:p w14:paraId="74CD7894" w14:textId="77777777" w:rsidR="00F138E8" w:rsidRPr="00501B97" w:rsidRDefault="00F138E8" w:rsidP="00F138E8">
      <w:pPr>
        <w:spacing w:line="360" w:lineRule="auto"/>
        <w:jc w:val="center"/>
        <w:rPr>
          <w:rFonts w:ascii="Arial" w:hAnsi="Arial" w:cs="Arial"/>
          <w:b/>
          <w:bCs/>
          <w:szCs w:val="24"/>
        </w:rPr>
      </w:pPr>
      <w:r>
        <w:rPr>
          <w:rFonts w:ascii="Arial" w:hAnsi="Arial" w:cs="Arial"/>
          <w:b/>
          <w:bCs/>
          <w:szCs w:val="24"/>
        </w:rPr>
        <w:t>JÉSSICA ZILIO RIBEIRO</w:t>
      </w:r>
    </w:p>
    <w:p w14:paraId="24C96111" w14:textId="6B33F1A1" w:rsidR="00545167" w:rsidRPr="002A5EA6" w:rsidRDefault="00F138E8" w:rsidP="002A5EA6">
      <w:pPr>
        <w:spacing w:line="360" w:lineRule="auto"/>
        <w:jc w:val="center"/>
        <w:rPr>
          <w:rFonts w:ascii="Arial" w:hAnsi="Arial" w:cs="Arial"/>
          <w:szCs w:val="24"/>
        </w:rPr>
      </w:pPr>
      <w:r>
        <w:rPr>
          <w:rFonts w:ascii="Arial" w:hAnsi="Arial" w:cs="Arial"/>
          <w:szCs w:val="24"/>
        </w:rPr>
        <w:t>Diretora do Departamento de Administração, Planejamento, Finanças e RH.</w:t>
      </w:r>
    </w:p>
    <w:p w14:paraId="103B7A4E" w14:textId="45889BAF" w:rsidR="004214ED" w:rsidRPr="00FD6551" w:rsidRDefault="004214ED" w:rsidP="004214ED">
      <w:pPr>
        <w:spacing w:line="360" w:lineRule="auto"/>
        <w:jc w:val="center"/>
        <w:rPr>
          <w:rFonts w:ascii="Arial" w:hAnsi="Arial" w:cs="Arial"/>
          <w:b/>
          <w:bCs/>
          <w:szCs w:val="24"/>
        </w:rPr>
      </w:pPr>
      <w:r w:rsidRPr="00BC2A2C">
        <w:rPr>
          <w:rFonts w:ascii="Arial" w:hAnsi="Arial" w:cs="Arial"/>
          <w:b/>
          <w:bCs/>
          <w:szCs w:val="24"/>
        </w:rPr>
        <w:lastRenderedPageBreak/>
        <w:t>A</w:t>
      </w:r>
      <w:r>
        <w:rPr>
          <w:rFonts w:ascii="Arial" w:hAnsi="Arial" w:cs="Arial"/>
          <w:b/>
          <w:bCs/>
          <w:szCs w:val="24"/>
        </w:rPr>
        <w:t>nexo I ao Termo de Referência – Planilha de Cálculo de Preços</w:t>
      </w:r>
    </w:p>
    <w:p w14:paraId="54CFCA0B" w14:textId="77777777" w:rsidR="004214ED" w:rsidRDefault="004214ED" w:rsidP="004214ED">
      <w:pPr>
        <w:spacing w:line="360" w:lineRule="auto"/>
        <w:ind w:firstLine="851"/>
        <w:jc w:val="both"/>
        <w:rPr>
          <w:rFonts w:ascii="Arial" w:hAnsi="Arial" w:cs="Arial"/>
          <w:szCs w:val="24"/>
        </w:rPr>
      </w:pPr>
    </w:p>
    <w:p w14:paraId="4286DB51" w14:textId="231109AA" w:rsidR="004214ED" w:rsidRDefault="004214ED" w:rsidP="004214ED">
      <w:pPr>
        <w:spacing w:line="360" w:lineRule="auto"/>
        <w:ind w:firstLine="851"/>
        <w:jc w:val="both"/>
        <w:rPr>
          <w:rFonts w:ascii="Arial" w:hAnsi="Arial" w:cs="Arial"/>
          <w:szCs w:val="24"/>
        </w:rPr>
      </w:pPr>
      <w:r>
        <w:rPr>
          <w:rFonts w:ascii="Arial" w:hAnsi="Arial" w:cs="Arial"/>
          <w:szCs w:val="24"/>
        </w:rPr>
        <w:t>A referida pesquisa de preços foi realizada adotando, de forma combinada, aos seguintes parâmetros dispostos no Art. 23 da Lei nº 14.133/21 e no Art. 5º da Instrução Normativa SEGES/MR nº 65/2021:</w:t>
      </w:r>
    </w:p>
    <w:p w14:paraId="4A988BAA" w14:textId="77777777" w:rsidR="004214ED" w:rsidRDefault="004214ED" w:rsidP="004214ED">
      <w:pPr>
        <w:spacing w:before="120" w:line="360" w:lineRule="auto"/>
        <w:ind w:left="2268"/>
        <w:jc w:val="both"/>
        <w:rPr>
          <w:rFonts w:ascii="Arial" w:hAnsi="Arial" w:cs="Arial"/>
          <w:sz w:val="20"/>
        </w:rPr>
      </w:pPr>
      <w:r>
        <w:rPr>
          <w:rFonts w:ascii="Arial" w:hAnsi="Arial" w:cs="Arial"/>
          <w:sz w:val="20"/>
        </w:rPr>
        <w:t xml:space="preserve">I - </w:t>
      </w:r>
      <w:proofErr w:type="gramStart"/>
      <w:r>
        <w:rPr>
          <w:rFonts w:ascii="Arial" w:hAnsi="Arial" w:cs="Arial"/>
          <w:sz w:val="20"/>
        </w:rPr>
        <w:t>composição</w:t>
      </w:r>
      <w:proofErr w:type="gramEnd"/>
      <w:r>
        <w:rPr>
          <w:rFonts w:ascii="Arial" w:hAnsi="Arial" w:cs="Arial"/>
          <w:sz w:val="20"/>
        </w:rPr>
        <w:t xml:space="preserve"> de custos unitários menores ou iguais à mediana do item correspondente nos sistemas oficiais de governo, como Painel de Preços ou banco de preços em saúde, observado o índice de atualização de preços correspondente;</w:t>
      </w:r>
    </w:p>
    <w:p w14:paraId="5932DF69" w14:textId="77777777" w:rsidR="004214ED" w:rsidRDefault="004214ED" w:rsidP="004214ED">
      <w:pPr>
        <w:spacing w:line="360" w:lineRule="auto"/>
        <w:ind w:left="2268"/>
        <w:jc w:val="both"/>
        <w:rPr>
          <w:rFonts w:ascii="Arial" w:hAnsi="Arial" w:cs="Arial"/>
          <w:sz w:val="20"/>
        </w:rPr>
      </w:pPr>
      <w:r>
        <w:rPr>
          <w:rFonts w:ascii="Arial" w:hAnsi="Arial" w:cs="Arial"/>
          <w:sz w:val="20"/>
        </w:rPr>
        <w:t xml:space="preserve">II - </w:t>
      </w:r>
      <w:proofErr w:type="gramStart"/>
      <w:r>
        <w:rPr>
          <w:rFonts w:ascii="Arial" w:hAnsi="Arial" w:cs="Arial"/>
          <w:sz w:val="20"/>
        </w:rPr>
        <w:t>contratações</w:t>
      </w:r>
      <w:proofErr w:type="gramEnd"/>
      <w:r>
        <w:rPr>
          <w:rFonts w:ascii="Arial" w:hAnsi="Arial" w:cs="Arial"/>
          <w:sz w:val="20"/>
        </w:rPr>
        <w:t xml:space="preserve"> similares feitas pela Administração Pública, em execução ou concluídas no período de 1 (um) ano anterior à data da pesquisa de preços, inclusive mediante sistema de registro de preços, observado o índice de atualização de preços correspondente;</w:t>
      </w:r>
    </w:p>
    <w:p w14:paraId="0FB19324" w14:textId="77777777" w:rsidR="004214ED" w:rsidRDefault="004214ED" w:rsidP="004214ED">
      <w:pPr>
        <w:spacing w:line="360" w:lineRule="auto"/>
        <w:ind w:left="2268"/>
        <w:jc w:val="both"/>
        <w:rPr>
          <w:rFonts w:ascii="Arial" w:hAnsi="Arial" w:cs="Arial"/>
          <w:sz w:val="20"/>
        </w:rPr>
      </w:pPr>
      <w:r>
        <w:rPr>
          <w:rFonts w:ascii="Arial" w:hAnsi="Arial" w:cs="Arial"/>
          <w:sz w:val="20"/>
        </w:rPr>
        <w:t>III - [...];</w:t>
      </w:r>
    </w:p>
    <w:p w14:paraId="2A66974F" w14:textId="77777777" w:rsidR="004214ED" w:rsidRDefault="004214ED" w:rsidP="004214ED">
      <w:pPr>
        <w:spacing w:after="120" w:line="360" w:lineRule="auto"/>
        <w:ind w:left="2268"/>
        <w:jc w:val="both"/>
        <w:rPr>
          <w:rFonts w:ascii="Arial" w:hAnsi="Arial" w:cs="Arial"/>
          <w:sz w:val="20"/>
        </w:rPr>
      </w:pPr>
      <w:r>
        <w:rPr>
          <w:rFonts w:ascii="Arial" w:hAnsi="Arial" w:cs="Arial"/>
          <w:sz w:val="20"/>
        </w:rPr>
        <w:t xml:space="preserve">IV - </w:t>
      </w:r>
      <w:proofErr w:type="gramStart"/>
      <w:r>
        <w:rPr>
          <w:rFonts w:ascii="Arial" w:hAnsi="Arial" w:cs="Arial"/>
          <w:sz w:val="20"/>
        </w:rPr>
        <w:t>pesquisa</w:t>
      </w:r>
      <w:proofErr w:type="gramEnd"/>
      <w:r>
        <w:rPr>
          <w:rFonts w:ascii="Arial" w:hAnsi="Arial" w:cs="Arial"/>
          <w:sz w:val="20"/>
        </w:rPr>
        <w:t xml:space="preserve"> direta com, no mínimo, 3 (três) fornecedores, mediante solicitação formal de cotação, por meio de ofício ou e-mail, desde que seja apresentada justificativa da escolha desses fornecedores e que não tenham sido obtidos os orçamentos com mais de 6 (seis) meses de antecedência da data de divulgação do edital;</w:t>
      </w:r>
    </w:p>
    <w:p w14:paraId="3CC77343" w14:textId="29EB3E3F" w:rsidR="004214ED" w:rsidRDefault="002A5EA6" w:rsidP="004214ED">
      <w:pPr>
        <w:spacing w:line="360" w:lineRule="auto"/>
        <w:ind w:firstLine="709"/>
        <w:jc w:val="both"/>
        <w:rPr>
          <w:rFonts w:ascii="Arial" w:hAnsi="Arial" w:cs="Arial"/>
          <w:szCs w:val="24"/>
        </w:rPr>
      </w:pPr>
      <w:r w:rsidRPr="002A5EA6">
        <w:drawing>
          <wp:anchor distT="0" distB="0" distL="114300" distR="114300" simplePos="0" relativeHeight="251658240" behindDoc="1" locked="0" layoutInCell="1" allowOverlap="1" wp14:anchorId="399BF13E" wp14:editId="03FBA93F">
            <wp:simplePos x="0" y="0"/>
            <wp:positionH relativeFrom="margin">
              <wp:align>center</wp:align>
            </wp:positionH>
            <wp:positionV relativeFrom="paragraph">
              <wp:posOffset>1724660</wp:posOffset>
            </wp:positionV>
            <wp:extent cx="7407275" cy="1524000"/>
            <wp:effectExtent l="0" t="0" r="3175" b="0"/>
            <wp:wrapTight wrapText="bothSides">
              <wp:wrapPolygon edited="0">
                <wp:start x="0" y="0"/>
                <wp:lineTo x="0" y="21330"/>
                <wp:lineTo x="19498" y="21330"/>
                <wp:lineTo x="21498" y="18090"/>
                <wp:lineTo x="21498" y="17280"/>
                <wp:lineTo x="19498" y="17280"/>
                <wp:lineTo x="21554" y="15120"/>
                <wp:lineTo x="21554" y="0"/>
                <wp:lineTo x="0" y="0"/>
              </wp:wrapPolygon>
            </wp:wrapTight>
            <wp:docPr id="213883875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07275" cy="152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4214ED">
        <w:rPr>
          <w:rFonts w:ascii="Arial" w:hAnsi="Arial" w:cs="Arial"/>
          <w:szCs w:val="24"/>
        </w:rPr>
        <w:t xml:space="preserve">Sendo assim, a estimativa foi realizada por meio do levantamento de preços e cotação </w:t>
      </w:r>
      <w:r w:rsidR="009500F0">
        <w:rPr>
          <w:rFonts w:ascii="Arial" w:hAnsi="Arial" w:cs="Arial"/>
          <w:szCs w:val="24"/>
        </w:rPr>
        <w:t>encontrados no PNCP</w:t>
      </w:r>
      <w:r w:rsidR="004214ED">
        <w:rPr>
          <w:rFonts w:ascii="Arial" w:hAnsi="Arial" w:cs="Arial"/>
          <w:szCs w:val="24"/>
        </w:rPr>
        <w:t xml:space="preserve"> </w:t>
      </w:r>
      <w:r w:rsidR="009500F0">
        <w:rPr>
          <w:rFonts w:ascii="Arial" w:hAnsi="Arial" w:cs="Arial"/>
          <w:szCs w:val="24"/>
        </w:rPr>
        <w:t xml:space="preserve">de </w:t>
      </w:r>
      <w:r w:rsidR="004214ED">
        <w:rPr>
          <w:rFonts w:ascii="Arial" w:hAnsi="Arial" w:cs="Arial"/>
          <w:szCs w:val="24"/>
        </w:rPr>
        <w:t>empresas que fornecem os serviços evidenciados na planilha a seguir e no descritivo do termo de referência. Por se tratar de uma dispensa de licitação foi selecionado o</w:t>
      </w:r>
      <w:r w:rsidR="00990653">
        <w:rPr>
          <w:rFonts w:ascii="Arial" w:hAnsi="Arial" w:cs="Arial"/>
          <w:szCs w:val="24"/>
        </w:rPr>
        <w:t>s</w:t>
      </w:r>
      <w:r w:rsidR="004214ED">
        <w:rPr>
          <w:rFonts w:ascii="Arial" w:hAnsi="Arial" w:cs="Arial"/>
          <w:szCs w:val="24"/>
        </w:rPr>
        <w:t xml:space="preserve"> preço</w:t>
      </w:r>
      <w:r w:rsidR="00990653">
        <w:rPr>
          <w:rFonts w:ascii="Arial" w:hAnsi="Arial" w:cs="Arial"/>
          <w:szCs w:val="24"/>
        </w:rPr>
        <w:t>s e feito a média</w:t>
      </w:r>
      <w:r w:rsidR="004214ED">
        <w:rPr>
          <w:rFonts w:ascii="Arial" w:hAnsi="Arial" w:cs="Arial"/>
          <w:szCs w:val="24"/>
        </w:rPr>
        <w:t>, e aberto para propostas de menor valor para a execução do serviço</w:t>
      </w:r>
      <w:r w:rsidR="00990653">
        <w:rPr>
          <w:rFonts w:ascii="Arial" w:hAnsi="Arial" w:cs="Arial"/>
          <w:szCs w:val="24"/>
        </w:rPr>
        <w:t xml:space="preserve"> de empresas interessadas em fornecer o serviço ao município de Ibirarema</w:t>
      </w:r>
      <w:r w:rsidR="004214ED">
        <w:rPr>
          <w:rFonts w:ascii="Arial" w:hAnsi="Arial" w:cs="Arial"/>
          <w:szCs w:val="24"/>
        </w:rPr>
        <w:t>.</w:t>
      </w:r>
    </w:p>
    <w:p w14:paraId="1A89A7D6" w14:textId="73CD66BC" w:rsidR="004214ED" w:rsidRPr="00A64A7D" w:rsidRDefault="004214ED" w:rsidP="00F138E8">
      <w:pPr>
        <w:spacing w:line="360" w:lineRule="auto"/>
        <w:jc w:val="center"/>
        <w:rPr>
          <w:rFonts w:ascii="Arial" w:hAnsi="Arial" w:cs="Arial"/>
          <w:szCs w:val="24"/>
        </w:rPr>
      </w:pPr>
    </w:p>
    <w:sectPr w:rsidR="004214ED" w:rsidRPr="00A64A7D" w:rsidSect="00A90B32">
      <w:headerReference w:type="default" r:id="rId9"/>
      <w:footerReference w:type="even" r:id="rId10"/>
      <w:footerReference w:type="default" r:id="rId11"/>
      <w:pgSz w:w="11907" w:h="16840" w:code="9"/>
      <w:pgMar w:top="1701" w:right="1134" w:bottom="1134" w:left="1134" w:header="284" w:footer="22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43F0A" w14:textId="77777777" w:rsidR="001B5535" w:rsidRDefault="001B5535" w:rsidP="00824D33">
      <w:r>
        <w:separator/>
      </w:r>
    </w:p>
  </w:endnote>
  <w:endnote w:type="continuationSeparator" w:id="0">
    <w:p w14:paraId="71C58BC8" w14:textId="77777777" w:rsidR="001B5535" w:rsidRDefault="001B5535" w:rsidP="00824D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657FE" w14:textId="77777777" w:rsidR="00F71E45" w:rsidRDefault="00295631" w:rsidP="00EB3CEB">
    <w:pPr>
      <w:pStyle w:val="Rodap"/>
      <w:rPr>
        <w:rStyle w:val="Nmerodepgina"/>
      </w:rPr>
    </w:pPr>
    <w:r>
      <w:rPr>
        <w:rStyle w:val="Nmerodepgina"/>
      </w:rPr>
      <w:fldChar w:fldCharType="begin"/>
    </w:r>
    <w:r w:rsidR="00F71E45">
      <w:rPr>
        <w:rStyle w:val="Nmerodepgina"/>
      </w:rPr>
      <w:instrText xml:space="preserve">PAGE  </w:instrText>
    </w:r>
    <w:r>
      <w:rPr>
        <w:rStyle w:val="Nmerodepgina"/>
      </w:rPr>
      <w:fldChar w:fldCharType="end"/>
    </w:r>
  </w:p>
  <w:p w14:paraId="7A1A9CF0" w14:textId="77777777" w:rsidR="00F71E45" w:rsidRDefault="00F71E45" w:rsidP="00EB3CEB">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CB653" w14:textId="56CDB196" w:rsidR="000D5531" w:rsidRPr="009C6CC0" w:rsidRDefault="000D5531" w:rsidP="009C6CC0">
    <w:pPr>
      <w:jc w:val="center"/>
      <w:rPr>
        <w:rFonts w:ascii="Century Gothic" w:hAnsi="Century Gothic" w:cs="Arial"/>
        <w:b/>
        <w:sz w:val="16"/>
        <w:szCs w:val="16"/>
      </w:rPr>
    </w:pPr>
    <w:bookmarkStart w:id="1" w:name="_Hlk182223789"/>
    <w:bookmarkStart w:id="2" w:name="_Hlk182223790"/>
    <w:bookmarkStart w:id="3" w:name="_Hlk182223791"/>
    <w:bookmarkStart w:id="4" w:name="_Hlk182223792"/>
    <w:r w:rsidRPr="009C6CC0">
      <w:rPr>
        <w:rFonts w:ascii="Century Gothic" w:hAnsi="Century Gothic" w:cs="Arial"/>
        <w:b/>
        <w:sz w:val="16"/>
        <w:szCs w:val="16"/>
      </w:rPr>
      <w:t>MIT | MUNICÍPIO DE INTERESSE TURÍSTICO DE IBIRAREMA – TERRA DA LINGUIÇA</w:t>
    </w:r>
    <w:r w:rsidR="009A25AB">
      <w:rPr>
        <w:rFonts w:ascii="Century Gothic" w:hAnsi="Century Gothic" w:cs="Arial"/>
        <w:b/>
        <w:sz w:val="16"/>
        <w:szCs w:val="16"/>
      </w:rPr>
      <w:t xml:space="preserve"> E DO FEIJÃO CARIOCA</w:t>
    </w:r>
  </w:p>
  <w:p w14:paraId="325B5C9A" w14:textId="77777777" w:rsidR="000D5531" w:rsidRPr="009C6CC0" w:rsidRDefault="000D5531" w:rsidP="009C6CC0">
    <w:pPr>
      <w:jc w:val="center"/>
      <w:rPr>
        <w:rFonts w:ascii="Century Gothic" w:hAnsi="Century Gothic" w:cs="Arial"/>
        <w:sz w:val="14"/>
        <w:szCs w:val="16"/>
      </w:rPr>
    </w:pPr>
    <w:r w:rsidRPr="009C6CC0">
      <w:rPr>
        <w:rFonts w:ascii="Century Gothic" w:hAnsi="Century Gothic" w:cs="Arial"/>
        <w:sz w:val="14"/>
        <w:szCs w:val="16"/>
      </w:rPr>
      <w:t>“PAPEL RECICLADO: IBIRAREMA CUIDANDO DO MEIO AMBIENTE”</w:t>
    </w:r>
    <w:bookmarkEnd w:id="1"/>
    <w:bookmarkEnd w:id="2"/>
    <w:bookmarkEnd w:id="3"/>
    <w:bookmarkEnd w:id="4"/>
  </w:p>
  <w:p w14:paraId="0AAC6769" w14:textId="16571911" w:rsidR="008C7698" w:rsidRPr="00762A2C" w:rsidRDefault="008C7698" w:rsidP="00762A2C">
    <w:pPr>
      <w:jc w:val="right"/>
      <w:rPr>
        <w:rFonts w:ascii="Corbel" w:hAnsi="Corbel" w:cs="Arial"/>
        <w:sz w:val="14"/>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B1CED" w14:textId="77777777" w:rsidR="001B5535" w:rsidRDefault="001B5535" w:rsidP="00824D33">
      <w:r>
        <w:separator/>
      </w:r>
    </w:p>
  </w:footnote>
  <w:footnote w:type="continuationSeparator" w:id="0">
    <w:p w14:paraId="2ED31590" w14:textId="77777777" w:rsidR="001B5535" w:rsidRDefault="001B5535" w:rsidP="00824D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EA621" w14:textId="26AB9C9F" w:rsidR="000D5531" w:rsidRPr="00316155" w:rsidRDefault="009A25AB" w:rsidP="00522C4D">
    <w:pPr>
      <w:spacing w:line="360" w:lineRule="auto"/>
      <w:jc w:val="center"/>
      <w:rPr>
        <w:rFonts w:ascii="Corbel" w:hAnsi="Corbel"/>
        <w:szCs w:val="26"/>
      </w:rPr>
    </w:pPr>
    <w:r w:rsidRPr="00316155">
      <w:rPr>
        <w:rFonts w:ascii="Corbel" w:hAnsi="Corbel"/>
        <w:noProof/>
        <w:szCs w:val="26"/>
      </w:rPr>
      <w:drawing>
        <wp:anchor distT="0" distB="0" distL="114300" distR="114300" simplePos="0" relativeHeight="251660288" behindDoc="1" locked="0" layoutInCell="1" allowOverlap="1" wp14:anchorId="293C5CAB" wp14:editId="39E7CBD9">
          <wp:simplePos x="0" y="0"/>
          <wp:positionH relativeFrom="margin">
            <wp:posOffset>5505450</wp:posOffset>
          </wp:positionH>
          <wp:positionV relativeFrom="paragraph">
            <wp:posOffset>130175</wp:posOffset>
          </wp:positionV>
          <wp:extent cx="808990" cy="575945"/>
          <wp:effectExtent l="0" t="0" r="0" b="0"/>
          <wp:wrapSquare wrapText="bothSides"/>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ods-aberto-min.png"/>
                  <pic:cNvPicPr/>
                </pic:nvPicPr>
                <pic:blipFill>
                  <a:blip r:embed="rId1">
                    <a:extLst>
                      <a:ext uri="{28A0092B-C50C-407E-A947-70E740481C1C}">
                        <a14:useLocalDpi xmlns:a14="http://schemas.microsoft.com/office/drawing/2010/main" val="0"/>
                      </a:ext>
                    </a:extLst>
                  </a:blip>
                  <a:stretch>
                    <a:fillRect/>
                  </a:stretch>
                </pic:blipFill>
                <pic:spPr>
                  <a:xfrm>
                    <a:off x="0" y="0"/>
                    <a:ext cx="808990" cy="575945"/>
                  </a:xfrm>
                  <a:prstGeom prst="rect">
                    <a:avLst/>
                  </a:prstGeom>
                </pic:spPr>
              </pic:pic>
            </a:graphicData>
          </a:graphic>
          <wp14:sizeRelH relativeFrom="margin">
            <wp14:pctWidth>0</wp14:pctWidth>
          </wp14:sizeRelH>
          <wp14:sizeRelV relativeFrom="margin">
            <wp14:pctHeight>0</wp14:pctHeight>
          </wp14:sizeRelV>
        </wp:anchor>
      </w:drawing>
    </w:r>
    <w:r w:rsidRPr="00316155">
      <w:rPr>
        <w:rFonts w:ascii="Corbel" w:hAnsi="Corbel"/>
        <w:noProof/>
        <w:szCs w:val="26"/>
      </w:rPr>
      <w:drawing>
        <wp:anchor distT="0" distB="0" distL="114300" distR="114300" simplePos="0" relativeHeight="251661312" behindDoc="1" locked="0" layoutInCell="1" allowOverlap="1" wp14:anchorId="40610ED7" wp14:editId="4DCE5053">
          <wp:simplePos x="0" y="0"/>
          <wp:positionH relativeFrom="margin">
            <wp:posOffset>4819650</wp:posOffset>
          </wp:positionH>
          <wp:positionV relativeFrom="paragraph">
            <wp:posOffset>122555</wp:posOffset>
          </wp:positionV>
          <wp:extent cx="665480" cy="575945"/>
          <wp:effectExtent l="0" t="0" r="1270" b="0"/>
          <wp:wrapSquare wrapText="bothSides"/>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Municipios Paulistas Resilientes_cor-min.png"/>
                  <pic:cNvPicPr/>
                </pic:nvPicPr>
                <pic:blipFill rotWithShape="1">
                  <a:blip r:embed="rId2" cstate="print">
                    <a:extLst>
                      <a:ext uri="{28A0092B-C50C-407E-A947-70E740481C1C}">
                        <a14:useLocalDpi xmlns:a14="http://schemas.microsoft.com/office/drawing/2010/main" val="0"/>
                      </a:ext>
                    </a:extLst>
                  </a:blip>
                  <a:srcRect l="18398" t="13168" r="24547" b="17050"/>
                  <a:stretch/>
                </pic:blipFill>
                <pic:spPr bwMode="auto">
                  <a:xfrm>
                    <a:off x="0" y="0"/>
                    <a:ext cx="665480" cy="5759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D5531" w:rsidRPr="00316155">
      <w:rPr>
        <w:rFonts w:ascii="Corbel" w:hAnsi="Corbel"/>
        <w:noProof/>
        <w:szCs w:val="26"/>
      </w:rPr>
      <w:drawing>
        <wp:anchor distT="0" distB="0" distL="114300" distR="114300" simplePos="0" relativeHeight="251659264" behindDoc="1" locked="0" layoutInCell="1" allowOverlap="1" wp14:anchorId="4DDA4087" wp14:editId="48EA68E3">
          <wp:simplePos x="0" y="0"/>
          <wp:positionH relativeFrom="margin">
            <wp:posOffset>-232410</wp:posOffset>
          </wp:positionH>
          <wp:positionV relativeFrom="paragraph">
            <wp:posOffset>8255</wp:posOffset>
          </wp:positionV>
          <wp:extent cx="819150" cy="796290"/>
          <wp:effectExtent l="0" t="0" r="0" b="3810"/>
          <wp:wrapSquare wrapText="bothSides"/>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asão-min.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819150" cy="796290"/>
                  </a:xfrm>
                  <a:prstGeom prst="rect">
                    <a:avLst/>
                  </a:prstGeom>
                </pic:spPr>
              </pic:pic>
            </a:graphicData>
          </a:graphic>
          <wp14:sizeRelH relativeFrom="margin">
            <wp14:pctWidth>0</wp14:pctWidth>
          </wp14:sizeRelH>
          <wp14:sizeRelV relativeFrom="margin">
            <wp14:pctHeight>0</wp14:pctHeight>
          </wp14:sizeRelV>
        </wp:anchor>
      </w:drawing>
    </w:r>
    <w:r w:rsidR="000D5531" w:rsidRPr="00316155">
      <w:rPr>
        <w:rFonts w:ascii="Century Gothic" w:hAnsi="Century Gothic"/>
        <w:b/>
        <w:sz w:val="30"/>
        <w:szCs w:val="30"/>
      </w:rPr>
      <w:t>MUNICÍPIO DE IBIRAREMA</w:t>
    </w:r>
  </w:p>
  <w:p w14:paraId="11780227" w14:textId="77777777" w:rsidR="000D5531" w:rsidRDefault="000D5531" w:rsidP="00B310E2">
    <w:pPr>
      <w:spacing w:line="360" w:lineRule="auto"/>
      <w:jc w:val="center"/>
      <w:rPr>
        <w:rFonts w:ascii="Century Gothic" w:hAnsi="Century Gothic"/>
        <w:sz w:val="14"/>
        <w:szCs w:val="21"/>
      </w:rPr>
    </w:pPr>
    <w:r w:rsidRPr="00316155">
      <w:rPr>
        <w:rFonts w:ascii="Century Gothic" w:hAnsi="Century Gothic"/>
        <w:sz w:val="14"/>
        <w:szCs w:val="21"/>
      </w:rPr>
      <w:t>Rua Alexandre Simões de Almeida, 367 | CEP 19940-009 | Ibirarema (SP)</w:t>
    </w:r>
  </w:p>
  <w:p w14:paraId="43F7548E" w14:textId="77777777" w:rsidR="000D5531" w:rsidRDefault="000D5531" w:rsidP="00B310E2">
    <w:pPr>
      <w:spacing w:line="360" w:lineRule="auto"/>
      <w:jc w:val="center"/>
      <w:rPr>
        <w:rFonts w:ascii="Century Gothic" w:hAnsi="Century Gothic"/>
        <w:sz w:val="14"/>
        <w:szCs w:val="21"/>
      </w:rPr>
    </w:pPr>
    <w:r>
      <w:rPr>
        <w:rFonts w:ascii="Century Gothic" w:hAnsi="Century Gothic"/>
        <w:sz w:val="14"/>
        <w:szCs w:val="21"/>
      </w:rPr>
      <w:t>I</w:t>
    </w:r>
    <w:r w:rsidRPr="00316155">
      <w:rPr>
        <w:rFonts w:ascii="Century Gothic" w:hAnsi="Century Gothic"/>
        <w:sz w:val="14"/>
        <w:szCs w:val="21"/>
      </w:rPr>
      <w:t>birarema.sp.gov.br | planejamento@ibirarema.sp.gov.br | (14) 3307.1422</w:t>
    </w:r>
  </w:p>
  <w:p w14:paraId="0273A2E2" w14:textId="5F3813B8" w:rsidR="000D5531" w:rsidRPr="00522C4D" w:rsidRDefault="000D5531" w:rsidP="00B310E2">
    <w:pPr>
      <w:spacing w:line="360" w:lineRule="auto"/>
      <w:jc w:val="center"/>
      <w:rPr>
        <w:rFonts w:ascii="Century Gothic" w:hAnsi="Century Gothic"/>
        <w:sz w:val="14"/>
        <w:szCs w:val="21"/>
      </w:rPr>
    </w:pPr>
    <w:r w:rsidRPr="00316155">
      <w:rPr>
        <w:rFonts w:ascii="Century Gothic" w:hAnsi="Century Gothic"/>
        <w:b/>
        <w:sz w:val="16"/>
        <w:szCs w:val="21"/>
      </w:rPr>
      <w:t>DEPARTAMENTO DE</w:t>
    </w:r>
    <w:r w:rsidR="005E40B7">
      <w:rPr>
        <w:rFonts w:ascii="Century Gothic" w:hAnsi="Century Gothic"/>
        <w:b/>
        <w:sz w:val="16"/>
        <w:szCs w:val="21"/>
      </w:rPr>
      <w:t xml:space="preserve"> ADMINISTRAÇÃO, PLANEJAMENTO E FINANÇAS</w:t>
    </w:r>
  </w:p>
  <w:p w14:paraId="57B508A3" w14:textId="5AB2F311" w:rsidR="00A3198F" w:rsidRPr="00A3198F" w:rsidRDefault="00A3198F" w:rsidP="00705376">
    <w:pPr>
      <w:pStyle w:val="Rodap"/>
      <w:ind w:left="709" w:right="1134"/>
      <w:rPr>
        <w:rFonts w:ascii="Corbel" w:hAnsi="Corbel"/>
        <w:b/>
        <w:i w:val="0"/>
        <w:sz w:val="20"/>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0535C"/>
    <w:multiLevelType w:val="hybridMultilevel"/>
    <w:tmpl w:val="4DB4402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1D5C100D"/>
    <w:multiLevelType w:val="multilevel"/>
    <w:tmpl w:val="5A82BCE0"/>
    <w:lvl w:ilvl="0">
      <w:start w:val="1"/>
      <w:numFmt w:val="decimal"/>
      <w:pStyle w:val="Nivel01"/>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3198" w:hanging="504"/>
      </w:pPr>
      <w:rPr>
        <w:rFonts w:ascii="Arial" w:hAnsi="Arial" w:cs="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111596A"/>
    <w:multiLevelType w:val="hybridMultilevel"/>
    <w:tmpl w:val="0262E03A"/>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3" w15:restartNumberingAfterBreak="0">
    <w:nsid w:val="42200D74"/>
    <w:multiLevelType w:val="hybridMultilevel"/>
    <w:tmpl w:val="AE1020A4"/>
    <w:lvl w:ilvl="0" w:tplc="04160001">
      <w:start w:val="1"/>
      <w:numFmt w:val="bullet"/>
      <w:lvlText w:val=""/>
      <w:lvlJc w:val="left"/>
      <w:pPr>
        <w:ind w:left="1440" w:hanging="360"/>
      </w:pPr>
      <w:rPr>
        <w:rFonts w:ascii="Symbol" w:hAnsi="Symbol" w:hint="default"/>
      </w:rPr>
    </w:lvl>
    <w:lvl w:ilvl="1" w:tplc="04160003">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4" w15:restartNumberingAfterBreak="0">
    <w:nsid w:val="45CE4413"/>
    <w:multiLevelType w:val="hybridMultilevel"/>
    <w:tmpl w:val="C2DC1B4C"/>
    <w:lvl w:ilvl="0" w:tplc="B7E676F2">
      <w:start w:val="1"/>
      <w:numFmt w:val="decimal"/>
      <w:lvlText w:val="%1."/>
      <w:lvlJc w:val="left"/>
      <w:pPr>
        <w:ind w:left="1068" w:hanging="360"/>
      </w:pPr>
      <w:rPr>
        <w:rFonts w:hint="default"/>
        <w:b/>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5" w15:restartNumberingAfterBreak="0">
    <w:nsid w:val="58CE1B59"/>
    <w:multiLevelType w:val="hybridMultilevel"/>
    <w:tmpl w:val="5554CBCA"/>
    <w:lvl w:ilvl="0" w:tplc="AD60D152">
      <w:start w:val="1"/>
      <w:numFmt w:val="decimal"/>
      <w:lvlText w:val="%1."/>
      <w:lvlJc w:val="left"/>
      <w:pPr>
        <w:ind w:left="720" w:hanging="360"/>
      </w:pPr>
      <w:rPr>
        <w:rFonts w:hint="default"/>
        <w:b/>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5FEA7162"/>
    <w:multiLevelType w:val="hybridMultilevel"/>
    <w:tmpl w:val="CF50D3CA"/>
    <w:lvl w:ilvl="0" w:tplc="04160001">
      <w:start w:val="1"/>
      <w:numFmt w:val="bullet"/>
      <w:lvlText w:val=""/>
      <w:lvlJc w:val="left"/>
      <w:pPr>
        <w:ind w:left="862" w:hanging="360"/>
      </w:pPr>
      <w:rPr>
        <w:rFonts w:ascii="Symbol" w:hAnsi="Symbol" w:hint="default"/>
      </w:rPr>
    </w:lvl>
    <w:lvl w:ilvl="1" w:tplc="04160003">
      <w:start w:val="1"/>
      <w:numFmt w:val="bullet"/>
      <w:lvlText w:val="o"/>
      <w:lvlJc w:val="left"/>
      <w:pPr>
        <w:ind w:left="1582" w:hanging="360"/>
      </w:pPr>
      <w:rPr>
        <w:rFonts w:ascii="Courier New" w:hAnsi="Courier New" w:cs="Courier New" w:hint="default"/>
      </w:rPr>
    </w:lvl>
    <w:lvl w:ilvl="2" w:tplc="04160005" w:tentative="1">
      <w:start w:val="1"/>
      <w:numFmt w:val="bullet"/>
      <w:lvlText w:val=""/>
      <w:lvlJc w:val="left"/>
      <w:pPr>
        <w:ind w:left="2302" w:hanging="360"/>
      </w:pPr>
      <w:rPr>
        <w:rFonts w:ascii="Wingdings" w:hAnsi="Wingdings" w:hint="default"/>
      </w:rPr>
    </w:lvl>
    <w:lvl w:ilvl="3" w:tplc="04160001" w:tentative="1">
      <w:start w:val="1"/>
      <w:numFmt w:val="bullet"/>
      <w:lvlText w:val=""/>
      <w:lvlJc w:val="left"/>
      <w:pPr>
        <w:ind w:left="3022" w:hanging="360"/>
      </w:pPr>
      <w:rPr>
        <w:rFonts w:ascii="Symbol" w:hAnsi="Symbol" w:hint="default"/>
      </w:rPr>
    </w:lvl>
    <w:lvl w:ilvl="4" w:tplc="04160003" w:tentative="1">
      <w:start w:val="1"/>
      <w:numFmt w:val="bullet"/>
      <w:lvlText w:val="o"/>
      <w:lvlJc w:val="left"/>
      <w:pPr>
        <w:ind w:left="3742" w:hanging="360"/>
      </w:pPr>
      <w:rPr>
        <w:rFonts w:ascii="Courier New" w:hAnsi="Courier New" w:cs="Courier New" w:hint="default"/>
      </w:rPr>
    </w:lvl>
    <w:lvl w:ilvl="5" w:tplc="04160005" w:tentative="1">
      <w:start w:val="1"/>
      <w:numFmt w:val="bullet"/>
      <w:lvlText w:val=""/>
      <w:lvlJc w:val="left"/>
      <w:pPr>
        <w:ind w:left="4462" w:hanging="360"/>
      </w:pPr>
      <w:rPr>
        <w:rFonts w:ascii="Wingdings" w:hAnsi="Wingdings" w:hint="default"/>
      </w:rPr>
    </w:lvl>
    <w:lvl w:ilvl="6" w:tplc="04160001" w:tentative="1">
      <w:start w:val="1"/>
      <w:numFmt w:val="bullet"/>
      <w:lvlText w:val=""/>
      <w:lvlJc w:val="left"/>
      <w:pPr>
        <w:ind w:left="5182" w:hanging="360"/>
      </w:pPr>
      <w:rPr>
        <w:rFonts w:ascii="Symbol" w:hAnsi="Symbol" w:hint="default"/>
      </w:rPr>
    </w:lvl>
    <w:lvl w:ilvl="7" w:tplc="04160003" w:tentative="1">
      <w:start w:val="1"/>
      <w:numFmt w:val="bullet"/>
      <w:lvlText w:val="o"/>
      <w:lvlJc w:val="left"/>
      <w:pPr>
        <w:ind w:left="5902" w:hanging="360"/>
      </w:pPr>
      <w:rPr>
        <w:rFonts w:ascii="Courier New" w:hAnsi="Courier New" w:cs="Courier New" w:hint="default"/>
      </w:rPr>
    </w:lvl>
    <w:lvl w:ilvl="8" w:tplc="04160005" w:tentative="1">
      <w:start w:val="1"/>
      <w:numFmt w:val="bullet"/>
      <w:lvlText w:val=""/>
      <w:lvlJc w:val="left"/>
      <w:pPr>
        <w:ind w:left="6622" w:hanging="360"/>
      </w:pPr>
      <w:rPr>
        <w:rFonts w:ascii="Wingdings" w:hAnsi="Wingdings" w:hint="default"/>
      </w:rPr>
    </w:lvl>
  </w:abstractNum>
  <w:num w:numId="1" w16cid:durableId="438793034">
    <w:abstractNumId w:val="4"/>
  </w:num>
  <w:num w:numId="2" w16cid:durableId="307050729">
    <w:abstractNumId w:val="5"/>
  </w:num>
  <w:num w:numId="3" w16cid:durableId="1137989517">
    <w:abstractNumId w:val="1"/>
  </w:num>
  <w:num w:numId="4" w16cid:durableId="624579289">
    <w:abstractNumId w:val="6"/>
  </w:num>
  <w:num w:numId="5" w16cid:durableId="21632913">
    <w:abstractNumId w:val="3"/>
  </w:num>
  <w:num w:numId="6" w16cid:durableId="1648393245">
    <w:abstractNumId w:val="2"/>
  </w:num>
  <w:num w:numId="7" w16cid:durableId="12408687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6D4"/>
    <w:rsid w:val="000024B3"/>
    <w:rsid w:val="00002F17"/>
    <w:rsid w:val="00016204"/>
    <w:rsid w:val="00031316"/>
    <w:rsid w:val="00036E76"/>
    <w:rsid w:val="000431DD"/>
    <w:rsid w:val="00044735"/>
    <w:rsid w:val="000450B8"/>
    <w:rsid w:val="0005474D"/>
    <w:rsid w:val="000623E3"/>
    <w:rsid w:val="00077496"/>
    <w:rsid w:val="000A5372"/>
    <w:rsid w:val="000A712F"/>
    <w:rsid w:val="000B1604"/>
    <w:rsid w:val="000B4375"/>
    <w:rsid w:val="000B5B24"/>
    <w:rsid w:val="000C1CBF"/>
    <w:rsid w:val="000C4730"/>
    <w:rsid w:val="000C692D"/>
    <w:rsid w:val="000C7850"/>
    <w:rsid w:val="000D5531"/>
    <w:rsid w:val="000D6AB9"/>
    <w:rsid w:val="000D7E6A"/>
    <w:rsid w:val="000E6CA0"/>
    <w:rsid w:val="000F73B7"/>
    <w:rsid w:val="00105C0A"/>
    <w:rsid w:val="00110294"/>
    <w:rsid w:val="00110D51"/>
    <w:rsid w:val="0011106F"/>
    <w:rsid w:val="00115737"/>
    <w:rsid w:val="0015047A"/>
    <w:rsid w:val="001546C8"/>
    <w:rsid w:val="001774FA"/>
    <w:rsid w:val="00177C93"/>
    <w:rsid w:val="00184389"/>
    <w:rsid w:val="00185E77"/>
    <w:rsid w:val="00190B08"/>
    <w:rsid w:val="00194B66"/>
    <w:rsid w:val="00197A1B"/>
    <w:rsid w:val="001B11F3"/>
    <w:rsid w:val="001B439A"/>
    <w:rsid w:val="001B5535"/>
    <w:rsid w:val="001C3B6B"/>
    <w:rsid w:val="001C65B9"/>
    <w:rsid w:val="001D40D6"/>
    <w:rsid w:val="001D5C03"/>
    <w:rsid w:val="001D5D00"/>
    <w:rsid w:val="00200B87"/>
    <w:rsid w:val="00200E89"/>
    <w:rsid w:val="00202271"/>
    <w:rsid w:val="00215363"/>
    <w:rsid w:val="00231A47"/>
    <w:rsid w:val="00232F86"/>
    <w:rsid w:val="002367CB"/>
    <w:rsid w:val="00237490"/>
    <w:rsid w:val="0024274A"/>
    <w:rsid w:val="00242A4B"/>
    <w:rsid w:val="00245FFA"/>
    <w:rsid w:val="0025035E"/>
    <w:rsid w:val="00272BBB"/>
    <w:rsid w:val="0027467B"/>
    <w:rsid w:val="002751AB"/>
    <w:rsid w:val="00281157"/>
    <w:rsid w:val="00292F93"/>
    <w:rsid w:val="00293AE0"/>
    <w:rsid w:val="00295631"/>
    <w:rsid w:val="002A5EA6"/>
    <w:rsid w:val="002B12BE"/>
    <w:rsid w:val="002D5776"/>
    <w:rsid w:val="002E1D06"/>
    <w:rsid w:val="002F03A1"/>
    <w:rsid w:val="002F6414"/>
    <w:rsid w:val="00303F1C"/>
    <w:rsid w:val="00307095"/>
    <w:rsid w:val="0030753D"/>
    <w:rsid w:val="00307657"/>
    <w:rsid w:val="00311003"/>
    <w:rsid w:val="00316204"/>
    <w:rsid w:val="00324FE5"/>
    <w:rsid w:val="00331932"/>
    <w:rsid w:val="0033481C"/>
    <w:rsid w:val="00336A5D"/>
    <w:rsid w:val="00346F3A"/>
    <w:rsid w:val="00346F49"/>
    <w:rsid w:val="00352590"/>
    <w:rsid w:val="00371191"/>
    <w:rsid w:val="00376239"/>
    <w:rsid w:val="00386DF6"/>
    <w:rsid w:val="0038733D"/>
    <w:rsid w:val="00390BA5"/>
    <w:rsid w:val="003939C6"/>
    <w:rsid w:val="003A29FE"/>
    <w:rsid w:val="003A3981"/>
    <w:rsid w:val="003A4402"/>
    <w:rsid w:val="003B0357"/>
    <w:rsid w:val="003B6AB7"/>
    <w:rsid w:val="003B6BEB"/>
    <w:rsid w:val="003C5A02"/>
    <w:rsid w:val="003D2E2C"/>
    <w:rsid w:val="003D7211"/>
    <w:rsid w:val="003E0485"/>
    <w:rsid w:val="00401371"/>
    <w:rsid w:val="00401D49"/>
    <w:rsid w:val="0040399E"/>
    <w:rsid w:val="0041015F"/>
    <w:rsid w:val="004153EF"/>
    <w:rsid w:val="00420D37"/>
    <w:rsid w:val="004214ED"/>
    <w:rsid w:val="0042641C"/>
    <w:rsid w:val="00446FEB"/>
    <w:rsid w:val="004506CF"/>
    <w:rsid w:val="0045203E"/>
    <w:rsid w:val="00457831"/>
    <w:rsid w:val="00471033"/>
    <w:rsid w:val="004775B0"/>
    <w:rsid w:val="0047794E"/>
    <w:rsid w:val="0048120A"/>
    <w:rsid w:val="00483058"/>
    <w:rsid w:val="00485918"/>
    <w:rsid w:val="004B2D3C"/>
    <w:rsid w:val="004B66AC"/>
    <w:rsid w:val="004B7B21"/>
    <w:rsid w:val="004D799C"/>
    <w:rsid w:val="004E24C4"/>
    <w:rsid w:val="004E30AE"/>
    <w:rsid w:val="004E7A0C"/>
    <w:rsid w:val="004F677C"/>
    <w:rsid w:val="00512026"/>
    <w:rsid w:val="00512E1E"/>
    <w:rsid w:val="0051441F"/>
    <w:rsid w:val="005166B1"/>
    <w:rsid w:val="00516D65"/>
    <w:rsid w:val="00524B4A"/>
    <w:rsid w:val="00524CE4"/>
    <w:rsid w:val="00531114"/>
    <w:rsid w:val="00532634"/>
    <w:rsid w:val="0053512D"/>
    <w:rsid w:val="00535D94"/>
    <w:rsid w:val="00536CAF"/>
    <w:rsid w:val="00545167"/>
    <w:rsid w:val="00545A51"/>
    <w:rsid w:val="00547BD9"/>
    <w:rsid w:val="00554B5C"/>
    <w:rsid w:val="00561136"/>
    <w:rsid w:val="00565A0F"/>
    <w:rsid w:val="00595BC2"/>
    <w:rsid w:val="005B0C45"/>
    <w:rsid w:val="005B3C62"/>
    <w:rsid w:val="005C3122"/>
    <w:rsid w:val="005E3E15"/>
    <w:rsid w:val="005E40B7"/>
    <w:rsid w:val="005E4800"/>
    <w:rsid w:val="005E7882"/>
    <w:rsid w:val="005F0C3D"/>
    <w:rsid w:val="005F2ED4"/>
    <w:rsid w:val="005F31B9"/>
    <w:rsid w:val="005F54D2"/>
    <w:rsid w:val="006061B1"/>
    <w:rsid w:val="006103A2"/>
    <w:rsid w:val="006106D4"/>
    <w:rsid w:val="00617E0F"/>
    <w:rsid w:val="006265E9"/>
    <w:rsid w:val="00634B41"/>
    <w:rsid w:val="00636FDD"/>
    <w:rsid w:val="00641D2F"/>
    <w:rsid w:val="00652F53"/>
    <w:rsid w:val="00660640"/>
    <w:rsid w:val="00666449"/>
    <w:rsid w:val="00674228"/>
    <w:rsid w:val="006819C5"/>
    <w:rsid w:val="006850A0"/>
    <w:rsid w:val="0069382B"/>
    <w:rsid w:val="00697D43"/>
    <w:rsid w:val="006A4027"/>
    <w:rsid w:val="006B05F2"/>
    <w:rsid w:val="006B6430"/>
    <w:rsid w:val="006C16BF"/>
    <w:rsid w:val="006C6886"/>
    <w:rsid w:val="006D4D46"/>
    <w:rsid w:val="006E3616"/>
    <w:rsid w:val="006F0046"/>
    <w:rsid w:val="007029A0"/>
    <w:rsid w:val="00705376"/>
    <w:rsid w:val="00717EA7"/>
    <w:rsid w:val="0072272A"/>
    <w:rsid w:val="00734881"/>
    <w:rsid w:val="00734F7A"/>
    <w:rsid w:val="007356A0"/>
    <w:rsid w:val="007437B7"/>
    <w:rsid w:val="00751661"/>
    <w:rsid w:val="007556DF"/>
    <w:rsid w:val="007602DF"/>
    <w:rsid w:val="00762A2C"/>
    <w:rsid w:val="00766718"/>
    <w:rsid w:val="007950BE"/>
    <w:rsid w:val="007A0C6C"/>
    <w:rsid w:val="007A7CBC"/>
    <w:rsid w:val="007B130B"/>
    <w:rsid w:val="007B5C19"/>
    <w:rsid w:val="007C4317"/>
    <w:rsid w:val="007C4D15"/>
    <w:rsid w:val="007D2152"/>
    <w:rsid w:val="007D3D18"/>
    <w:rsid w:val="007E099F"/>
    <w:rsid w:val="007F3D84"/>
    <w:rsid w:val="00802535"/>
    <w:rsid w:val="00803C5E"/>
    <w:rsid w:val="00824D33"/>
    <w:rsid w:val="00842DFA"/>
    <w:rsid w:val="00846B99"/>
    <w:rsid w:val="00847889"/>
    <w:rsid w:val="0085316C"/>
    <w:rsid w:val="00856CE4"/>
    <w:rsid w:val="0087340D"/>
    <w:rsid w:val="00876A1E"/>
    <w:rsid w:val="00877145"/>
    <w:rsid w:val="0088060D"/>
    <w:rsid w:val="008806B6"/>
    <w:rsid w:val="008856F8"/>
    <w:rsid w:val="008A4B31"/>
    <w:rsid w:val="008B0A9D"/>
    <w:rsid w:val="008B2585"/>
    <w:rsid w:val="008C119E"/>
    <w:rsid w:val="008C7698"/>
    <w:rsid w:val="008D46F8"/>
    <w:rsid w:val="008E2774"/>
    <w:rsid w:val="008E4EA5"/>
    <w:rsid w:val="008E5375"/>
    <w:rsid w:val="008F295A"/>
    <w:rsid w:val="008F515F"/>
    <w:rsid w:val="0090009C"/>
    <w:rsid w:val="0090266F"/>
    <w:rsid w:val="00912255"/>
    <w:rsid w:val="00924FA6"/>
    <w:rsid w:val="00934B9E"/>
    <w:rsid w:val="00940F07"/>
    <w:rsid w:val="00946111"/>
    <w:rsid w:val="00947740"/>
    <w:rsid w:val="009500F0"/>
    <w:rsid w:val="00951359"/>
    <w:rsid w:val="00960A72"/>
    <w:rsid w:val="009715D6"/>
    <w:rsid w:val="009768DB"/>
    <w:rsid w:val="00990653"/>
    <w:rsid w:val="009930DD"/>
    <w:rsid w:val="00995C0D"/>
    <w:rsid w:val="009A0830"/>
    <w:rsid w:val="009A25AB"/>
    <w:rsid w:val="009A2E54"/>
    <w:rsid w:val="009B0B11"/>
    <w:rsid w:val="009B6290"/>
    <w:rsid w:val="009C19DB"/>
    <w:rsid w:val="009C5170"/>
    <w:rsid w:val="009E0E25"/>
    <w:rsid w:val="009E28EB"/>
    <w:rsid w:val="009E31C6"/>
    <w:rsid w:val="009E52CD"/>
    <w:rsid w:val="009F6FB5"/>
    <w:rsid w:val="00A0034E"/>
    <w:rsid w:val="00A04BB1"/>
    <w:rsid w:val="00A3198F"/>
    <w:rsid w:val="00A42154"/>
    <w:rsid w:val="00A64A7D"/>
    <w:rsid w:val="00A64AF3"/>
    <w:rsid w:val="00A73BB3"/>
    <w:rsid w:val="00A74767"/>
    <w:rsid w:val="00A776F9"/>
    <w:rsid w:val="00A876D4"/>
    <w:rsid w:val="00A90B32"/>
    <w:rsid w:val="00A924BA"/>
    <w:rsid w:val="00A9617E"/>
    <w:rsid w:val="00AB43A1"/>
    <w:rsid w:val="00AC1F67"/>
    <w:rsid w:val="00AC44BD"/>
    <w:rsid w:val="00AD169D"/>
    <w:rsid w:val="00AD2CB7"/>
    <w:rsid w:val="00AD425B"/>
    <w:rsid w:val="00AD742F"/>
    <w:rsid w:val="00AF606F"/>
    <w:rsid w:val="00B04AC4"/>
    <w:rsid w:val="00B13EC1"/>
    <w:rsid w:val="00B14225"/>
    <w:rsid w:val="00B20D37"/>
    <w:rsid w:val="00B24888"/>
    <w:rsid w:val="00B3225B"/>
    <w:rsid w:val="00B429C8"/>
    <w:rsid w:val="00B52766"/>
    <w:rsid w:val="00B532AF"/>
    <w:rsid w:val="00B53AA0"/>
    <w:rsid w:val="00B57A29"/>
    <w:rsid w:val="00B60633"/>
    <w:rsid w:val="00B64812"/>
    <w:rsid w:val="00B64A21"/>
    <w:rsid w:val="00B66DEF"/>
    <w:rsid w:val="00B721EF"/>
    <w:rsid w:val="00B86196"/>
    <w:rsid w:val="00B86667"/>
    <w:rsid w:val="00B86778"/>
    <w:rsid w:val="00B969CC"/>
    <w:rsid w:val="00BB3041"/>
    <w:rsid w:val="00BC58A6"/>
    <w:rsid w:val="00BC6ADB"/>
    <w:rsid w:val="00BD50B6"/>
    <w:rsid w:val="00BD68AF"/>
    <w:rsid w:val="00BE266A"/>
    <w:rsid w:val="00BF1FB5"/>
    <w:rsid w:val="00C01F6B"/>
    <w:rsid w:val="00C1416C"/>
    <w:rsid w:val="00C14E3E"/>
    <w:rsid w:val="00C168C5"/>
    <w:rsid w:val="00C212C3"/>
    <w:rsid w:val="00C21D08"/>
    <w:rsid w:val="00C27744"/>
    <w:rsid w:val="00C30EAC"/>
    <w:rsid w:val="00C310EE"/>
    <w:rsid w:val="00C33107"/>
    <w:rsid w:val="00C41E84"/>
    <w:rsid w:val="00C500C5"/>
    <w:rsid w:val="00C56E4D"/>
    <w:rsid w:val="00C570AD"/>
    <w:rsid w:val="00C601A1"/>
    <w:rsid w:val="00C62775"/>
    <w:rsid w:val="00C6570D"/>
    <w:rsid w:val="00C737E6"/>
    <w:rsid w:val="00C766D5"/>
    <w:rsid w:val="00C8437A"/>
    <w:rsid w:val="00CA6E9D"/>
    <w:rsid w:val="00CC0AEF"/>
    <w:rsid w:val="00CC12FA"/>
    <w:rsid w:val="00CC538A"/>
    <w:rsid w:val="00CD44FC"/>
    <w:rsid w:val="00CE424A"/>
    <w:rsid w:val="00D008FC"/>
    <w:rsid w:val="00D03E6D"/>
    <w:rsid w:val="00D26DFD"/>
    <w:rsid w:val="00D505EB"/>
    <w:rsid w:val="00D5347E"/>
    <w:rsid w:val="00D54FD7"/>
    <w:rsid w:val="00D56CD5"/>
    <w:rsid w:val="00D644CF"/>
    <w:rsid w:val="00D704DD"/>
    <w:rsid w:val="00D7451B"/>
    <w:rsid w:val="00D76E49"/>
    <w:rsid w:val="00D8426F"/>
    <w:rsid w:val="00D85693"/>
    <w:rsid w:val="00D85BA7"/>
    <w:rsid w:val="00D87642"/>
    <w:rsid w:val="00D952DC"/>
    <w:rsid w:val="00D95A2C"/>
    <w:rsid w:val="00DA2884"/>
    <w:rsid w:val="00DA37FF"/>
    <w:rsid w:val="00DB0F81"/>
    <w:rsid w:val="00DB76FB"/>
    <w:rsid w:val="00DB78C8"/>
    <w:rsid w:val="00DC6B0F"/>
    <w:rsid w:val="00DC6E53"/>
    <w:rsid w:val="00DE3270"/>
    <w:rsid w:val="00DF16D0"/>
    <w:rsid w:val="00E00EA8"/>
    <w:rsid w:val="00E01DD2"/>
    <w:rsid w:val="00E17054"/>
    <w:rsid w:val="00E17055"/>
    <w:rsid w:val="00E179DB"/>
    <w:rsid w:val="00E17B70"/>
    <w:rsid w:val="00E21347"/>
    <w:rsid w:val="00E258FF"/>
    <w:rsid w:val="00E317BA"/>
    <w:rsid w:val="00E408B3"/>
    <w:rsid w:val="00E52CBC"/>
    <w:rsid w:val="00E61C71"/>
    <w:rsid w:val="00E64B42"/>
    <w:rsid w:val="00E70CAF"/>
    <w:rsid w:val="00E76EFC"/>
    <w:rsid w:val="00E84D8D"/>
    <w:rsid w:val="00E8762B"/>
    <w:rsid w:val="00E947CA"/>
    <w:rsid w:val="00E957B6"/>
    <w:rsid w:val="00EA1F04"/>
    <w:rsid w:val="00EB13E4"/>
    <w:rsid w:val="00EB3CEB"/>
    <w:rsid w:val="00EC5ADB"/>
    <w:rsid w:val="00ED7E6F"/>
    <w:rsid w:val="00EE02A7"/>
    <w:rsid w:val="00EE6A1E"/>
    <w:rsid w:val="00F138E8"/>
    <w:rsid w:val="00F152F1"/>
    <w:rsid w:val="00F16935"/>
    <w:rsid w:val="00F16CE5"/>
    <w:rsid w:val="00F220C2"/>
    <w:rsid w:val="00F22915"/>
    <w:rsid w:val="00F2342B"/>
    <w:rsid w:val="00F34A2A"/>
    <w:rsid w:val="00F359DD"/>
    <w:rsid w:val="00F43502"/>
    <w:rsid w:val="00F44EBD"/>
    <w:rsid w:val="00F53F69"/>
    <w:rsid w:val="00F54F0C"/>
    <w:rsid w:val="00F71E45"/>
    <w:rsid w:val="00F820F7"/>
    <w:rsid w:val="00F84689"/>
    <w:rsid w:val="00F920DE"/>
    <w:rsid w:val="00F95AEC"/>
    <w:rsid w:val="00FA5868"/>
    <w:rsid w:val="00FA66A8"/>
    <w:rsid w:val="00FA6D10"/>
    <w:rsid w:val="00FA7FE2"/>
    <w:rsid w:val="00FB0795"/>
    <w:rsid w:val="00FB13AB"/>
    <w:rsid w:val="00FB16BD"/>
    <w:rsid w:val="00FB5B64"/>
    <w:rsid w:val="00FC0AAB"/>
    <w:rsid w:val="00FD1134"/>
    <w:rsid w:val="00FE05CF"/>
    <w:rsid w:val="00FE3195"/>
    <w:rsid w:val="00FE73E4"/>
    <w:rsid w:val="00FF2C2D"/>
    <w:rsid w:val="00FF7F3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D31A49"/>
  <w15:docId w15:val="{5C4C96C4-6E8D-4DAB-A62E-8B78B8619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52CD"/>
    <w:rPr>
      <w:rFonts w:ascii="Times New Roman" w:eastAsia="Times New Roman" w:hAnsi="Times New Roman"/>
      <w:sz w:val="24"/>
    </w:rPr>
  </w:style>
  <w:style w:type="paragraph" w:styleId="Ttulo1">
    <w:name w:val="heading 1"/>
    <w:basedOn w:val="Normal"/>
    <w:next w:val="Normal"/>
    <w:link w:val="Ttulo1Char"/>
    <w:uiPriority w:val="9"/>
    <w:qFormat/>
    <w:rsid w:val="00B8619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4">
    <w:name w:val="heading 4"/>
    <w:basedOn w:val="Normal"/>
    <w:next w:val="Normal"/>
    <w:link w:val="Ttulo4Char"/>
    <w:qFormat/>
    <w:rsid w:val="00824D33"/>
    <w:pPr>
      <w:keepNext/>
      <w:pBdr>
        <w:top w:val="single" w:sz="4" w:space="1" w:color="auto"/>
        <w:left w:val="single" w:sz="4" w:space="4" w:color="auto"/>
        <w:bottom w:val="single" w:sz="4" w:space="1" w:color="auto"/>
        <w:right w:val="single" w:sz="4" w:space="4" w:color="auto"/>
      </w:pBdr>
      <w:jc w:val="right"/>
      <w:outlineLvl w:val="3"/>
    </w:pPr>
    <w:rPr>
      <w:sz w:val="46"/>
      <w:szCs w:val="4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4Char">
    <w:name w:val="Título 4 Char"/>
    <w:link w:val="Ttulo4"/>
    <w:rsid w:val="00824D33"/>
    <w:rPr>
      <w:rFonts w:ascii="Times New Roman" w:eastAsia="Times New Roman" w:hAnsi="Times New Roman" w:cs="Times New Roman"/>
      <w:sz w:val="46"/>
      <w:szCs w:val="46"/>
      <w:lang w:eastAsia="pt-BR"/>
    </w:rPr>
  </w:style>
  <w:style w:type="paragraph" w:styleId="Rodap">
    <w:name w:val="footer"/>
    <w:basedOn w:val="Normal"/>
    <w:link w:val="RodapChar"/>
    <w:rsid w:val="00824D33"/>
    <w:pPr>
      <w:ind w:right="2693"/>
      <w:jc w:val="center"/>
    </w:pPr>
    <w:rPr>
      <w:rFonts w:ascii="Arial Narrow" w:hAnsi="Arial Narrow"/>
      <w:i/>
      <w:sz w:val="22"/>
      <w:szCs w:val="22"/>
    </w:rPr>
  </w:style>
  <w:style w:type="character" w:customStyle="1" w:styleId="RodapChar">
    <w:name w:val="Rodapé Char"/>
    <w:link w:val="Rodap"/>
    <w:rsid w:val="00824D33"/>
    <w:rPr>
      <w:rFonts w:ascii="Arial Narrow" w:eastAsia="Times New Roman" w:hAnsi="Arial Narrow" w:cs="Times New Roman"/>
      <w:i/>
      <w:lang w:eastAsia="pt-BR"/>
    </w:rPr>
  </w:style>
  <w:style w:type="character" w:styleId="Nmerodepgina">
    <w:name w:val="page number"/>
    <w:basedOn w:val="Fontepargpadro"/>
    <w:rsid w:val="00824D33"/>
  </w:style>
  <w:style w:type="paragraph" w:styleId="Cabealho">
    <w:name w:val="header"/>
    <w:basedOn w:val="Normal"/>
    <w:link w:val="CabealhoChar"/>
    <w:uiPriority w:val="99"/>
    <w:unhideWhenUsed/>
    <w:rsid w:val="00824D33"/>
    <w:pPr>
      <w:tabs>
        <w:tab w:val="center" w:pos="4252"/>
        <w:tab w:val="right" w:pos="8504"/>
      </w:tabs>
    </w:pPr>
  </w:style>
  <w:style w:type="character" w:customStyle="1" w:styleId="CabealhoChar">
    <w:name w:val="Cabeçalho Char"/>
    <w:link w:val="Cabealho"/>
    <w:uiPriority w:val="99"/>
    <w:rsid w:val="00824D33"/>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846B99"/>
    <w:rPr>
      <w:rFonts w:ascii="Segoe UI" w:hAnsi="Segoe UI" w:cs="Segoe UI"/>
      <w:sz w:val="18"/>
      <w:szCs w:val="18"/>
    </w:rPr>
  </w:style>
  <w:style w:type="character" w:customStyle="1" w:styleId="TextodebaloChar">
    <w:name w:val="Texto de balão Char"/>
    <w:basedOn w:val="Fontepargpadro"/>
    <w:link w:val="Textodebalo"/>
    <w:uiPriority w:val="99"/>
    <w:semiHidden/>
    <w:rsid w:val="00846B99"/>
    <w:rPr>
      <w:rFonts w:ascii="Segoe UI" w:eastAsia="Times New Roman" w:hAnsi="Segoe UI" w:cs="Segoe UI"/>
      <w:sz w:val="18"/>
      <w:szCs w:val="18"/>
    </w:rPr>
  </w:style>
  <w:style w:type="paragraph" w:styleId="PargrafodaLista">
    <w:name w:val="List Paragraph"/>
    <w:basedOn w:val="Normal"/>
    <w:uiPriority w:val="34"/>
    <w:qFormat/>
    <w:rsid w:val="00BF1FB5"/>
    <w:pPr>
      <w:ind w:left="720"/>
      <w:contextualSpacing/>
    </w:pPr>
  </w:style>
  <w:style w:type="character" w:styleId="Hyperlink">
    <w:name w:val="Hyperlink"/>
    <w:rsid w:val="00766718"/>
    <w:rPr>
      <w:color w:val="0000FF"/>
      <w:u w:val="single"/>
    </w:rPr>
  </w:style>
  <w:style w:type="paragraph" w:styleId="Ttulo">
    <w:name w:val="Title"/>
    <w:basedOn w:val="Normal"/>
    <w:link w:val="TtuloChar"/>
    <w:uiPriority w:val="99"/>
    <w:qFormat/>
    <w:rsid w:val="00C8437A"/>
    <w:pPr>
      <w:jc w:val="center"/>
    </w:pPr>
    <w:rPr>
      <w:b/>
      <w:u w:val="single"/>
    </w:rPr>
  </w:style>
  <w:style w:type="character" w:customStyle="1" w:styleId="TtuloChar">
    <w:name w:val="Título Char"/>
    <w:basedOn w:val="Fontepargpadro"/>
    <w:link w:val="Ttulo"/>
    <w:uiPriority w:val="99"/>
    <w:rsid w:val="00C8437A"/>
    <w:rPr>
      <w:rFonts w:ascii="Times New Roman" w:eastAsia="Times New Roman" w:hAnsi="Times New Roman"/>
      <w:b/>
      <w:sz w:val="24"/>
      <w:u w:val="single"/>
    </w:rPr>
  </w:style>
  <w:style w:type="character" w:customStyle="1" w:styleId="Ttulo1Char">
    <w:name w:val="Título 1 Char"/>
    <w:basedOn w:val="Fontepargpadro"/>
    <w:link w:val="Ttulo1"/>
    <w:uiPriority w:val="9"/>
    <w:rsid w:val="00B86196"/>
    <w:rPr>
      <w:rFonts w:asciiTheme="majorHAnsi" w:eastAsiaTheme="majorEastAsia" w:hAnsiTheme="majorHAnsi" w:cstheme="majorBidi"/>
      <w:b/>
      <w:bCs/>
      <w:color w:val="365F91" w:themeColor="accent1" w:themeShade="BF"/>
      <w:sz w:val="28"/>
      <w:szCs w:val="28"/>
    </w:rPr>
  </w:style>
  <w:style w:type="table" w:styleId="Tabelacomgrade">
    <w:name w:val="Table Grid"/>
    <w:basedOn w:val="Tabelanormal"/>
    <w:uiPriority w:val="39"/>
    <w:rsid w:val="00B8619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vel01">
    <w:name w:val="Nivel 01"/>
    <w:basedOn w:val="Ttulo1"/>
    <w:next w:val="Normal"/>
    <w:link w:val="Nivel01Char"/>
    <w:qFormat/>
    <w:rsid w:val="00B86196"/>
    <w:pPr>
      <w:numPr>
        <w:numId w:val="3"/>
      </w:numPr>
      <w:tabs>
        <w:tab w:val="left" w:pos="567"/>
      </w:tabs>
      <w:spacing w:before="240"/>
      <w:jc w:val="both"/>
    </w:pPr>
    <w:rPr>
      <w:rFonts w:ascii="Arial" w:hAnsi="Arial" w:cs="Arial"/>
      <w:color w:val="auto"/>
      <w:sz w:val="20"/>
      <w:szCs w:val="20"/>
    </w:rPr>
  </w:style>
  <w:style w:type="character" w:customStyle="1" w:styleId="Nivel01Char">
    <w:name w:val="Nivel 01 Char"/>
    <w:basedOn w:val="Fontepargpadro"/>
    <w:link w:val="Nivel01"/>
    <w:rsid w:val="00B86196"/>
    <w:rPr>
      <w:rFonts w:ascii="Arial" w:eastAsiaTheme="majorEastAsia" w:hAnsi="Arial" w:cs="Arial"/>
      <w:b/>
      <w:bCs/>
    </w:rPr>
  </w:style>
  <w:style w:type="paragraph" w:customStyle="1" w:styleId="Nivel2">
    <w:name w:val="Nivel 2"/>
    <w:basedOn w:val="Normal"/>
    <w:link w:val="Nivel2Char"/>
    <w:qFormat/>
    <w:rsid w:val="00B86196"/>
    <w:pPr>
      <w:numPr>
        <w:ilvl w:val="1"/>
        <w:numId w:val="3"/>
      </w:numPr>
      <w:spacing w:before="120" w:after="120" w:line="276" w:lineRule="auto"/>
      <w:ind w:left="0" w:firstLine="0"/>
      <w:jc w:val="both"/>
    </w:pPr>
    <w:rPr>
      <w:rFonts w:ascii="Arial" w:eastAsiaTheme="minorEastAsia" w:hAnsi="Arial" w:cs="Arial"/>
      <w:color w:val="000000"/>
      <w:sz w:val="20"/>
    </w:rPr>
  </w:style>
  <w:style w:type="paragraph" w:customStyle="1" w:styleId="Nivel3">
    <w:name w:val="Nivel 3"/>
    <w:basedOn w:val="Normal"/>
    <w:qFormat/>
    <w:rsid w:val="00B86196"/>
    <w:pPr>
      <w:numPr>
        <w:ilvl w:val="2"/>
        <w:numId w:val="3"/>
      </w:numPr>
      <w:spacing w:before="120" w:after="120" w:line="276" w:lineRule="auto"/>
      <w:ind w:left="425" w:firstLine="0"/>
      <w:jc w:val="both"/>
    </w:pPr>
    <w:rPr>
      <w:rFonts w:ascii="Arial" w:eastAsiaTheme="minorEastAsia" w:hAnsi="Arial" w:cs="Arial"/>
      <w:color w:val="000000"/>
      <w:sz w:val="20"/>
    </w:rPr>
  </w:style>
  <w:style w:type="paragraph" w:customStyle="1" w:styleId="Nivel4">
    <w:name w:val="Nivel 4"/>
    <w:basedOn w:val="Nivel3"/>
    <w:qFormat/>
    <w:rsid w:val="00B86196"/>
    <w:pPr>
      <w:numPr>
        <w:ilvl w:val="3"/>
      </w:numPr>
      <w:ind w:left="851" w:firstLine="0"/>
    </w:pPr>
    <w:rPr>
      <w:color w:val="auto"/>
    </w:rPr>
  </w:style>
  <w:style w:type="paragraph" w:customStyle="1" w:styleId="Nivel5">
    <w:name w:val="Nivel 5"/>
    <w:basedOn w:val="Nivel4"/>
    <w:qFormat/>
    <w:rsid w:val="00B86196"/>
    <w:pPr>
      <w:numPr>
        <w:ilvl w:val="4"/>
      </w:numPr>
      <w:ind w:left="1276" w:firstLine="0"/>
    </w:pPr>
  </w:style>
  <w:style w:type="character" w:customStyle="1" w:styleId="Nivel2Char">
    <w:name w:val="Nivel 2 Char"/>
    <w:basedOn w:val="Fontepargpadro"/>
    <w:link w:val="Nivel2"/>
    <w:locked/>
    <w:rsid w:val="00B86196"/>
    <w:rPr>
      <w:rFonts w:ascii="Arial" w:eastAsiaTheme="minorEastAsia" w:hAnsi="Arial" w:cs="Arial"/>
      <w:color w:val="000000"/>
    </w:rPr>
  </w:style>
  <w:style w:type="paragraph" w:customStyle="1" w:styleId="Nvel2-Red">
    <w:name w:val="Nível 2 -Red"/>
    <w:basedOn w:val="Nivel2"/>
    <w:link w:val="Nvel2-RedChar"/>
    <w:qFormat/>
    <w:rsid w:val="00B86196"/>
    <w:pPr>
      <w:numPr>
        <w:ilvl w:val="0"/>
        <w:numId w:val="0"/>
      </w:numPr>
      <w:tabs>
        <w:tab w:val="num" w:pos="720"/>
      </w:tabs>
    </w:pPr>
    <w:rPr>
      <w:i/>
      <w:iCs/>
      <w:color w:val="FF0000"/>
    </w:rPr>
  </w:style>
  <w:style w:type="character" w:customStyle="1" w:styleId="Nvel2-RedChar">
    <w:name w:val="Nível 2 -Red Char"/>
    <w:basedOn w:val="Nivel2Char"/>
    <w:link w:val="Nvel2-Red"/>
    <w:rsid w:val="00B86196"/>
    <w:rPr>
      <w:rFonts w:ascii="Arial" w:eastAsiaTheme="minorEastAsia" w:hAnsi="Arial" w:cs="Arial"/>
      <w:i/>
      <w:iCs/>
      <w:color w:val="FF0000"/>
    </w:rPr>
  </w:style>
  <w:style w:type="paragraph" w:customStyle="1" w:styleId="ou">
    <w:name w:val="ou"/>
    <w:basedOn w:val="PargrafodaLista"/>
    <w:link w:val="ouChar"/>
    <w:qFormat/>
    <w:rsid w:val="00B86196"/>
    <w:pPr>
      <w:spacing w:before="60" w:after="60" w:line="259" w:lineRule="auto"/>
      <w:ind w:left="0"/>
      <w:contextualSpacing w:val="0"/>
      <w:jc w:val="center"/>
    </w:pPr>
    <w:rPr>
      <w:rFonts w:ascii="Arial" w:eastAsiaTheme="minorHAnsi" w:hAnsi="Arial" w:cs="Arial"/>
      <w:b/>
      <w:bCs/>
      <w:i/>
      <w:iCs/>
      <w:color w:val="FF0000"/>
      <w:szCs w:val="24"/>
      <w:u w:val="single"/>
    </w:rPr>
  </w:style>
  <w:style w:type="character" w:customStyle="1" w:styleId="ouChar">
    <w:name w:val="ou Char"/>
    <w:basedOn w:val="Fontepargpadro"/>
    <w:link w:val="ou"/>
    <w:rsid w:val="00B86196"/>
    <w:rPr>
      <w:rFonts w:ascii="Arial" w:eastAsiaTheme="minorHAnsi" w:hAnsi="Arial" w:cs="Arial"/>
      <w:b/>
      <w:bCs/>
      <w:i/>
      <w:iCs/>
      <w:color w:val="FF0000"/>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844615">
      <w:bodyDiv w:val="1"/>
      <w:marLeft w:val="0"/>
      <w:marRight w:val="0"/>
      <w:marTop w:val="0"/>
      <w:marBottom w:val="0"/>
      <w:divBdr>
        <w:top w:val="none" w:sz="0" w:space="0" w:color="auto"/>
        <w:left w:val="none" w:sz="0" w:space="0" w:color="auto"/>
        <w:bottom w:val="none" w:sz="0" w:space="0" w:color="auto"/>
        <w:right w:val="none" w:sz="0" w:space="0" w:color="auto"/>
      </w:divBdr>
    </w:div>
    <w:div w:id="250554920">
      <w:bodyDiv w:val="1"/>
      <w:marLeft w:val="0"/>
      <w:marRight w:val="0"/>
      <w:marTop w:val="0"/>
      <w:marBottom w:val="0"/>
      <w:divBdr>
        <w:top w:val="none" w:sz="0" w:space="0" w:color="auto"/>
        <w:left w:val="none" w:sz="0" w:space="0" w:color="auto"/>
        <w:bottom w:val="none" w:sz="0" w:space="0" w:color="auto"/>
        <w:right w:val="none" w:sz="0" w:space="0" w:color="auto"/>
      </w:divBdr>
    </w:div>
    <w:div w:id="385417973">
      <w:bodyDiv w:val="1"/>
      <w:marLeft w:val="0"/>
      <w:marRight w:val="0"/>
      <w:marTop w:val="0"/>
      <w:marBottom w:val="0"/>
      <w:divBdr>
        <w:top w:val="none" w:sz="0" w:space="0" w:color="auto"/>
        <w:left w:val="none" w:sz="0" w:space="0" w:color="auto"/>
        <w:bottom w:val="none" w:sz="0" w:space="0" w:color="auto"/>
        <w:right w:val="none" w:sz="0" w:space="0" w:color="auto"/>
      </w:divBdr>
    </w:div>
    <w:div w:id="487333323">
      <w:bodyDiv w:val="1"/>
      <w:marLeft w:val="0"/>
      <w:marRight w:val="0"/>
      <w:marTop w:val="0"/>
      <w:marBottom w:val="0"/>
      <w:divBdr>
        <w:top w:val="none" w:sz="0" w:space="0" w:color="auto"/>
        <w:left w:val="none" w:sz="0" w:space="0" w:color="auto"/>
        <w:bottom w:val="none" w:sz="0" w:space="0" w:color="auto"/>
        <w:right w:val="none" w:sz="0" w:space="0" w:color="auto"/>
      </w:divBdr>
    </w:div>
    <w:div w:id="682778202">
      <w:bodyDiv w:val="1"/>
      <w:marLeft w:val="0"/>
      <w:marRight w:val="0"/>
      <w:marTop w:val="0"/>
      <w:marBottom w:val="0"/>
      <w:divBdr>
        <w:top w:val="none" w:sz="0" w:space="0" w:color="auto"/>
        <w:left w:val="none" w:sz="0" w:space="0" w:color="auto"/>
        <w:bottom w:val="none" w:sz="0" w:space="0" w:color="auto"/>
        <w:right w:val="none" w:sz="0" w:space="0" w:color="auto"/>
      </w:divBdr>
    </w:div>
    <w:div w:id="699009628">
      <w:bodyDiv w:val="1"/>
      <w:marLeft w:val="0"/>
      <w:marRight w:val="0"/>
      <w:marTop w:val="0"/>
      <w:marBottom w:val="0"/>
      <w:divBdr>
        <w:top w:val="none" w:sz="0" w:space="0" w:color="auto"/>
        <w:left w:val="none" w:sz="0" w:space="0" w:color="auto"/>
        <w:bottom w:val="none" w:sz="0" w:space="0" w:color="auto"/>
        <w:right w:val="none" w:sz="0" w:space="0" w:color="auto"/>
      </w:divBdr>
    </w:div>
    <w:div w:id="770121731">
      <w:bodyDiv w:val="1"/>
      <w:marLeft w:val="0"/>
      <w:marRight w:val="0"/>
      <w:marTop w:val="0"/>
      <w:marBottom w:val="0"/>
      <w:divBdr>
        <w:top w:val="none" w:sz="0" w:space="0" w:color="auto"/>
        <w:left w:val="none" w:sz="0" w:space="0" w:color="auto"/>
        <w:bottom w:val="none" w:sz="0" w:space="0" w:color="auto"/>
        <w:right w:val="none" w:sz="0" w:space="0" w:color="auto"/>
      </w:divBdr>
    </w:div>
    <w:div w:id="834419208">
      <w:bodyDiv w:val="1"/>
      <w:marLeft w:val="0"/>
      <w:marRight w:val="0"/>
      <w:marTop w:val="0"/>
      <w:marBottom w:val="0"/>
      <w:divBdr>
        <w:top w:val="none" w:sz="0" w:space="0" w:color="auto"/>
        <w:left w:val="none" w:sz="0" w:space="0" w:color="auto"/>
        <w:bottom w:val="none" w:sz="0" w:space="0" w:color="auto"/>
        <w:right w:val="none" w:sz="0" w:space="0" w:color="auto"/>
      </w:divBdr>
    </w:div>
    <w:div w:id="1186603813">
      <w:bodyDiv w:val="1"/>
      <w:marLeft w:val="0"/>
      <w:marRight w:val="0"/>
      <w:marTop w:val="0"/>
      <w:marBottom w:val="0"/>
      <w:divBdr>
        <w:top w:val="none" w:sz="0" w:space="0" w:color="auto"/>
        <w:left w:val="none" w:sz="0" w:space="0" w:color="auto"/>
        <w:bottom w:val="none" w:sz="0" w:space="0" w:color="auto"/>
        <w:right w:val="none" w:sz="0" w:space="0" w:color="auto"/>
      </w:divBdr>
    </w:div>
    <w:div w:id="1264605874">
      <w:bodyDiv w:val="1"/>
      <w:marLeft w:val="0"/>
      <w:marRight w:val="0"/>
      <w:marTop w:val="0"/>
      <w:marBottom w:val="0"/>
      <w:divBdr>
        <w:top w:val="none" w:sz="0" w:space="0" w:color="auto"/>
        <w:left w:val="none" w:sz="0" w:space="0" w:color="auto"/>
        <w:bottom w:val="none" w:sz="0" w:space="0" w:color="auto"/>
        <w:right w:val="none" w:sz="0" w:space="0" w:color="auto"/>
      </w:divBdr>
    </w:div>
    <w:div w:id="1436902515">
      <w:bodyDiv w:val="1"/>
      <w:marLeft w:val="0"/>
      <w:marRight w:val="0"/>
      <w:marTop w:val="0"/>
      <w:marBottom w:val="0"/>
      <w:divBdr>
        <w:top w:val="none" w:sz="0" w:space="0" w:color="auto"/>
        <w:left w:val="none" w:sz="0" w:space="0" w:color="auto"/>
        <w:bottom w:val="none" w:sz="0" w:space="0" w:color="auto"/>
        <w:right w:val="none" w:sz="0" w:space="0" w:color="auto"/>
      </w:divBdr>
    </w:div>
    <w:div w:id="1539389552">
      <w:bodyDiv w:val="1"/>
      <w:marLeft w:val="0"/>
      <w:marRight w:val="0"/>
      <w:marTop w:val="0"/>
      <w:marBottom w:val="0"/>
      <w:divBdr>
        <w:top w:val="none" w:sz="0" w:space="0" w:color="auto"/>
        <w:left w:val="none" w:sz="0" w:space="0" w:color="auto"/>
        <w:bottom w:val="none" w:sz="0" w:space="0" w:color="auto"/>
        <w:right w:val="none" w:sz="0" w:space="0" w:color="auto"/>
      </w:divBdr>
    </w:div>
    <w:div w:id="1615166342">
      <w:bodyDiv w:val="1"/>
      <w:marLeft w:val="0"/>
      <w:marRight w:val="0"/>
      <w:marTop w:val="0"/>
      <w:marBottom w:val="0"/>
      <w:divBdr>
        <w:top w:val="none" w:sz="0" w:space="0" w:color="auto"/>
        <w:left w:val="none" w:sz="0" w:space="0" w:color="auto"/>
        <w:bottom w:val="none" w:sz="0" w:space="0" w:color="auto"/>
        <w:right w:val="none" w:sz="0" w:space="0" w:color="auto"/>
      </w:divBdr>
    </w:div>
    <w:div w:id="1759018812">
      <w:bodyDiv w:val="1"/>
      <w:marLeft w:val="0"/>
      <w:marRight w:val="0"/>
      <w:marTop w:val="0"/>
      <w:marBottom w:val="0"/>
      <w:divBdr>
        <w:top w:val="none" w:sz="0" w:space="0" w:color="auto"/>
        <w:left w:val="none" w:sz="0" w:space="0" w:color="auto"/>
        <w:bottom w:val="none" w:sz="0" w:space="0" w:color="auto"/>
        <w:right w:val="none" w:sz="0" w:space="0" w:color="auto"/>
      </w:divBdr>
    </w:div>
    <w:div w:id="1848789551">
      <w:bodyDiv w:val="1"/>
      <w:marLeft w:val="0"/>
      <w:marRight w:val="0"/>
      <w:marTop w:val="0"/>
      <w:marBottom w:val="0"/>
      <w:divBdr>
        <w:top w:val="none" w:sz="0" w:space="0" w:color="auto"/>
        <w:left w:val="none" w:sz="0" w:space="0" w:color="auto"/>
        <w:bottom w:val="none" w:sz="0" w:space="0" w:color="auto"/>
        <w:right w:val="none" w:sz="0" w:space="0" w:color="auto"/>
      </w:divBdr>
    </w:div>
    <w:div w:id="1851212731">
      <w:bodyDiv w:val="1"/>
      <w:marLeft w:val="0"/>
      <w:marRight w:val="0"/>
      <w:marTop w:val="0"/>
      <w:marBottom w:val="0"/>
      <w:divBdr>
        <w:top w:val="none" w:sz="0" w:space="0" w:color="auto"/>
        <w:left w:val="none" w:sz="0" w:space="0" w:color="auto"/>
        <w:bottom w:val="none" w:sz="0" w:space="0" w:color="auto"/>
        <w:right w:val="none" w:sz="0" w:space="0" w:color="auto"/>
      </w:divBdr>
    </w:div>
    <w:div w:id="2074888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lan\AppData\Roaming\Microsoft\Modelos\Timbre%20PMI%20GAB%202014.dot"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72009C-3B4B-441A-B982-3D8870C3F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Timbre PMI GAB 2014</Template>
  <TotalTime>262</TotalTime>
  <Pages>13</Pages>
  <Words>4077</Words>
  <Characters>22019</Characters>
  <Application>Microsoft Office Word</Application>
  <DocSecurity>0</DocSecurity>
  <Lines>183</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Allan</dc:creator>
  <cp:lastModifiedBy>Pedro Rafael Aparecido Barbosa</cp:lastModifiedBy>
  <cp:revision>218</cp:revision>
  <cp:lastPrinted>2023-04-03T14:34:00Z</cp:lastPrinted>
  <dcterms:created xsi:type="dcterms:W3CDTF">2024-12-12T17:57:00Z</dcterms:created>
  <dcterms:modified xsi:type="dcterms:W3CDTF">2026-09-02T18:37:00Z</dcterms:modified>
</cp:coreProperties>
</file>