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F04DE" w14:textId="77777777" w:rsidR="00B86196" w:rsidRPr="00145217" w:rsidRDefault="00B86196" w:rsidP="00293AE0">
      <w:pPr>
        <w:spacing w:line="360" w:lineRule="auto"/>
        <w:jc w:val="center"/>
        <w:rPr>
          <w:rFonts w:ascii="Arial" w:hAnsi="Arial" w:cs="Arial"/>
          <w:b/>
          <w:color w:val="000000" w:themeColor="text1"/>
          <w:szCs w:val="24"/>
        </w:rPr>
      </w:pPr>
      <w:r w:rsidRPr="00145217">
        <w:rPr>
          <w:rFonts w:ascii="Arial" w:hAnsi="Arial" w:cs="Arial"/>
          <w:b/>
          <w:color w:val="000000" w:themeColor="text1"/>
          <w:szCs w:val="24"/>
        </w:rPr>
        <w:t>TERMO DE REFERÊNCIA</w:t>
      </w:r>
    </w:p>
    <w:p w14:paraId="116A9962" w14:textId="77777777" w:rsidR="00A64A7D" w:rsidRPr="00145217" w:rsidRDefault="00A64A7D" w:rsidP="00A64A7D">
      <w:pPr>
        <w:spacing w:line="360" w:lineRule="auto"/>
        <w:jc w:val="both"/>
        <w:rPr>
          <w:rFonts w:ascii="Arial" w:hAnsi="Arial" w:cs="Arial"/>
          <w:color w:val="000000" w:themeColor="text1"/>
          <w:szCs w:val="24"/>
        </w:rPr>
      </w:pPr>
    </w:p>
    <w:p w14:paraId="418B0B2F" w14:textId="77777777" w:rsidR="00200B87" w:rsidRPr="00145217" w:rsidRDefault="00200B87" w:rsidP="00200B87">
      <w:pPr>
        <w:shd w:val="clear" w:color="auto" w:fill="BFBFBF" w:themeFill="background1" w:themeFillShade="BF"/>
        <w:jc w:val="center"/>
        <w:rPr>
          <w:rFonts w:ascii="Arial" w:hAnsi="Arial" w:cs="Arial"/>
          <w:b/>
          <w:bCs/>
          <w:color w:val="000000" w:themeColor="text1"/>
          <w:szCs w:val="24"/>
        </w:rPr>
      </w:pPr>
      <w:r w:rsidRPr="00145217">
        <w:rPr>
          <w:rFonts w:ascii="Arial" w:hAnsi="Arial" w:cs="Arial"/>
          <w:b/>
          <w:bCs/>
          <w:color w:val="000000" w:themeColor="text1"/>
          <w:szCs w:val="24"/>
        </w:rPr>
        <w:t>IDENTIFICAÇÃO DO PEDIDO</w:t>
      </w:r>
    </w:p>
    <w:p w14:paraId="0E38E7F6" w14:textId="77777777" w:rsidR="00200B87" w:rsidRPr="00145217" w:rsidRDefault="00200B87" w:rsidP="00A64A7D">
      <w:pPr>
        <w:spacing w:line="360" w:lineRule="auto"/>
        <w:jc w:val="both"/>
        <w:rPr>
          <w:rFonts w:ascii="Arial" w:hAnsi="Arial" w:cs="Arial"/>
          <w:color w:val="000000" w:themeColor="text1"/>
          <w:szCs w:val="24"/>
        </w:rPr>
      </w:pPr>
    </w:p>
    <w:p w14:paraId="382792B2" w14:textId="3C339E52" w:rsidR="00200B87" w:rsidRPr="00145217" w:rsidRDefault="00200B87" w:rsidP="00A64A7D">
      <w:pPr>
        <w:spacing w:line="360" w:lineRule="auto"/>
        <w:jc w:val="both"/>
        <w:rPr>
          <w:rFonts w:ascii="Arial" w:hAnsi="Arial" w:cs="Arial"/>
          <w:color w:val="000000" w:themeColor="text1"/>
          <w:szCs w:val="24"/>
        </w:rPr>
      </w:pPr>
      <w:r w:rsidRPr="00145217">
        <w:rPr>
          <w:rFonts w:ascii="Arial" w:hAnsi="Arial" w:cs="Arial"/>
          <w:color w:val="000000" w:themeColor="text1"/>
          <w:szCs w:val="24"/>
        </w:rPr>
        <w:t xml:space="preserve">Número da Requisição: </w:t>
      </w:r>
      <w:r w:rsidR="00B03F5F">
        <w:rPr>
          <w:rFonts w:ascii="Arial" w:hAnsi="Arial" w:cs="Arial"/>
          <w:color w:val="000000" w:themeColor="text1"/>
          <w:szCs w:val="24"/>
        </w:rPr>
        <w:t>51/2026</w:t>
      </w:r>
    </w:p>
    <w:p w14:paraId="613397B2" w14:textId="77777777" w:rsidR="00200B87" w:rsidRPr="00145217" w:rsidRDefault="00200B87" w:rsidP="00A64A7D">
      <w:pPr>
        <w:spacing w:line="360" w:lineRule="auto"/>
        <w:jc w:val="both"/>
        <w:rPr>
          <w:rFonts w:ascii="Arial" w:hAnsi="Arial" w:cs="Arial"/>
          <w:color w:val="000000" w:themeColor="text1"/>
          <w:szCs w:val="24"/>
        </w:rPr>
      </w:pPr>
    </w:p>
    <w:p w14:paraId="134F6A1F" w14:textId="77777777" w:rsidR="00B86196" w:rsidRPr="00145217" w:rsidRDefault="007D3D18" w:rsidP="00A64A7D">
      <w:pPr>
        <w:pStyle w:val="Nivel01"/>
        <w:numPr>
          <w:ilvl w:val="0"/>
          <w:numId w:val="0"/>
        </w:numPr>
        <w:shd w:val="clear" w:color="auto" w:fill="BFBFBF" w:themeFill="background1" w:themeFillShade="BF"/>
        <w:spacing w:before="0"/>
        <w:jc w:val="center"/>
        <w:outlineLvl w:val="9"/>
        <w:rPr>
          <w:color w:val="000000" w:themeColor="text1"/>
          <w:sz w:val="24"/>
          <w:szCs w:val="24"/>
        </w:rPr>
      </w:pPr>
      <w:r w:rsidRPr="00145217">
        <w:rPr>
          <w:color w:val="000000" w:themeColor="text1"/>
          <w:sz w:val="24"/>
          <w:szCs w:val="24"/>
        </w:rPr>
        <w:t xml:space="preserve">1. </w:t>
      </w:r>
      <w:r w:rsidR="00B86196" w:rsidRPr="00145217">
        <w:rPr>
          <w:color w:val="000000" w:themeColor="text1"/>
          <w:sz w:val="24"/>
          <w:szCs w:val="24"/>
        </w:rPr>
        <w:t>CONDIÇÕES GERAIS DA CONTRATAÇÃO</w:t>
      </w:r>
    </w:p>
    <w:p w14:paraId="68A6F4A9" w14:textId="77777777" w:rsidR="00A64A7D" w:rsidRPr="00145217" w:rsidRDefault="00A64A7D" w:rsidP="00A64A7D">
      <w:pPr>
        <w:spacing w:line="360" w:lineRule="auto"/>
        <w:jc w:val="both"/>
        <w:rPr>
          <w:rFonts w:ascii="Arial" w:hAnsi="Arial" w:cs="Arial"/>
          <w:color w:val="000000" w:themeColor="text1"/>
          <w:szCs w:val="24"/>
        </w:rPr>
      </w:pPr>
    </w:p>
    <w:p w14:paraId="6804E995" w14:textId="77777777" w:rsidR="00B86196" w:rsidRPr="00145217" w:rsidRDefault="00A64A7D" w:rsidP="00A64A7D">
      <w:pPr>
        <w:spacing w:line="360" w:lineRule="auto"/>
        <w:ind w:firstLine="851"/>
        <w:jc w:val="both"/>
        <w:rPr>
          <w:rFonts w:ascii="Arial" w:hAnsi="Arial" w:cs="Arial"/>
          <w:color w:val="000000" w:themeColor="text1"/>
          <w:szCs w:val="24"/>
        </w:rPr>
      </w:pPr>
      <w:r w:rsidRPr="00145217">
        <w:rPr>
          <w:rFonts w:ascii="Arial" w:hAnsi="Arial" w:cs="Arial"/>
          <w:color w:val="000000" w:themeColor="text1"/>
          <w:szCs w:val="24"/>
        </w:rPr>
        <w:t xml:space="preserve">Aquisição de aparelhos de ar-condicionado tipo Split </w:t>
      </w:r>
      <w:proofErr w:type="spellStart"/>
      <w:r w:rsidRPr="00145217">
        <w:rPr>
          <w:rFonts w:ascii="Arial" w:hAnsi="Arial" w:cs="Arial"/>
          <w:color w:val="000000" w:themeColor="text1"/>
          <w:szCs w:val="24"/>
        </w:rPr>
        <w:t>Hi</w:t>
      </w:r>
      <w:proofErr w:type="spellEnd"/>
      <w:r w:rsidRPr="00145217">
        <w:rPr>
          <w:rFonts w:ascii="Arial" w:hAnsi="Arial" w:cs="Arial"/>
          <w:color w:val="000000" w:themeColor="text1"/>
          <w:szCs w:val="24"/>
        </w:rPr>
        <w:t>-Wall, sendo 2 (duas) unidades de 18.000 BTU/h e 1 (uma) unidade de 24.000 BTU/h, com fornecimento e instalação no Espaço Cultural de Ibirarema, nos termos da tabela abaixo, conforme condições e exigências estabelecidas neste instrumento.</w:t>
      </w:r>
    </w:p>
    <w:p w14:paraId="1F81F271" w14:textId="77777777" w:rsidR="00A64A7D" w:rsidRPr="00145217" w:rsidRDefault="00A64A7D" w:rsidP="00A64A7D">
      <w:pPr>
        <w:spacing w:line="360" w:lineRule="auto"/>
        <w:jc w:val="both"/>
        <w:rPr>
          <w:rFonts w:ascii="Arial" w:hAnsi="Arial" w:cs="Arial"/>
          <w:color w:val="000000" w:themeColor="text1"/>
          <w:szCs w:val="24"/>
        </w:rPr>
      </w:pPr>
    </w:p>
    <w:tbl>
      <w:tblPr>
        <w:tblW w:w="109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850"/>
        <w:gridCol w:w="993"/>
        <w:gridCol w:w="3685"/>
        <w:gridCol w:w="2268"/>
        <w:gridCol w:w="2268"/>
      </w:tblGrid>
      <w:tr w:rsidR="00145217" w:rsidRPr="00145217" w14:paraId="5968B774" w14:textId="77777777" w:rsidTr="008A37DF">
        <w:trPr>
          <w:trHeight w:val="822"/>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3E8F73" w14:textId="77777777" w:rsidR="00531114" w:rsidRPr="00145217" w:rsidRDefault="00531114" w:rsidP="00A64A7D">
            <w:pPr>
              <w:widowControl w:val="0"/>
              <w:suppressAutoHyphens/>
              <w:spacing w:before="120" w:line="360" w:lineRule="auto"/>
              <w:jc w:val="center"/>
              <w:rPr>
                <w:rFonts w:ascii="Arial" w:eastAsia="Arial" w:hAnsi="Arial" w:cs="Arial"/>
                <w:color w:val="000000" w:themeColor="text1"/>
                <w:sz w:val="20"/>
              </w:rPr>
            </w:pPr>
            <w:r w:rsidRPr="00145217">
              <w:rPr>
                <w:rFonts w:ascii="Arial" w:eastAsia="Arial" w:hAnsi="Arial" w:cs="Arial"/>
                <w:color w:val="000000" w:themeColor="text1"/>
                <w:sz w:val="20"/>
              </w:rPr>
              <w:t>I</w:t>
            </w:r>
            <w:r w:rsidR="000623E3" w:rsidRPr="00145217">
              <w:rPr>
                <w:rFonts w:ascii="Arial" w:eastAsia="Arial" w:hAnsi="Arial" w:cs="Arial"/>
                <w:color w:val="000000" w:themeColor="text1"/>
                <w:sz w:val="20"/>
              </w:rPr>
              <w:t>TEM</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1203AD" w14:textId="77777777" w:rsidR="00531114" w:rsidRPr="00145217" w:rsidRDefault="000623E3" w:rsidP="00A64A7D">
            <w:pPr>
              <w:widowControl w:val="0"/>
              <w:suppressAutoHyphens/>
              <w:spacing w:before="120" w:line="360" w:lineRule="auto"/>
              <w:jc w:val="center"/>
              <w:rPr>
                <w:rFonts w:ascii="Arial" w:eastAsia="Arial" w:hAnsi="Arial" w:cs="Arial"/>
                <w:color w:val="000000" w:themeColor="text1"/>
                <w:sz w:val="20"/>
              </w:rPr>
            </w:pPr>
            <w:r w:rsidRPr="00145217">
              <w:rPr>
                <w:rFonts w:ascii="Arial" w:eastAsia="Arial" w:hAnsi="Arial" w:cs="Arial"/>
                <w:color w:val="000000" w:themeColor="text1"/>
                <w:sz w:val="20"/>
              </w:rPr>
              <w:t>UNID.</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23AF9B" w14:textId="77777777" w:rsidR="00531114" w:rsidRPr="00145217" w:rsidRDefault="000623E3" w:rsidP="00A64A7D">
            <w:pPr>
              <w:widowControl w:val="0"/>
              <w:suppressAutoHyphens/>
              <w:spacing w:before="120" w:line="360" w:lineRule="auto"/>
              <w:jc w:val="center"/>
              <w:rPr>
                <w:rFonts w:ascii="Arial" w:eastAsia="Arial" w:hAnsi="Arial" w:cs="Arial"/>
                <w:color w:val="000000" w:themeColor="text1"/>
                <w:sz w:val="20"/>
              </w:rPr>
            </w:pPr>
            <w:r w:rsidRPr="00145217">
              <w:rPr>
                <w:rFonts w:ascii="Arial" w:eastAsia="Arial" w:hAnsi="Arial" w:cs="Arial"/>
                <w:color w:val="000000" w:themeColor="text1"/>
                <w:sz w:val="20"/>
              </w:rPr>
              <w:t>QUANT.</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14AA26" w14:textId="77777777" w:rsidR="00531114" w:rsidRPr="00145217" w:rsidRDefault="000623E3" w:rsidP="00A64A7D">
            <w:pPr>
              <w:widowControl w:val="0"/>
              <w:suppressAutoHyphens/>
              <w:spacing w:before="120" w:line="360" w:lineRule="auto"/>
              <w:jc w:val="center"/>
              <w:rPr>
                <w:rFonts w:ascii="Arial" w:eastAsia="Arial" w:hAnsi="Arial" w:cs="Arial"/>
                <w:color w:val="000000" w:themeColor="text1"/>
                <w:sz w:val="20"/>
              </w:rPr>
            </w:pPr>
            <w:r w:rsidRPr="00145217">
              <w:rPr>
                <w:rFonts w:ascii="Arial" w:eastAsia="Arial" w:hAnsi="Arial" w:cs="Arial"/>
                <w:color w:val="000000" w:themeColor="text1"/>
                <w:sz w:val="20"/>
              </w:rPr>
              <w:t>DESCRIÇÃO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D0294F" w14:textId="2D4F9D70" w:rsidR="00531114" w:rsidRPr="00145217" w:rsidRDefault="008A37DF" w:rsidP="00A64A7D">
            <w:pPr>
              <w:widowControl w:val="0"/>
              <w:suppressAutoHyphens/>
              <w:spacing w:before="120" w:line="360" w:lineRule="auto"/>
              <w:jc w:val="center"/>
              <w:rPr>
                <w:rFonts w:ascii="Arial" w:eastAsia="Arial" w:hAnsi="Arial" w:cs="Arial"/>
                <w:color w:val="000000" w:themeColor="text1"/>
                <w:sz w:val="20"/>
              </w:rPr>
            </w:pPr>
            <w:r>
              <w:rPr>
                <w:rFonts w:ascii="Arial" w:eastAsia="Arial" w:hAnsi="Arial" w:cs="Arial"/>
                <w:color w:val="000000" w:themeColor="text1"/>
                <w:sz w:val="20"/>
              </w:rPr>
              <w:t>MENOR VALOR UNITÁRIO COTADO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CD6356" w14:textId="77777777" w:rsidR="00531114" w:rsidRPr="00145217" w:rsidRDefault="000623E3" w:rsidP="00A64A7D">
            <w:pPr>
              <w:widowControl w:val="0"/>
              <w:suppressAutoHyphens/>
              <w:spacing w:before="120" w:line="360" w:lineRule="auto"/>
              <w:jc w:val="center"/>
              <w:rPr>
                <w:rFonts w:ascii="Arial" w:eastAsia="Arial" w:hAnsi="Arial" w:cs="Arial"/>
                <w:color w:val="000000" w:themeColor="text1"/>
                <w:sz w:val="20"/>
              </w:rPr>
            </w:pPr>
            <w:r w:rsidRPr="00145217">
              <w:rPr>
                <w:rFonts w:ascii="Arial" w:eastAsia="Arial" w:hAnsi="Arial" w:cs="Arial"/>
                <w:color w:val="000000" w:themeColor="text1"/>
                <w:sz w:val="20"/>
              </w:rPr>
              <w:t>VALOR TOTAL ESTIMADO</w:t>
            </w:r>
          </w:p>
        </w:tc>
      </w:tr>
      <w:tr w:rsidR="00145217" w:rsidRPr="00145217" w14:paraId="1BA723F3" w14:textId="77777777" w:rsidTr="008A37DF">
        <w:trPr>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52B57C" w14:textId="6C70E5BA" w:rsidR="00531114" w:rsidRPr="008A37DF" w:rsidRDefault="008A37DF" w:rsidP="008A37DF">
            <w:pPr>
              <w:widowControl w:val="0"/>
              <w:suppressAutoHyphens/>
              <w:spacing w:before="120" w:line="360" w:lineRule="auto"/>
              <w:jc w:val="center"/>
              <w:rPr>
                <w:rFonts w:ascii="Arial" w:eastAsia="Arial" w:hAnsi="Arial" w:cs="Arial"/>
                <w:color w:val="000000" w:themeColor="text1"/>
                <w:sz w:val="20"/>
              </w:rPr>
            </w:pPr>
            <w:r>
              <w:rPr>
                <w:rFonts w:ascii="Arial" w:eastAsia="Arial" w:hAnsi="Arial" w:cs="Arial"/>
                <w:color w:val="000000" w:themeColor="text1"/>
                <w:sz w:val="20"/>
              </w:rPr>
              <w:t>0</w:t>
            </w:r>
            <w:r w:rsidR="00531114" w:rsidRPr="008A37DF">
              <w:rPr>
                <w:rFonts w:ascii="Arial" w:eastAsia="Arial" w:hAnsi="Arial" w:cs="Arial"/>
                <w:color w:val="000000" w:themeColor="text1"/>
                <w:sz w:val="20"/>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090F70" w14:textId="06AA57AD" w:rsidR="00531114" w:rsidRPr="008A37DF" w:rsidRDefault="008A37DF" w:rsidP="008A37DF">
            <w:pPr>
              <w:spacing w:before="120" w:line="360" w:lineRule="auto"/>
              <w:jc w:val="center"/>
              <w:rPr>
                <w:rFonts w:ascii="Arial" w:eastAsia="Arial" w:hAnsi="Arial" w:cs="Arial"/>
                <w:color w:val="000000" w:themeColor="text1"/>
                <w:sz w:val="20"/>
              </w:rPr>
            </w:pPr>
            <w:r>
              <w:rPr>
                <w:rFonts w:ascii="Arial" w:hAnsi="Arial" w:cs="Arial"/>
                <w:color w:val="000000" w:themeColor="text1"/>
                <w:sz w:val="20"/>
              </w:rPr>
              <w:t>Un</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24122" w14:textId="77777777" w:rsidR="00531114" w:rsidRPr="008A37DF" w:rsidRDefault="00531114" w:rsidP="008A37DF">
            <w:pPr>
              <w:widowControl w:val="0"/>
              <w:suppressAutoHyphens/>
              <w:spacing w:before="120" w:line="360" w:lineRule="auto"/>
              <w:jc w:val="center"/>
              <w:rPr>
                <w:rFonts w:ascii="Arial" w:eastAsia="Arial" w:hAnsi="Arial" w:cs="Arial"/>
                <w:color w:val="000000" w:themeColor="text1"/>
                <w:sz w:val="20"/>
              </w:rPr>
            </w:pPr>
            <w:r w:rsidRPr="008A37DF">
              <w:rPr>
                <w:rFonts w:ascii="Arial" w:hAnsi="Arial" w:cs="Arial"/>
                <w:color w:val="000000" w:themeColor="text1"/>
                <w:sz w:val="20"/>
              </w:rPr>
              <w:t>2</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A9A285" w14:textId="74D23DB5" w:rsidR="00531114" w:rsidRPr="008A37DF" w:rsidRDefault="00531114" w:rsidP="008A37DF">
            <w:pPr>
              <w:widowControl w:val="0"/>
              <w:suppressAutoHyphens/>
              <w:spacing w:before="120" w:after="120"/>
              <w:jc w:val="both"/>
              <w:rPr>
                <w:rFonts w:ascii="Arial" w:eastAsia="Arial" w:hAnsi="Arial" w:cs="Arial"/>
                <w:color w:val="000000" w:themeColor="text1"/>
                <w:sz w:val="20"/>
              </w:rPr>
            </w:pPr>
            <w:r w:rsidRPr="008A37DF">
              <w:rPr>
                <w:rFonts w:ascii="Arial" w:hAnsi="Arial" w:cs="Arial"/>
                <w:color w:val="000000" w:themeColor="text1"/>
                <w:sz w:val="20"/>
              </w:rPr>
              <w:t xml:space="preserve">Ar-condicionado tipo Split </w:t>
            </w:r>
            <w:proofErr w:type="spellStart"/>
            <w:r w:rsidRPr="008A37DF">
              <w:rPr>
                <w:rFonts w:ascii="Arial" w:hAnsi="Arial" w:cs="Arial"/>
                <w:color w:val="000000" w:themeColor="text1"/>
                <w:sz w:val="20"/>
              </w:rPr>
              <w:t>Hi</w:t>
            </w:r>
            <w:proofErr w:type="spellEnd"/>
            <w:r w:rsidRPr="008A37DF">
              <w:rPr>
                <w:rFonts w:ascii="Arial" w:hAnsi="Arial" w:cs="Arial"/>
                <w:color w:val="000000" w:themeColor="text1"/>
                <w:sz w:val="20"/>
              </w:rPr>
              <w:t xml:space="preserve">-Wall, capacidade nominal de 18.000 BTU/h, ciclo frio, </w:t>
            </w:r>
            <w:r w:rsidR="008A37DF" w:rsidRPr="008A37DF">
              <w:rPr>
                <w:rFonts w:ascii="Arial" w:hAnsi="Arial" w:cs="Arial"/>
                <w:color w:val="000000" w:themeColor="text1"/>
                <w:sz w:val="20"/>
              </w:rPr>
              <w:t>tecnologia inverter</w:t>
            </w:r>
            <w:r w:rsidRPr="008A37DF">
              <w:rPr>
                <w:rFonts w:ascii="Arial" w:hAnsi="Arial" w:cs="Arial"/>
                <w:color w:val="000000" w:themeColor="text1"/>
                <w:sz w:val="20"/>
              </w:rPr>
              <w:t>, 220V/60Hz, monofásico, refrigerante ecológico R-32, classe de eficiência energética "A", serpentina em cobre com proteção anticorrosiva (</w:t>
            </w:r>
            <w:proofErr w:type="spellStart"/>
            <w:r w:rsidRPr="008A37DF">
              <w:rPr>
                <w:rFonts w:ascii="Arial" w:hAnsi="Arial" w:cs="Arial"/>
                <w:color w:val="000000" w:themeColor="text1"/>
                <w:sz w:val="20"/>
              </w:rPr>
              <w:t>Bluefin</w:t>
            </w:r>
            <w:proofErr w:type="spellEnd"/>
            <w:r w:rsidRPr="008A37DF">
              <w:rPr>
                <w:rFonts w:ascii="Arial" w:hAnsi="Arial" w:cs="Arial"/>
                <w:color w:val="000000" w:themeColor="text1"/>
                <w:sz w:val="20"/>
              </w:rPr>
              <w:t>/</w:t>
            </w:r>
            <w:proofErr w:type="spellStart"/>
            <w:r w:rsidRPr="008A37DF">
              <w:rPr>
                <w:rFonts w:ascii="Arial" w:hAnsi="Arial" w:cs="Arial"/>
                <w:color w:val="000000" w:themeColor="text1"/>
                <w:sz w:val="20"/>
              </w:rPr>
              <w:t>Goldenfin</w:t>
            </w:r>
            <w:proofErr w:type="spellEnd"/>
            <w:r w:rsidRPr="008A37DF">
              <w:rPr>
                <w:rFonts w:ascii="Arial" w:hAnsi="Arial" w:cs="Arial"/>
                <w:color w:val="000000" w:themeColor="text1"/>
                <w:sz w:val="20"/>
              </w:rPr>
              <w:t xml:space="preserve"> ou equivalente), controle remoto, função turbo, desumidificação, swing, timer, reinício automático, autodiagnóstico, função </w:t>
            </w:r>
            <w:proofErr w:type="spellStart"/>
            <w:r w:rsidRPr="008A37DF">
              <w:rPr>
                <w:rFonts w:ascii="Arial" w:hAnsi="Arial" w:cs="Arial"/>
                <w:color w:val="000000" w:themeColor="text1"/>
                <w:sz w:val="20"/>
              </w:rPr>
              <w:t>iFeel</w:t>
            </w:r>
            <w:proofErr w:type="spellEnd"/>
            <w:r w:rsidRPr="008A37DF">
              <w:rPr>
                <w:rFonts w:ascii="Arial" w:hAnsi="Arial" w:cs="Arial"/>
                <w:color w:val="000000" w:themeColor="text1"/>
                <w:sz w:val="20"/>
              </w:rPr>
              <w:t xml:space="preserve"> (ou equivalente) e conectividade Wi-Fi/Bluetooth. Referência de mercado: Gree, modelo GWC18ATD-D6DNA1A, admitida marca/modelo similar de qualidade igual ou superior. Fornecimento e instalação no Espaço Cultural de Ibirarema.</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CCBB1A" w14:textId="02252E9E" w:rsidR="00531114" w:rsidRPr="008A37DF" w:rsidRDefault="000623E3" w:rsidP="008A37DF">
            <w:pPr>
              <w:widowControl w:val="0"/>
              <w:suppressAutoHyphens/>
              <w:spacing w:before="120" w:line="360" w:lineRule="auto"/>
              <w:jc w:val="center"/>
              <w:rPr>
                <w:rFonts w:ascii="Arial" w:eastAsia="Arial" w:hAnsi="Arial" w:cs="Arial"/>
                <w:color w:val="000000" w:themeColor="text1"/>
                <w:sz w:val="20"/>
              </w:rPr>
            </w:pPr>
            <w:r w:rsidRPr="008A37DF">
              <w:rPr>
                <w:rFonts w:ascii="Arial" w:eastAsia="Arial" w:hAnsi="Arial" w:cs="Arial"/>
                <w:color w:val="000000" w:themeColor="text1"/>
                <w:sz w:val="20"/>
              </w:rPr>
              <w:t xml:space="preserve">R$ </w:t>
            </w:r>
            <w:r w:rsidR="00940424" w:rsidRPr="008A37DF">
              <w:rPr>
                <w:rFonts w:ascii="Arial" w:eastAsia="Arial" w:hAnsi="Arial" w:cs="Arial"/>
                <w:color w:val="000000" w:themeColor="text1"/>
                <w:sz w:val="20"/>
              </w:rPr>
              <w:t>3.</w:t>
            </w:r>
            <w:r w:rsidR="00AC7EAF">
              <w:rPr>
                <w:rFonts w:ascii="Arial" w:eastAsia="Arial" w:hAnsi="Arial" w:cs="Arial"/>
                <w:color w:val="000000" w:themeColor="text1"/>
                <w:sz w:val="20"/>
              </w:rPr>
              <w:t>599,00</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32DF23" w14:textId="4BF0A204" w:rsidR="00531114" w:rsidRPr="008A37DF" w:rsidRDefault="000623E3" w:rsidP="008A37DF">
            <w:pPr>
              <w:widowControl w:val="0"/>
              <w:suppressAutoHyphens/>
              <w:spacing w:before="120" w:line="360" w:lineRule="auto"/>
              <w:jc w:val="center"/>
              <w:rPr>
                <w:rFonts w:ascii="Arial" w:eastAsia="Arial" w:hAnsi="Arial" w:cs="Arial"/>
                <w:color w:val="000000" w:themeColor="text1"/>
                <w:sz w:val="20"/>
              </w:rPr>
            </w:pPr>
            <w:r w:rsidRPr="008A37DF">
              <w:rPr>
                <w:rFonts w:ascii="Arial" w:eastAsia="Arial" w:hAnsi="Arial" w:cs="Arial"/>
                <w:color w:val="000000" w:themeColor="text1"/>
                <w:sz w:val="20"/>
              </w:rPr>
              <w:t xml:space="preserve">R$ </w:t>
            </w:r>
            <w:r w:rsidR="00940424" w:rsidRPr="008A37DF">
              <w:rPr>
                <w:rFonts w:ascii="Arial" w:eastAsia="Arial" w:hAnsi="Arial" w:cs="Arial"/>
                <w:color w:val="000000" w:themeColor="text1"/>
                <w:sz w:val="20"/>
              </w:rPr>
              <w:t>7.</w:t>
            </w:r>
            <w:r w:rsidR="00AC7EAF">
              <w:rPr>
                <w:rFonts w:ascii="Arial" w:eastAsia="Arial" w:hAnsi="Arial" w:cs="Arial"/>
                <w:color w:val="000000" w:themeColor="text1"/>
                <w:sz w:val="20"/>
              </w:rPr>
              <w:t>198,00</w:t>
            </w:r>
          </w:p>
        </w:tc>
      </w:tr>
      <w:tr w:rsidR="00145217" w:rsidRPr="00145217" w14:paraId="15EF1104" w14:textId="77777777" w:rsidTr="008A37DF">
        <w:trPr>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1AD9C5" w14:textId="4229F1AD" w:rsidR="00531114" w:rsidRPr="008A37DF" w:rsidRDefault="008A37DF" w:rsidP="008A37DF">
            <w:pPr>
              <w:widowControl w:val="0"/>
              <w:suppressAutoHyphens/>
              <w:spacing w:before="120" w:line="360" w:lineRule="auto"/>
              <w:jc w:val="center"/>
              <w:rPr>
                <w:rFonts w:ascii="Arial" w:eastAsia="Arial" w:hAnsi="Arial" w:cs="Arial"/>
                <w:color w:val="000000" w:themeColor="text1"/>
                <w:sz w:val="20"/>
              </w:rPr>
            </w:pPr>
            <w:r>
              <w:rPr>
                <w:rFonts w:ascii="Arial" w:eastAsia="Arial" w:hAnsi="Arial" w:cs="Arial"/>
                <w:color w:val="000000" w:themeColor="text1"/>
                <w:sz w:val="20"/>
              </w:rPr>
              <w:t>0</w:t>
            </w:r>
            <w:r w:rsidR="00531114" w:rsidRPr="008A37DF">
              <w:rPr>
                <w:rFonts w:ascii="Arial" w:eastAsia="Arial" w:hAnsi="Arial" w:cs="Arial"/>
                <w:color w:val="000000" w:themeColor="text1"/>
                <w:sz w:val="20"/>
              </w:rPr>
              <w: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21591E" w14:textId="1A45378D" w:rsidR="00531114" w:rsidRPr="008A37DF" w:rsidRDefault="00531114" w:rsidP="008A37DF">
            <w:pPr>
              <w:spacing w:before="120" w:line="360" w:lineRule="auto"/>
              <w:jc w:val="center"/>
              <w:rPr>
                <w:rFonts w:ascii="Arial" w:eastAsia="Arial" w:hAnsi="Arial" w:cs="Arial"/>
                <w:color w:val="000000" w:themeColor="text1"/>
                <w:sz w:val="20"/>
              </w:rPr>
            </w:pPr>
            <w:r w:rsidRPr="008A37DF">
              <w:rPr>
                <w:rFonts w:ascii="Arial" w:hAnsi="Arial" w:cs="Arial"/>
                <w:color w:val="000000" w:themeColor="text1"/>
                <w:sz w:val="20"/>
              </w:rPr>
              <w:t>U</w:t>
            </w:r>
            <w:r w:rsidR="008A37DF">
              <w:rPr>
                <w:rFonts w:ascii="Arial" w:hAnsi="Arial" w:cs="Arial"/>
                <w:color w:val="000000" w:themeColor="text1"/>
                <w:sz w:val="20"/>
              </w:rPr>
              <w:t>n</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64CC29" w14:textId="77777777" w:rsidR="00531114" w:rsidRPr="008A37DF" w:rsidRDefault="00531114" w:rsidP="008A37DF">
            <w:pPr>
              <w:widowControl w:val="0"/>
              <w:suppressAutoHyphens/>
              <w:spacing w:before="120" w:line="360" w:lineRule="auto"/>
              <w:jc w:val="center"/>
              <w:rPr>
                <w:rFonts w:ascii="Arial" w:eastAsia="Arial" w:hAnsi="Arial" w:cs="Arial"/>
                <w:color w:val="000000" w:themeColor="text1"/>
                <w:sz w:val="20"/>
              </w:rPr>
            </w:pPr>
            <w:r w:rsidRPr="008A37DF">
              <w:rPr>
                <w:rFonts w:ascii="Arial" w:hAnsi="Arial" w:cs="Arial"/>
                <w:color w:val="000000" w:themeColor="text1"/>
                <w:sz w:val="20"/>
              </w:rPr>
              <w:t>1</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F908E6" w14:textId="5E6E8849" w:rsidR="00531114" w:rsidRPr="008A37DF" w:rsidRDefault="00531114" w:rsidP="008A37DF">
            <w:pPr>
              <w:widowControl w:val="0"/>
              <w:suppressAutoHyphens/>
              <w:spacing w:before="120" w:after="120"/>
              <w:jc w:val="both"/>
              <w:rPr>
                <w:rFonts w:ascii="Arial" w:eastAsia="Arial" w:hAnsi="Arial" w:cs="Arial"/>
                <w:color w:val="000000" w:themeColor="text1"/>
                <w:sz w:val="20"/>
              </w:rPr>
            </w:pPr>
            <w:r w:rsidRPr="008A37DF">
              <w:rPr>
                <w:rFonts w:ascii="Arial" w:hAnsi="Arial" w:cs="Arial"/>
                <w:color w:val="000000" w:themeColor="text1"/>
                <w:sz w:val="20"/>
              </w:rPr>
              <w:t xml:space="preserve">Ar-condicionado tipo Split </w:t>
            </w:r>
            <w:proofErr w:type="spellStart"/>
            <w:r w:rsidRPr="008A37DF">
              <w:rPr>
                <w:rFonts w:ascii="Arial" w:hAnsi="Arial" w:cs="Arial"/>
                <w:color w:val="000000" w:themeColor="text1"/>
                <w:sz w:val="20"/>
              </w:rPr>
              <w:t>Hi</w:t>
            </w:r>
            <w:proofErr w:type="spellEnd"/>
            <w:r w:rsidRPr="008A37DF">
              <w:rPr>
                <w:rFonts w:ascii="Arial" w:hAnsi="Arial" w:cs="Arial"/>
                <w:color w:val="000000" w:themeColor="text1"/>
                <w:sz w:val="20"/>
              </w:rPr>
              <w:t xml:space="preserve">-Wall, capacidade nominal de 24.000 BTU/h, ciclo frio, </w:t>
            </w:r>
            <w:r w:rsidR="008A37DF" w:rsidRPr="008A37DF">
              <w:rPr>
                <w:rFonts w:ascii="Arial" w:hAnsi="Arial" w:cs="Arial"/>
                <w:color w:val="000000" w:themeColor="text1"/>
                <w:sz w:val="20"/>
              </w:rPr>
              <w:t>tecnologia inverter</w:t>
            </w:r>
            <w:r w:rsidRPr="008A37DF">
              <w:rPr>
                <w:rFonts w:ascii="Arial" w:hAnsi="Arial" w:cs="Arial"/>
                <w:color w:val="000000" w:themeColor="text1"/>
                <w:sz w:val="20"/>
              </w:rPr>
              <w:t>, 220V/60Hz, monofásico, refrigerante ecológico R-32, classe de eficiência energética "A", serpentina em cobre com proteção anticorrosiva (</w:t>
            </w:r>
            <w:proofErr w:type="spellStart"/>
            <w:r w:rsidRPr="008A37DF">
              <w:rPr>
                <w:rFonts w:ascii="Arial" w:hAnsi="Arial" w:cs="Arial"/>
                <w:color w:val="000000" w:themeColor="text1"/>
                <w:sz w:val="20"/>
              </w:rPr>
              <w:t>Bluefin</w:t>
            </w:r>
            <w:proofErr w:type="spellEnd"/>
            <w:r w:rsidRPr="008A37DF">
              <w:rPr>
                <w:rFonts w:ascii="Arial" w:hAnsi="Arial" w:cs="Arial"/>
                <w:color w:val="000000" w:themeColor="text1"/>
                <w:sz w:val="20"/>
              </w:rPr>
              <w:t>/</w:t>
            </w:r>
            <w:proofErr w:type="spellStart"/>
            <w:r w:rsidRPr="008A37DF">
              <w:rPr>
                <w:rFonts w:ascii="Arial" w:hAnsi="Arial" w:cs="Arial"/>
                <w:color w:val="000000" w:themeColor="text1"/>
                <w:sz w:val="20"/>
              </w:rPr>
              <w:t>Goldenfin</w:t>
            </w:r>
            <w:proofErr w:type="spellEnd"/>
            <w:r w:rsidRPr="008A37DF">
              <w:rPr>
                <w:rFonts w:ascii="Arial" w:hAnsi="Arial" w:cs="Arial"/>
                <w:color w:val="000000" w:themeColor="text1"/>
                <w:sz w:val="20"/>
              </w:rPr>
              <w:t xml:space="preserve"> ou equivalente), controle remoto, função turbo, desumidificação, swing, timer, reinício automático, autodiagnóstico, função </w:t>
            </w:r>
            <w:proofErr w:type="spellStart"/>
            <w:r w:rsidRPr="008A37DF">
              <w:rPr>
                <w:rFonts w:ascii="Arial" w:hAnsi="Arial" w:cs="Arial"/>
                <w:color w:val="000000" w:themeColor="text1"/>
                <w:sz w:val="20"/>
              </w:rPr>
              <w:t>iFeel</w:t>
            </w:r>
            <w:proofErr w:type="spellEnd"/>
            <w:r w:rsidRPr="008A37DF">
              <w:rPr>
                <w:rFonts w:ascii="Arial" w:hAnsi="Arial" w:cs="Arial"/>
                <w:color w:val="000000" w:themeColor="text1"/>
                <w:sz w:val="20"/>
              </w:rPr>
              <w:t xml:space="preserve"> (ou equivalente) e conectividade Wi-Fi/Bluetooth. Referência de mercado: Gree, modelo GWC24ATE-</w:t>
            </w:r>
            <w:r w:rsidRPr="008A37DF">
              <w:rPr>
                <w:rFonts w:ascii="Arial" w:hAnsi="Arial" w:cs="Arial"/>
                <w:color w:val="000000" w:themeColor="text1"/>
                <w:sz w:val="20"/>
              </w:rPr>
              <w:lastRenderedPageBreak/>
              <w:t>D6DNA1A, admitida marca/modelo similar de qualidade igual ou superior. Fornecimento e instalação no Espaço Cultural de Ibirarema.</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D74EC0" w14:textId="089283E0" w:rsidR="00531114" w:rsidRPr="008A37DF" w:rsidRDefault="000623E3" w:rsidP="008A37DF">
            <w:pPr>
              <w:widowControl w:val="0"/>
              <w:suppressAutoHyphens/>
              <w:spacing w:before="120" w:line="360" w:lineRule="auto"/>
              <w:jc w:val="center"/>
              <w:rPr>
                <w:rFonts w:ascii="Arial" w:eastAsia="Arial" w:hAnsi="Arial" w:cs="Arial"/>
                <w:color w:val="000000" w:themeColor="text1"/>
                <w:sz w:val="20"/>
              </w:rPr>
            </w:pPr>
            <w:r w:rsidRPr="008A37DF">
              <w:rPr>
                <w:rFonts w:ascii="Arial" w:eastAsia="Arial" w:hAnsi="Arial" w:cs="Arial"/>
                <w:color w:val="000000" w:themeColor="text1"/>
                <w:sz w:val="20"/>
              </w:rPr>
              <w:lastRenderedPageBreak/>
              <w:t>R$ 4.</w:t>
            </w:r>
            <w:r w:rsidR="00AC7EAF">
              <w:rPr>
                <w:rFonts w:ascii="Arial" w:eastAsia="Arial" w:hAnsi="Arial" w:cs="Arial"/>
                <w:color w:val="000000" w:themeColor="text1"/>
                <w:sz w:val="20"/>
              </w:rPr>
              <w:t>001,00</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F4E481" w14:textId="0FEB40C0" w:rsidR="00531114" w:rsidRPr="008A37DF" w:rsidRDefault="000623E3" w:rsidP="008A37DF">
            <w:pPr>
              <w:widowControl w:val="0"/>
              <w:suppressAutoHyphens/>
              <w:spacing w:before="120" w:line="360" w:lineRule="auto"/>
              <w:jc w:val="center"/>
              <w:rPr>
                <w:rFonts w:ascii="Arial" w:eastAsia="Arial" w:hAnsi="Arial" w:cs="Arial"/>
                <w:color w:val="000000" w:themeColor="text1"/>
                <w:sz w:val="20"/>
              </w:rPr>
            </w:pPr>
            <w:r w:rsidRPr="008A37DF">
              <w:rPr>
                <w:rFonts w:ascii="Arial" w:eastAsia="Arial" w:hAnsi="Arial" w:cs="Arial"/>
                <w:color w:val="000000" w:themeColor="text1"/>
                <w:sz w:val="20"/>
              </w:rPr>
              <w:t>R$ 4.</w:t>
            </w:r>
            <w:r w:rsidR="00AC7EAF">
              <w:rPr>
                <w:rFonts w:ascii="Arial" w:eastAsia="Arial" w:hAnsi="Arial" w:cs="Arial"/>
                <w:color w:val="000000" w:themeColor="text1"/>
                <w:sz w:val="20"/>
              </w:rPr>
              <w:t>001</w:t>
            </w:r>
            <w:r w:rsidR="00940424" w:rsidRPr="008A37DF">
              <w:rPr>
                <w:rFonts w:ascii="Arial" w:eastAsia="Arial" w:hAnsi="Arial" w:cs="Arial"/>
                <w:color w:val="000000" w:themeColor="text1"/>
                <w:sz w:val="20"/>
              </w:rPr>
              <w:t>,00</w:t>
            </w:r>
          </w:p>
        </w:tc>
      </w:tr>
      <w:tr w:rsidR="000623E3" w:rsidRPr="00145217" w14:paraId="1E40BFD9" w14:textId="77777777" w:rsidTr="008A37DF">
        <w:trPr>
          <w:jc w:val="center"/>
        </w:trPr>
        <w:tc>
          <w:tcPr>
            <w:tcW w:w="864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6C8C5D" w14:textId="77777777" w:rsidR="000623E3" w:rsidRPr="00145217" w:rsidRDefault="000623E3" w:rsidP="00A64A7D">
            <w:pPr>
              <w:widowControl w:val="0"/>
              <w:suppressAutoHyphens/>
              <w:spacing w:before="120" w:line="360" w:lineRule="auto"/>
              <w:jc w:val="center"/>
              <w:rPr>
                <w:rFonts w:ascii="Arial" w:eastAsia="Arial" w:hAnsi="Arial" w:cs="Arial"/>
                <w:color w:val="000000" w:themeColor="text1"/>
                <w:sz w:val="20"/>
              </w:rPr>
            </w:pPr>
            <w:r w:rsidRPr="00145217">
              <w:rPr>
                <w:rFonts w:ascii="Arial" w:eastAsia="Arial" w:hAnsi="Arial" w:cs="Arial"/>
                <w:color w:val="000000" w:themeColor="text1"/>
                <w:sz w:val="20"/>
              </w:rPr>
              <w:t>VALOR TOTAL ESTIMADO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519151" w14:textId="4E776253" w:rsidR="000623E3" w:rsidRPr="00145217" w:rsidRDefault="000623E3" w:rsidP="00A64A7D">
            <w:pPr>
              <w:widowControl w:val="0"/>
              <w:suppressAutoHyphens/>
              <w:spacing w:before="120" w:line="360" w:lineRule="auto"/>
              <w:jc w:val="center"/>
              <w:rPr>
                <w:rFonts w:ascii="Arial" w:eastAsia="Arial" w:hAnsi="Arial" w:cs="Arial"/>
                <w:color w:val="000000" w:themeColor="text1"/>
                <w:sz w:val="20"/>
              </w:rPr>
            </w:pPr>
            <w:r w:rsidRPr="00145217">
              <w:rPr>
                <w:rFonts w:ascii="Arial" w:eastAsia="Arial" w:hAnsi="Arial" w:cs="Arial"/>
                <w:color w:val="000000" w:themeColor="text1"/>
                <w:sz w:val="20"/>
              </w:rPr>
              <w:t>R$ 11.</w:t>
            </w:r>
            <w:r w:rsidR="00AC7EAF">
              <w:rPr>
                <w:rFonts w:ascii="Arial" w:eastAsia="Arial" w:hAnsi="Arial" w:cs="Arial"/>
                <w:color w:val="000000" w:themeColor="text1"/>
                <w:sz w:val="20"/>
              </w:rPr>
              <w:t>199</w:t>
            </w:r>
            <w:r w:rsidR="00940424">
              <w:rPr>
                <w:rFonts w:ascii="Arial" w:eastAsia="Arial" w:hAnsi="Arial" w:cs="Arial"/>
                <w:color w:val="000000" w:themeColor="text1"/>
                <w:sz w:val="20"/>
              </w:rPr>
              <w:t>,00</w:t>
            </w:r>
          </w:p>
        </w:tc>
      </w:tr>
    </w:tbl>
    <w:p w14:paraId="350C9F21" w14:textId="77777777" w:rsidR="00F2342B" w:rsidRPr="00145217" w:rsidRDefault="00F2342B" w:rsidP="00A64A7D">
      <w:pPr>
        <w:spacing w:line="360" w:lineRule="auto"/>
        <w:jc w:val="both"/>
        <w:rPr>
          <w:rFonts w:ascii="Arial" w:hAnsi="Arial" w:cs="Arial"/>
          <w:color w:val="000000" w:themeColor="text1"/>
          <w:szCs w:val="24"/>
        </w:rPr>
      </w:pPr>
    </w:p>
    <w:p w14:paraId="404190C7" w14:textId="77777777" w:rsidR="00B86196" w:rsidRPr="00145217" w:rsidRDefault="00B86196" w:rsidP="00293AE0">
      <w:pPr>
        <w:spacing w:line="360" w:lineRule="auto"/>
        <w:ind w:firstLine="851"/>
        <w:jc w:val="both"/>
        <w:rPr>
          <w:rFonts w:ascii="Arial" w:hAnsi="Arial" w:cs="Arial"/>
          <w:color w:val="000000" w:themeColor="text1"/>
          <w:szCs w:val="24"/>
        </w:rPr>
      </w:pPr>
      <w:r w:rsidRPr="00145217">
        <w:rPr>
          <w:rFonts w:ascii="Arial" w:hAnsi="Arial" w:cs="Arial"/>
          <w:color w:val="000000" w:themeColor="text1"/>
          <w:szCs w:val="24"/>
        </w:rPr>
        <w:t xml:space="preserve">O objeto da presente contratação não se enquadra como sendo de bem de </w:t>
      </w:r>
      <w:r w:rsidR="00336A5D" w:rsidRPr="00145217">
        <w:rPr>
          <w:rFonts w:ascii="Arial" w:hAnsi="Arial" w:cs="Arial"/>
          <w:color w:val="000000" w:themeColor="text1"/>
          <w:szCs w:val="24"/>
        </w:rPr>
        <w:t>luxo, se</w:t>
      </w:r>
      <w:r w:rsidRPr="00145217">
        <w:rPr>
          <w:rFonts w:ascii="Arial" w:hAnsi="Arial" w:cs="Arial"/>
          <w:color w:val="000000" w:themeColor="text1"/>
          <w:szCs w:val="24"/>
        </w:rPr>
        <w:t xml:space="preserve"> caracterizando como </w:t>
      </w:r>
      <w:r w:rsidRPr="00145217">
        <w:rPr>
          <w:rFonts w:ascii="Arial" w:hAnsi="Arial" w:cs="Arial"/>
          <w:bCs/>
          <w:color w:val="000000" w:themeColor="text1"/>
          <w:szCs w:val="24"/>
        </w:rPr>
        <w:t>bens de uso comum</w:t>
      </w:r>
      <w:r w:rsidR="00F2342B" w:rsidRPr="00145217">
        <w:rPr>
          <w:rFonts w:ascii="Arial" w:hAnsi="Arial" w:cs="Arial"/>
          <w:bCs/>
          <w:color w:val="000000" w:themeColor="text1"/>
          <w:szCs w:val="24"/>
        </w:rPr>
        <w:t>.</w:t>
      </w:r>
    </w:p>
    <w:p w14:paraId="2E5BE954" w14:textId="77777777" w:rsidR="00B86196" w:rsidRPr="00145217" w:rsidRDefault="00B86196" w:rsidP="00293AE0">
      <w:pPr>
        <w:spacing w:line="360" w:lineRule="auto"/>
        <w:ind w:firstLine="851"/>
        <w:jc w:val="both"/>
        <w:rPr>
          <w:rFonts w:ascii="Arial" w:hAnsi="Arial" w:cs="Arial"/>
          <w:color w:val="000000" w:themeColor="text1"/>
          <w:szCs w:val="24"/>
        </w:rPr>
      </w:pPr>
      <w:r w:rsidRPr="00145217">
        <w:rPr>
          <w:rFonts w:ascii="Arial" w:hAnsi="Arial" w:cs="Arial"/>
          <w:color w:val="000000" w:themeColor="text1"/>
          <w:szCs w:val="24"/>
        </w:rPr>
        <w:t>O prazo de vigência da contratação é de 12 (doze) meses, contados da assinatura do respectivo contrato/instrumento equivalente, na forma do que estabelece o artigo 105 da Lei nº 14.133/2021, compreendendo o prazo de entrega, instalação e o período de garantia dos equipamentos.</w:t>
      </w:r>
    </w:p>
    <w:p w14:paraId="1712F67D" w14:textId="77777777" w:rsidR="00B86196" w:rsidRPr="00145217" w:rsidRDefault="00B86196" w:rsidP="00293AE0">
      <w:pPr>
        <w:spacing w:line="360" w:lineRule="auto"/>
        <w:ind w:firstLine="851"/>
        <w:jc w:val="both"/>
        <w:rPr>
          <w:rFonts w:ascii="Arial" w:hAnsi="Arial" w:cs="Arial"/>
          <w:color w:val="000000" w:themeColor="text1"/>
          <w:szCs w:val="24"/>
        </w:rPr>
      </w:pPr>
      <w:r w:rsidRPr="00145217">
        <w:rPr>
          <w:rFonts w:ascii="Arial" w:hAnsi="Arial" w:cs="Arial"/>
          <w:color w:val="000000" w:themeColor="text1"/>
          <w:szCs w:val="24"/>
        </w:rPr>
        <w:t>O instrumento contratual a ser firmado oferecerá maiores detalhamentos das regras que serão aplicadas em relação à vigência da contratação.</w:t>
      </w:r>
    </w:p>
    <w:p w14:paraId="4D86CB03" w14:textId="77777777" w:rsidR="00524CE4" w:rsidRPr="00145217" w:rsidRDefault="00524CE4" w:rsidP="0078587C">
      <w:pPr>
        <w:spacing w:line="360" w:lineRule="auto"/>
        <w:ind w:firstLine="851"/>
        <w:jc w:val="both"/>
        <w:rPr>
          <w:rFonts w:ascii="Arial" w:hAnsi="Arial" w:cs="Arial"/>
          <w:color w:val="000000" w:themeColor="text1"/>
          <w:szCs w:val="24"/>
        </w:rPr>
      </w:pPr>
      <w:r w:rsidRPr="00145217">
        <w:rPr>
          <w:rFonts w:ascii="Arial" w:hAnsi="Arial" w:cs="Arial"/>
          <w:color w:val="000000" w:themeColor="text1"/>
          <w:szCs w:val="24"/>
        </w:rPr>
        <w:t>O fornecedor será selecionado mediante dispensa de licitação em razão do valor, nos termos do art. 75, inciso II, da Lei nº 14.133/2021, com adoção do critério de julgamento pelo menor preço global, observadas as especificações técnicas mínimas e as exigências de habilitação estabelecidas neste Termo de Referência.</w:t>
      </w:r>
    </w:p>
    <w:p w14:paraId="4727155F" w14:textId="77777777" w:rsidR="00B86196" w:rsidRPr="00145217" w:rsidRDefault="00B86196" w:rsidP="00A64A7D">
      <w:pPr>
        <w:spacing w:line="360" w:lineRule="auto"/>
        <w:jc w:val="both"/>
        <w:rPr>
          <w:rFonts w:ascii="Arial" w:eastAsia="Arial" w:hAnsi="Arial" w:cs="Arial"/>
          <w:color w:val="000000" w:themeColor="text1"/>
          <w:szCs w:val="24"/>
        </w:rPr>
      </w:pPr>
    </w:p>
    <w:p w14:paraId="416BAAD7" w14:textId="77777777" w:rsidR="00B86196" w:rsidRPr="00145217" w:rsidRDefault="007D3D18" w:rsidP="00293AE0">
      <w:pPr>
        <w:pStyle w:val="PargrafodaLista"/>
        <w:shd w:val="clear" w:color="auto" w:fill="BFBFBF" w:themeFill="background1" w:themeFillShade="BF"/>
        <w:ind w:left="0"/>
        <w:contextualSpacing w:val="0"/>
        <w:jc w:val="center"/>
        <w:rPr>
          <w:rFonts w:ascii="Arial" w:hAnsi="Arial" w:cs="Arial"/>
          <w:b/>
          <w:color w:val="000000" w:themeColor="text1"/>
          <w:szCs w:val="24"/>
        </w:rPr>
      </w:pPr>
      <w:r w:rsidRPr="00145217">
        <w:rPr>
          <w:rFonts w:ascii="Arial" w:hAnsi="Arial" w:cs="Arial"/>
          <w:b/>
          <w:color w:val="000000" w:themeColor="text1"/>
          <w:szCs w:val="24"/>
        </w:rPr>
        <w:t xml:space="preserve">2. </w:t>
      </w:r>
      <w:r w:rsidR="00B86196" w:rsidRPr="00145217">
        <w:rPr>
          <w:rFonts w:ascii="Arial" w:hAnsi="Arial" w:cs="Arial"/>
          <w:b/>
          <w:color w:val="000000" w:themeColor="text1"/>
          <w:szCs w:val="24"/>
        </w:rPr>
        <w:t>FUNDAMENTAÇÃO E DESCRIÇÃO DA NECESSIDADE DA CONTRATAÇÃO</w:t>
      </w:r>
    </w:p>
    <w:p w14:paraId="5A85BEF7" w14:textId="77777777" w:rsidR="00293AE0" w:rsidRPr="00145217" w:rsidRDefault="00293AE0" w:rsidP="00A64A7D">
      <w:pPr>
        <w:pStyle w:val="PargrafodaLista"/>
        <w:spacing w:line="360" w:lineRule="auto"/>
        <w:ind w:left="0"/>
        <w:jc w:val="both"/>
        <w:rPr>
          <w:rFonts w:ascii="Arial" w:hAnsi="Arial" w:cs="Arial"/>
          <w:color w:val="000000" w:themeColor="text1"/>
          <w:szCs w:val="24"/>
        </w:rPr>
      </w:pPr>
    </w:p>
    <w:p w14:paraId="57FBE0CC" w14:textId="77777777" w:rsidR="00B86196" w:rsidRPr="00145217" w:rsidRDefault="00B86196" w:rsidP="00293AE0">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t>A fundamentação completa que dá base a presente contratação e seus quantitativos encontram-se pormenorizada em tópico específico do Estudo Técnico Preliminar de referência</w:t>
      </w:r>
      <w:r w:rsidR="00524CE4" w:rsidRPr="00145217">
        <w:rPr>
          <w:rFonts w:ascii="Arial" w:hAnsi="Arial" w:cs="Arial"/>
          <w:color w:val="000000" w:themeColor="text1"/>
          <w:szCs w:val="24"/>
        </w:rPr>
        <w:t>:</w:t>
      </w:r>
    </w:p>
    <w:p w14:paraId="74EBCE7E" w14:textId="40078E0F" w:rsidR="000623E3" w:rsidRPr="00940424" w:rsidRDefault="00940424" w:rsidP="00940424">
      <w:pPr>
        <w:spacing w:line="360" w:lineRule="auto"/>
        <w:ind w:firstLine="851"/>
        <w:jc w:val="both"/>
        <w:rPr>
          <w:rFonts w:ascii="Arial" w:hAnsi="Arial" w:cs="Arial"/>
          <w:color w:val="000000" w:themeColor="text1"/>
          <w:szCs w:val="24"/>
        </w:rPr>
      </w:pPr>
      <w:r w:rsidRPr="00E17282">
        <w:rPr>
          <w:rFonts w:ascii="Arial" w:hAnsi="Arial" w:cs="Arial"/>
          <w:szCs w:val="24"/>
        </w:rPr>
        <w:t>O Espaço Cultural de Ibirarema não dispõe de climatização adequada em seus ambientes, o que compromete o conforto térmico de servidores, alunos de oficinas culturais e do público que frequenta o local, além de colocar em risco a conservação de instrumentos musicais, equipamentos de som e demais materiais sensíveis à variação de temperatura e umidade. Nos períodos de temperaturas mais elevadas, a ausência de climatização inviabiliza ou prejudica a plena realização</w:t>
      </w:r>
      <w:r>
        <w:rPr>
          <w:rFonts w:ascii="Arial" w:hAnsi="Arial" w:cs="Arial"/>
          <w:szCs w:val="24"/>
        </w:rPr>
        <w:t xml:space="preserve"> dos</w:t>
      </w:r>
      <w:r w:rsidRPr="00E17282">
        <w:rPr>
          <w:rFonts w:ascii="Arial" w:hAnsi="Arial" w:cs="Arial"/>
          <w:szCs w:val="24"/>
        </w:rPr>
        <w:t xml:space="preserve"> ensaios, apresentações, oficinas e demais atividades culturais desenvolvidas no espaço</w:t>
      </w:r>
      <w:r>
        <w:rPr>
          <w:rFonts w:ascii="Arial" w:hAnsi="Arial" w:cs="Arial"/>
          <w:szCs w:val="24"/>
        </w:rPr>
        <w:t xml:space="preserve">, </w:t>
      </w:r>
      <w:r w:rsidRPr="004B362D">
        <w:rPr>
          <w:rFonts w:ascii="Arial" w:hAnsi="Arial" w:cs="Arial"/>
          <w:color w:val="000000" w:themeColor="text1"/>
          <w:szCs w:val="24"/>
        </w:rPr>
        <w:t>o que evidencia o interesse público na presente aquisição</w:t>
      </w:r>
      <w:r w:rsidR="000623E3" w:rsidRPr="00940424">
        <w:rPr>
          <w:rFonts w:ascii="Arial" w:hAnsi="Arial" w:cs="Arial"/>
          <w:color w:val="000000" w:themeColor="text1"/>
          <w:szCs w:val="24"/>
        </w:rPr>
        <w:t>, conforme detalhado no item 2 do Estudo Técnico Preliminar de referência.</w:t>
      </w:r>
    </w:p>
    <w:p w14:paraId="155DB68E" w14:textId="77777777" w:rsidR="00B86196" w:rsidRPr="00145217" w:rsidRDefault="00B86196" w:rsidP="00A64A7D">
      <w:pPr>
        <w:pStyle w:val="PargrafodaLista"/>
        <w:spacing w:line="360" w:lineRule="auto"/>
        <w:ind w:left="0"/>
        <w:jc w:val="both"/>
        <w:rPr>
          <w:rFonts w:ascii="Arial" w:hAnsi="Arial" w:cs="Arial"/>
          <w:b/>
          <w:color w:val="000000" w:themeColor="text1"/>
          <w:szCs w:val="24"/>
        </w:rPr>
      </w:pPr>
    </w:p>
    <w:p w14:paraId="473125F3" w14:textId="77777777" w:rsidR="00B86196" w:rsidRPr="00145217" w:rsidRDefault="007D3D18" w:rsidP="00293AE0">
      <w:pPr>
        <w:pStyle w:val="PargrafodaLista"/>
        <w:shd w:val="clear" w:color="auto" w:fill="BFBFBF" w:themeFill="background1" w:themeFillShade="BF"/>
        <w:ind w:left="0"/>
        <w:contextualSpacing w:val="0"/>
        <w:jc w:val="center"/>
        <w:rPr>
          <w:rFonts w:ascii="Arial" w:hAnsi="Arial" w:cs="Arial"/>
          <w:color w:val="000000" w:themeColor="text1"/>
          <w:szCs w:val="24"/>
        </w:rPr>
      </w:pPr>
      <w:r w:rsidRPr="00145217">
        <w:rPr>
          <w:rFonts w:ascii="Arial" w:hAnsi="Arial" w:cs="Arial"/>
          <w:b/>
          <w:color w:val="000000" w:themeColor="text1"/>
          <w:szCs w:val="24"/>
        </w:rPr>
        <w:lastRenderedPageBreak/>
        <w:t xml:space="preserve">3. </w:t>
      </w:r>
      <w:r w:rsidR="00B86196" w:rsidRPr="00145217">
        <w:rPr>
          <w:rFonts w:ascii="Arial" w:hAnsi="Arial" w:cs="Arial"/>
          <w:b/>
          <w:color w:val="000000" w:themeColor="text1"/>
          <w:szCs w:val="24"/>
        </w:rPr>
        <w:t>DESCRIÇÃO DA SOLUÇÃO COMO UM TODO CONSIDERANDO O CICLO DE VIDA DO OBJETO E ESPECIFICAÇÃO DO PRODUTO</w:t>
      </w:r>
    </w:p>
    <w:p w14:paraId="4389B63E" w14:textId="77777777" w:rsidR="00293AE0" w:rsidRPr="00145217" w:rsidRDefault="00293AE0" w:rsidP="00A64A7D">
      <w:pPr>
        <w:pStyle w:val="PargrafodaLista"/>
        <w:spacing w:line="360" w:lineRule="auto"/>
        <w:ind w:left="0"/>
        <w:jc w:val="both"/>
        <w:rPr>
          <w:rFonts w:ascii="Arial" w:hAnsi="Arial" w:cs="Arial"/>
          <w:color w:val="000000" w:themeColor="text1"/>
          <w:szCs w:val="24"/>
        </w:rPr>
      </w:pPr>
    </w:p>
    <w:p w14:paraId="15212FA2" w14:textId="77777777" w:rsidR="00B86196" w:rsidRPr="00145217" w:rsidRDefault="00B86196" w:rsidP="00293AE0">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t>A descrição da solução como um todo encontra-se devidamente pormenorizada em tópico específico do Estudo Técnico Preliminar de referência</w:t>
      </w:r>
      <w:r w:rsidR="00524CE4" w:rsidRPr="00145217">
        <w:rPr>
          <w:rFonts w:ascii="Arial" w:hAnsi="Arial" w:cs="Arial"/>
          <w:color w:val="000000" w:themeColor="text1"/>
          <w:szCs w:val="24"/>
        </w:rPr>
        <w:t>:</w:t>
      </w:r>
    </w:p>
    <w:p w14:paraId="352D1BCA" w14:textId="77777777" w:rsidR="000623E3" w:rsidRPr="00145217" w:rsidRDefault="000623E3" w:rsidP="00293AE0">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t xml:space="preserve">A presente contratação refere-se à aquisição de aparelhos de ar-condicionado tipo Split </w:t>
      </w:r>
      <w:proofErr w:type="spellStart"/>
      <w:r w:rsidRPr="00145217">
        <w:rPr>
          <w:rFonts w:ascii="Arial" w:hAnsi="Arial" w:cs="Arial"/>
          <w:color w:val="000000" w:themeColor="text1"/>
          <w:szCs w:val="24"/>
        </w:rPr>
        <w:t>Hi</w:t>
      </w:r>
      <w:proofErr w:type="spellEnd"/>
      <w:r w:rsidRPr="00145217">
        <w:rPr>
          <w:rFonts w:ascii="Arial" w:hAnsi="Arial" w:cs="Arial"/>
          <w:color w:val="000000" w:themeColor="text1"/>
          <w:szCs w:val="24"/>
        </w:rPr>
        <w:t>-Wall, descritos tecnicamente neste Termo de Referência, destinados à climatização do Espaço Cultural de Ibirarema, contemplando o fornecimento, a instalação completa e a garantia dos equipamentos como solução como um todo, considerado o ciclo de vida do objeto, conforme detalhado no item 8 do Estudo Técnico Preliminar de referência.</w:t>
      </w:r>
    </w:p>
    <w:p w14:paraId="1E8FE83B" w14:textId="77777777" w:rsidR="00B86196" w:rsidRPr="00145217" w:rsidRDefault="00B86196" w:rsidP="00A64A7D">
      <w:pPr>
        <w:pStyle w:val="PargrafodaLista"/>
        <w:spacing w:line="360" w:lineRule="auto"/>
        <w:ind w:left="0"/>
        <w:jc w:val="both"/>
        <w:rPr>
          <w:rFonts w:ascii="Arial" w:hAnsi="Arial" w:cs="Arial"/>
          <w:color w:val="000000" w:themeColor="text1"/>
          <w:szCs w:val="24"/>
        </w:rPr>
      </w:pPr>
    </w:p>
    <w:p w14:paraId="11CCDCBA" w14:textId="77777777" w:rsidR="00B86196" w:rsidRPr="00145217" w:rsidRDefault="007D3D18" w:rsidP="00293AE0">
      <w:pPr>
        <w:pStyle w:val="PargrafodaLista"/>
        <w:shd w:val="clear" w:color="auto" w:fill="BFBFBF" w:themeFill="background1" w:themeFillShade="BF"/>
        <w:ind w:left="0"/>
        <w:contextualSpacing w:val="0"/>
        <w:jc w:val="center"/>
        <w:rPr>
          <w:rFonts w:ascii="Arial" w:hAnsi="Arial" w:cs="Arial"/>
          <w:b/>
          <w:color w:val="000000" w:themeColor="text1"/>
          <w:szCs w:val="24"/>
        </w:rPr>
      </w:pPr>
      <w:r w:rsidRPr="00145217">
        <w:rPr>
          <w:rFonts w:ascii="Arial" w:hAnsi="Arial" w:cs="Arial"/>
          <w:b/>
          <w:color w:val="000000" w:themeColor="text1"/>
          <w:szCs w:val="24"/>
        </w:rPr>
        <w:t xml:space="preserve">4. </w:t>
      </w:r>
      <w:r w:rsidR="00B86196" w:rsidRPr="00145217">
        <w:rPr>
          <w:rFonts w:ascii="Arial" w:hAnsi="Arial" w:cs="Arial"/>
          <w:b/>
          <w:color w:val="000000" w:themeColor="text1"/>
          <w:szCs w:val="24"/>
        </w:rPr>
        <w:t>REQUISITOS DA CONTRATAÇÃO</w:t>
      </w:r>
    </w:p>
    <w:p w14:paraId="7B3C955F" w14:textId="77777777" w:rsidR="00293AE0" w:rsidRPr="00145217" w:rsidRDefault="00293AE0" w:rsidP="00293AE0">
      <w:pPr>
        <w:pStyle w:val="PargrafodaLista"/>
        <w:spacing w:line="360" w:lineRule="auto"/>
        <w:ind w:left="1571"/>
        <w:jc w:val="both"/>
        <w:rPr>
          <w:rFonts w:ascii="Arial" w:hAnsi="Arial" w:cs="Arial"/>
          <w:b/>
          <w:color w:val="000000" w:themeColor="text1"/>
          <w:szCs w:val="24"/>
        </w:rPr>
      </w:pPr>
    </w:p>
    <w:p w14:paraId="5E3B5A7E" w14:textId="61B6405D" w:rsidR="00293AE0" w:rsidRPr="00145217" w:rsidRDefault="00293AE0" w:rsidP="00293AE0">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t>Para a adequada solução das necessidades administrativas pontuadas preliminarmente, a contratação pretendida deverá atender os seguintes requisitos técnicos:</w:t>
      </w:r>
    </w:p>
    <w:p w14:paraId="260B6CB7" w14:textId="77777777" w:rsidR="00293AE0" w:rsidRPr="004526BC" w:rsidRDefault="007D3D18" w:rsidP="000623E3">
      <w:pPr>
        <w:pStyle w:val="PargrafodaLista"/>
        <w:spacing w:line="360" w:lineRule="auto"/>
        <w:ind w:left="0" w:firstLine="851"/>
        <w:jc w:val="both"/>
        <w:rPr>
          <w:rFonts w:ascii="Arial" w:hAnsi="Arial" w:cs="Arial"/>
          <w:b/>
          <w:bCs/>
          <w:color w:val="000000" w:themeColor="text1"/>
          <w:szCs w:val="24"/>
        </w:rPr>
      </w:pPr>
      <w:r w:rsidRPr="004526BC">
        <w:rPr>
          <w:rFonts w:ascii="Arial" w:hAnsi="Arial" w:cs="Arial"/>
          <w:b/>
          <w:bCs/>
          <w:color w:val="000000" w:themeColor="text1"/>
          <w:szCs w:val="24"/>
        </w:rPr>
        <w:t>4.1. Padrões mínimos de qualidade:</w:t>
      </w:r>
    </w:p>
    <w:p w14:paraId="1F567343" w14:textId="77777777" w:rsidR="007D3D18" w:rsidRPr="00145217" w:rsidRDefault="007D3D18" w:rsidP="007D3D18">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 xml:space="preserve">4.1.1. Equipamentos novos, de primeiro uso, tipo Split </w:t>
      </w:r>
      <w:proofErr w:type="spellStart"/>
      <w:r w:rsidRPr="00145217">
        <w:rPr>
          <w:rFonts w:ascii="Arial" w:hAnsi="Arial" w:cs="Arial"/>
          <w:color w:val="000000" w:themeColor="text1"/>
          <w:szCs w:val="24"/>
        </w:rPr>
        <w:t>Hi</w:t>
      </w:r>
      <w:proofErr w:type="spellEnd"/>
      <w:r w:rsidRPr="00145217">
        <w:rPr>
          <w:rFonts w:ascii="Arial" w:hAnsi="Arial" w:cs="Arial"/>
          <w:color w:val="000000" w:themeColor="text1"/>
          <w:szCs w:val="24"/>
        </w:rPr>
        <w:t>-Wall, ciclo frio, tecnologia Inverter, tensão 220V/60Hz, monofásico, refrigerante ecológico R-32, classe de eficiência energética "A", com certificação INMETRO/PROCEL, atendendo às especificações técnicas detalhadas na tabela constante deste Termo de Referência.</w:t>
      </w:r>
    </w:p>
    <w:p w14:paraId="52908F74" w14:textId="77777777" w:rsidR="00B86196" w:rsidRPr="004526BC" w:rsidRDefault="007D3D18" w:rsidP="000623E3">
      <w:pPr>
        <w:pStyle w:val="PargrafodaLista"/>
        <w:spacing w:line="360" w:lineRule="auto"/>
        <w:ind w:left="0" w:firstLine="851"/>
        <w:jc w:val="both"/>
        <w:rPr>
          <w:rFonts w:ascii="Arial" w:hAnsi="Arial" w:cs="Arial"/>
          <w:b/>
          <w:bCs/>
          <w:color w:val="000000" w:themeColor="text1"/>
          <w:szCs w:val="24"/>
        </w:rPr>
      </w:pPr>
      <w:r w:rsidRPr="004526BC">
        <w:rPr>
          <w:rFonts w:ascii="Arial" w:hAnsi="Arial" w:cs="Arial"/>
          <w:b/>
          <w:bCs/>
          <w:color w:val="000000" w:themeColor="text1"/>
          <w:szCs w:val="24"/>
        </w:rPr>
        <w:t>4.2. Prazo de fabricação/validade:</w:t>
      </w:r>
    </w:p>
    <w:p w14:paraId="0EDC453D" w14:textId="77777777" w:rsidR="007D3D18" w:rsidRPr="00145217" w:rsidRDefault="007D3D18" w:rsidP="007D3D18">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4.2.1. Equipamentos novos e de fabricação recente, não sendo admitidos itens remanufaturados, recondicionados, usados ou fora de linha de fabricação.</w:t>
      </w:r>
    </w:p>
    <w:p w14:paraId="3358DE72" w14:textId="77777777" w:rsidR="00B86196" w:rsidRPr="004526BC" w:rsidRDefault="007D3D18" w:rsidP="000623E3">
      <w:pPr>
        <w:pStyle w:val="PargrafodaLista"/>
        <w:spacing w:line="360" w:lineRule="auto"/>
        <w:ind w:left="0" w:firstLine="851"/>
        <w:jc w:val="both"/>
        <w:rPr>
          <w:rFonts w:ascii="Arial" w:hAnsi="Arial" w:cs="Arial"/>
          <w:b/>
          <w:bCs/>
          <w:color w:val="000000" w:themeColor="text1"/>
          <w:szCs w:val="24"/>
        </w:rPr>
      </w:pPr>
      <w:r w:rsidRPr="004526BC">
        <w:rPr>
          <w:rFonts w:ascii="Arial" w:hAnsi="Arial" w:cs="Arial"/>
          <w:b/>
          <w:bCs/>
          <w:color w:val="000000" w:themeColor="text1"/>
          <w:szCs w:val="24"/>
        </w:rPr>
        <w:t>4.3. Forma de acondicionamento do objeto:</w:t>
      </w:r>
    </w:p>
    <w:p w14:paraId="735A9879" w14:textId="77777777" w:rsidR="007D3D18" w:rsidRPr="00145217" w:rsidRDefault="007D3D18" w:rsidP="007D3D18">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4.3.1. Os equipamentos deverão ser entregues em embalagem original e lacrada do fabricante, sem indícios de violação, avaria ou reparo.</w:t>
      </w:r>
    </w:p>
    <w:p w14:paraId="75984AB9" w14:textId="77777777" w:rsidR="00293AE0" w:rsidRPr="004526BC" w:rsidRDefault="007D3D18" w:rsidP="000623E3">
      <w:pPr>
        <w:pStyle w:val="PargrafodaLista"/>
        <w:spacing w:line="360" w:lineRule="auto"/>
        <w:ind w:left="0" w:firstLine="851"/>
        <w:jc w:val="both"/>
        <w:rPr>
          <w:rFonts w:ascii="Arial" w:hAnsi="Arial" w:cs="Arial"/>
          <w:b/>
          <w:bCs/>
          <w:color w:val="000000" w:themeColor="text1"/>
          <w:szCs w:val="24"/>
        </w:rPr>
      </w:pPr>
      <w:r w:rsidRPr="004526BC">
        <w:rPr>
          <w:rFonts w:ascii="Arial" w:hAnsi="Arial" w:cs="Arial"/>
          <w:b/>
          <w:bCs/>
          <w:color w:val="000000" w:themeColor="text1"/>
          <w:szCs w:val="24"/>
        </w:rPr>
        <w:t>4.4. Atendimento a critérios de sustentabilidade:</w:t>
      </w:r>
    </w:p>
    <w:p w14:paraId="6E778348" w14:textId="77777777" w:rsidR="007D3D18" w:rsidRPr="00145217" w:rsidRDefault="007D3D18" w:rsidP="007D3D18">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4.4.1. Equipamentos com classificação energética "A" (selo PROCEL) e gás refrigerante ecológico R-32, de baixo potencial de destruição da camada de ozônio (ODP) e de menor potencial de aquecimento global (GWP), em atenção aos critérios de sustentabilidade previstos na legislação aplicável.</w:t>
      </w:r>
    </w:p>
    <w:p w14:paraId="79F44688" w14:textId="77777777" w:rsidR="00B86196" w:rsidRPr="004526BC" w:rsidRDefault="007D3D18" w:rsidP="000623E3">
      <w:pPr>
        <w:pStyle w:val="PargrafodaLista"/>
        <w:spacing w:line="360" w:lineRule="auto"/>
        <w:ind w:left="0" w:firstLine="851"/>
        <w:jc w:val="both"/>
        <w:rPr>
          <w:rFonts w:ascii="Arial" w:hAnsi="Arial" w:cs="Arial"/>
          <w:b/>
          <w:bCs/>
          <w:color w:val="000000" w:themeColor="text1"/>
          <w:szCs w:val="24"/>
        </w:rPr>
      </w:pPr>
      <w:r w:rsidRPr="004526BC">
        <w:rPr>
          <w:rFonts w:ascii="Arial" w:hAnsi="Arial" w:cs="Arial"/>
          <w:b/>
          <w:bCs/>
          <w:color w:val="000000" w:themeColor="text1"/>
          <w:szCs w:val="24"/>
        </w:rPr>
        <w:t>4.5. Expectativa de funcionamento:</w:t>
      </w:r>
    </w:p>
    <w:p w14:paraId="2B42C678" w14:textId="77777777" w:rsidR="007D3D18" w:rsidRPr="00145217" w:rsidRDefault="007D3D18" w:rsidP="007D3D18">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lastRenderedPageBreak/>
        <w:t>4.5.1. Uso contínuo/intermitente, conforme a demanda das atividades culturais desenvolvidas no Espaço Cultural de Ibirarema, com vida útil mínima compatível com bens permanentes desta natureza.</w:t>
      </w:r>
    </w:p>
    <w:p w14:paraId="3BC4B532" w14:textId="77777777" w:rsidR="00B86196" w:rsidRPr="004526BC" w:rsidRDefault="007D3D18" w:rsidP="000623E3">
      <w:pPr>
        <w:pStyle w:val="PargrafodaLista"/>
        <w:spacing w:line="360" w:lineRule="auto"/>
        <w:ind w:left="0" w:firstLine="851"/>
        <w:jc w:val="both"/>
        <w:rPr>
          <w:rFonts w:ascii="Arial" w:hAnsi="Arial" w:cs="Arial"/>
          <w:b/>
          <w:bCs/>
          <w:color w:val="000000" w:themeColor="text1"/>
          <w:szCs w:val="24"/>
        </w:rPr>
      </w:pPr>
      <w:r w:rsidRPr="004526BC">
        <w:rPr>
          <w:rFonts w:ascii="Arial" w:hAnsi="Arial" w:cs="Arial"/>
          <w:b/>
          <w:bCs/>
          <w:color w:val="000000" w:themeColor="text1"/>
          <w:szCs w:val="24"/>
        </w:rPr>
        <w:t>4.6. Certificações:</w:t>
      </w:r>
    </w:p>
    <w:p w14:paraId="04682392" w14:textId="77777777" w:rsidR="007D3D18" w:rsidRPr="00145217" w:rsidRDefault="007D3D18" w:rsidP="007D3D18">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4.6.1. Certificação compulsória do INMETRO e selo PROCEL de eficiência energética classe "A".</w:t>
      </w:r>
    </w:p>
    <w:p w14:paraId="2A295ACD" w14:textId="77777777" w:rsidR="00B86196" w:rsidRPr="004526BC" w:rsidRDefault="007D3D18" w:rsidP="000623E3">
      <w:pPr>
        <w:pStyle w:val="PargrafodaLista"/>
        <w:spacing w:line="360" w:lineRule="auto"/>
        <w:ind w:left="0" w:firstLine="851"/>
        <w:jc w:val="both"/>
        <w:rPr>
          <w:rFonts w:ascii="Arial" w:hAnsi="Arial" w:cs="Arial"/>
          <w:b/>
          <w:bCs/>
          <w:color w:val="000000" w:themeColor="text1"/>
          <w:szCs w:val="24"/>
        </w:rPr>
      </w:pPr>
      <w:r w:rsidRPr="004526BC">
        <w:rPr>
          <w:rFonts w:ascii="Arial" w:hAnsi="Arial" w:cs="Arial"/>
          <w:b/>
          <w:bCs/>
          <w:color w:val="000000" w:themeColor="text1"/>
          <w:szCs w:val="24"/>
        </w:rPr>
        <w:t>4.7. Garantia de funcionamento:</w:t>
      </w:r>
    </w:p>
    <w:p w14:paraId="0F8D3E3F" w14:textId="77777777" w:rsidR="007D3D18" w:rsidRPr="00145217" w:rsidRDefault="007D3D18" w:rsidP="007D3D18">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4.7.1. Garantia mínima de 12 (doze) meses contra defeitos de fabricação, contada do recebimento definitivo, sem prejuízo do prazo legal estabelecido pelo Código de Defesa do Consumidor (Lei nº 8.078/1990) e da garantia usualmente concedida pelo fabricante para o compressor.</w:t>
      </w:r>
    </w:p>
    <w:p w14:paraId="3899AD36" w14:textId="77777777" w:rsidR="009930DD" w:rsidRPr="004526BC" w:rsidRDefault="007D3D18" w:rsidP="000623E3">
      <w:pPr>
        <w:pStyle w:val="PargrafodaLista"/>
        <w:spacing w:line="360" w:lineRule="auto"/>
        <w:ind w:left="0" w:firstLine="851"/>
        <w:jc w:val="both"/>
        <w:rPr>
          <w:rFonts w:ascii="Arial" w:hAnsi="Arial" w:cs="Arial"/>
          <w:b/>
          <w:bCs/>
          <w:color w:val="000000" w:themeColor="text1"/>
          <w:szCs w:val="24"/>
        </w:rPr>
      </w:pPr>
      <w:r w:rsidRPr="004526BC">
        <w:rPr>
          <w:rFonts w:ascii="Arial" w:hAnsi="Arial" w:cs="Arial"/>
          <w:b/>
          <w:bCs/>
          <w:color w:val="000000" w:themeColor="text1"/>
          <w:szCs w:val="24"/>
        </w:rPr>
        <w:t>4.8. Entrega:</w:t>
      </w:r>
    </w:p>
    <w:p w14:paraId="7A96BE8A" w14:textId="0A28B8D2" w:rsidR="007D3D18" w:rsidRPr="00145217" w:rsidRDefault="007D3D18" w:rsidP="007D3D18">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4.8.1. Entrega e</w:t>
      </w:r>
      <w:r w:rsidR="00940424">
        <w:rPr>
          <w:rFonts w:ascii="Arial" w:hAnsi="Arial" w:cs="Arial"/>
          <w:color w:val="000000" w:themeColor="text1"/>
          <w:szCs w:val="24"/>
        </w:rPr>
        <w:t xml:space="preserve"> </w:t>
      </w:r>
      <w:r w:rsidRPr="00145217">
        <w:rPr>
          <w:rFonts w:ascii="Arial" w:hAnsi="Arial" w:cs="Arial"/>
          <w:color w:val="000000" w:themeColor="text1"/>
          <w:szCs w:val="24"/>
        </w:rPr>
        <w:t>em até 30 (trinta) dias corridos, contados da assinatura do contrato/emissão da nota de empenho, diretamente no Espaço Cultural de Ibirarema.</w:t>
      </w:r>
    </w:p>
    <w:p w14:paraId="0418B0BE" w14:textId="77777777" w:rsidR="00293AE0" w:rsidRPr="004526BC" w:rsidRDefault="007D3D18" w:rsidP="000623E3">
      <w:pPr>
        <w:pStyle w:val="PargrafodaLista"/>
        <w:spacing w:line="360" w:lineRule="auto"/>
        <w:ind w:left="0" w:firstLine="851"/>
        <w:jc w:val="both"/>
        <w:rPr>
          <w:rFonts w:ascii="Arial" w:hAnsi="Arial" w:cs="Arial"/>
          <w:b/>
          <w:bCs/>
          <w:color w:val="000000" w:themeColor="text1"/>
          <w:szCs w:val="24"/>
        </w:rPr>
      </w:pPr>
      <w:r w:rsidRPr="004526BC">
        <w:rPr>
          <w:rFonts w:ascii="Arial" w:hAnsi="Arial" w:cs="Arial"/>
          <w:b/>
          <w:bCs/>
          <w:color w:val="000000" w:themeColor="text1"/>
          <w:szCs w:val="24"/>
        </w:rPr>
        <w:t>4.9. Outros requisitos específicos da Contratação:</w:t>
      </w:r>
    </w:p>
    <w:p w14:paraId="42411F32" w14:textId="5747143F" w:rsidR="007D3D18" w:rsidRPr="00145217" w:rsidRDefault="007D3D18" w:rsidP="007D3D18">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4.9.1. Admite-se marca/modelo similar ao de referência (Gree, modelos GWC18ATD-D6DNA1A e GWC24ATE-D6DNA1A), desde que de qualidade igual ou superior e que atenda integralmente às especificações mínimas exigidas, em atenção ao princípio da competitividade (art. 41, Lei nº 14.133/2021).</w:t>
      </w:r>
    </w:p>
    <w:p w14:paraId="5756A784" w14:textId="77777777" w:rsidR="00B86196" w:rsidRPr="00145217" w:rsidRDefault="00CD44FC" w:rsidP="00CD44FC">
      <w:pPr>
        <w:spacing w:line="360" w:lineRule="auto"/>
        <w:ind w:firstLine="851"/>
        <w:jc w:val="both"/>
        <w:rPr>
          <w:rFonts w:ascii="Arial" w:hAnsi="Arial" w:cs="Arial"/>
          <w:color w:val="000000" w:themeColor="text1"/>
          <w:szCs w:val="24"/>
        </w:rPr>
      </w:pPr>
      <w:r w:rsidRPr="00145217">
        <w:rPr>
          <w:rFonts w:ascii="Arial" w:hAnsi="Arial" w:cs="Arial"/>
          <w:color w:val="000000" w:themeColor="text1"/>
          <w:szCs w:val="24"/>
        </w:rPr>
        <w:t>Alguns requisitos de contratação tratados na lei foram abordados nesta cláusula do Termo de Referência. Isso não impede que outros requisitos de contratação, de caráter técnico, sejam inseridos pela área competente. Registre-se, apenas, que a documentação de habilitação técnica é objeto de cláusula específica (FORMA E CRITÉRIOS DE SELEÇÃO DO FORNECEDOR) de modo que sua inclusão neste tópico seria redundante.</w:t>
      </w:r>
    </w:p>
    <w:p w14:paraId="32655170" w14:textId="77777777" w:rsidR="00CD44FC" w:rsidRPr="00145217" w:rsidRDefault="00CD44FC" w:rsidP="00CD44FC">
      <w:pPr>
        <w:spacing w:line="360" w:lineRule="auto"/>
        <w:ind w:firstLine="851"/>
        <w:jc w:val="both"/>
        <w:rPr>
          <w:rFonts w:ascii="Arial" w:hAnsi="Arial" w:cs="Arial"/>
          <w:color w:val="000000" w:themeColor="text1"/>
          <w:szCs w:val="24"/>
        </w:rPr>
      </w:pPr>
    </w:p>
    <w:p w14:paraId="73F21166" w14:textId="77777777" w:rsidR="00CD44FC" w:rsidRPr="00145217" w:rsidRDefault="007D3D18" w:rsidP="00524CE4">
      <w:pPr>
        <w:pStyle w:val="PargrafodaLista"/>
        <w:shd w:val="clear" w:color="auto" w:fill="BFBFBF" w:themeFill="background1" w:themeFillShade="BF"/>
        <w:ind w:left="0"/>
        <w:contextualSpacing w:val="0"/>
        <w:jc w:val="center"/>
        <w:rPr>
          <w:rFonts w:ascii="Arial" w:hAnsi="Arial" w:cs="Arial"/>
          <w:b/>
          <w:color w:val="000000" w:themeColor="text1"/>
          <w:szCs w:val="24"/>
        </w:rPr>
      </w:pPr>
      <w:r w:rsidRPr="00145217">
        <w:rPr>
          <w:rFonts w:ascii="Arial" w:hAnsi="Arial" w:cs="Arial"/>
          <w:b/>
          <w:color w:val="000000" w:themeColor="text1"/>
          <w:szCs w:val="24"/>
        </w:rPr>
        <w:t xml:space="preserve">5. </w:t>
      </w:r>
      <w:r w:rsidR="00B86196" w:rsidRPr="00145217">
        <w:rPr>
          <w:rFonts w:ascii="Arial" w:hAnsi="Arial" w:cs="Arial"/>
          <w:b/>
          <w:color w:val="000000" w:themeColor="text1"/>
          <w:szCs w:val="24"/>
        </w:rPr>
        <w:t>MODELO DE EXECUÇÃO DO OBJETO</w:t>
      </w:r>
    </w:p>
    <w:p w14:paraId="28C4B62E" w14:textId="77777777" w:rsidR="00734881" w:rsidRPr="00940424" w:rsidRDefault="00734881" w:rsidP="00940424">
      <w:pPr>
        <w:spacing w:line="360" w:lineRule="auto"/>
        <w:jc w:val="both"/>
        <w:rPr>
          <w:rFonts w:ascii="Arial" w:hAnsi="Arial" w:cs="Arial"/>
          <w:b/>
          <w:bCs/>
          <w:color w:val="000000" w:themeColor="text1"/>
          <w:szCs w:val="24"/>
        </w:rPr>
      </w:pPr>
    </w:p>
    <w:p w14:paraId="1D8DBF08" w14:textId="77777777" w:rsidR="00524CE4" w:rsidRPr="00145217" w:rsidRDefault="007D3D18" w:rsidP="00524CE4">
      <w:pPr>
        <w:pStyle w:val="PargrafodaLista"/>
        <w:spacing w:line="360" w:lineRule="auto"/>
        <w:ind w:left="0" w:firstLine="851"/>
        <w:jc w:val="both"/>
        <w:rPr>
          <w:rFonts w:ascii="Arial" w:hAnsi="Arial" w:cs="Arial"/>
          <w:b/>
          <w:bCs/>
          <w:color w:val="000000" w:themeColor="text1"/>
          <w:szCs w:val="24"/>
        </w:rPr>
      </w:pPr>
      <w:r w:rsidRPr="00145217">
        <w:rPr>
          <w:rFonts w:ascii="Arial" w:hAnsi="Arial" w:cs="Arial"/>
          <w:b/>
          <w:bCs/>
          <w:color w:val="000000" w:themeColor="text1"/>
          <w:szCs w:val="24"/>
        </w:rPr>
        <w:t>5.</w:t>
      </w:r>
      <w:r w:rsidR="00524CE4" w:rsidRPr="00145217">
        <w:rPr>
          <w:rFonts w:ascii="Arial" w:hAnsi="Arial" w:cs="Arial"/>
          <w:b/>
          <w:bCs/>
          <w:color w:val="000000" w:themeColor="text1"/>
          <w:szCs w:val="24"/>
        </w:rPr>
        <w:t xml:space="preserve">1. Prazo de entrega:  </w:t>
      </w:r>
    </w:p>
    <w:p w14:paraId="19D75F95" w14:textId="4A86ED55" w:rsidR="00940424" w:rsidRPr="004526BC" w:rsidRDefault="007D3D18" w:rsidP="004526BC">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5.1.1. O prazo de entrega dos equipamentos, será de até 30 (trinta) dias corridos após o envio do pedido de compra/nota de empenho pelo Setor de Compras do Município de Ibirarema/SP. Em caso de impossibilidade de entrega nas condições e prazos apontados, a empresa contratada deverá comunicar as razões respectivas com pelo menos 5 (cinco) dias de antecedência para que qualquer pedido de prorrogação de prazo de entrega seja analisado, ressalvadas as hipóteses de caso fortuito e de força maior.</w:t>
      </w:r>
    </w:p>
    <w:p w14:paraId="5BDED7A9" w14:textId="77777777" w:rsidR="00524CE4" w:rsidRPr="00145217" w:rsidRDefault="007D3D18" w:rsidP="00524CE4">
      <w:pPr>
        <w:pStyle w:val="PargrafodaLista"/>
        <w:spacing w:line="360" w:lineRule="auto"/>
        <w:ind w:left="0" w:firstLine="851"/>
        <w:jc w:val="both"/>
        <w:rPr>
          <w:rFonts w:ascii="Arial" w:hAnsi="Arial" w:cs="Arial"/>
          <w:b/>
          <w:bCs/>
          <w:color w:val="000000" w:themeColor="text1"/>
          <w:szCs w:val="24"/>
        </w:rPr>
      </w:pPr>
      <w:r w:rsidRPr="00145217">
        <w:rPr>
          <w:rFonts w:ascii="Arial" w:hAnsi="Arial" w:cs="Arial"/>
          <w:b/>
          <w:bCs/>
          <w:color w:val="000000" w:themeColor="text1"/>
          <w:szCs w:val="24"/>
        </w:rPr>
        <w:lastRenderedPageBreak/>
        <w:t>5.</w:t>
      </w:r>
      <w:r w:rsidR="00524CE4" w:rsidRPr="00145217">
        <w:rPr>
          <w:rFonts w:ascii="Arial" w:hAnsi="Arial" w:cs="Arial"/>
          <w:b/>
          <w:bCs/>
          <w:color w:val="000000" w:themeColor="text1"/>
          <w:szCs w:val="24"/>
        </w:rPr>
        <w:t xml:space="preserve">2. Endereço de entrega:  </w:t>
      </w:r>
    </w:p>
    <w:p w14:paraId="2F1BB667" w14:textId="77E60AA0" w:rsidR="00524CE4" w:rsidRPr="004526BC" w:rsidRDefault="007D3D18" w:rsidP="004526BC">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 xml:space="preserve">5.2.1. Os equipamentos deverão ser entregues no Espaço Cultural de Ibirarema, situado no Município de Ibirarema/SP </w:t>
      </w:r>
      <w:r w:rsidR="00940424">
        <w:rPr>
          <w:rFonts w:ascii="Arial" w:hAnsi="Arial" w:cs="Arial"/>
          <w:color w:val="000000" w:themeColor="text1"/>
          <w:szCs w:val="24"/>
        </w:rPr>
        <w:t>na Rua Osório Costa Aranha, 21 – Henrique Generich</w:t>
      </w:r>
      <w:r w:rsidRPr="00145217">
        <w:rPr>
          <w:rFonts w:ascii="Arial" w:hAnsi="Arial" w:cs="Arial"/>
          <w:color w:val="000000" w:themeColor="text1"/>
          <w:szCs w:val="24"/>
        </w:rPr>
        <w:t>, em dias úteis, no horário de expediente do órgão.</w:t>
      </w:r>
    </w:p>
    <w:p w14:paraId="55316528" w14:textId="77777777" w:rsidR="00524CE4" w:rsidRPr="00145217" w:rsidRDefault="007D3D18" w:rsidP="00524CE4">
      <w:pPr>
        <w:pStyle w:val="PargrafodaLista"/>
        <w:spacing w:line="360" w:lineRule="auto"/>
        <w:ind w:left="0" w:firstLine="851"/>
        <w:jc w:val="both"/>
        <w:rPr>
          <w:rFonts w:ascii="Arial" w:hAnsi="Arial" w:cs="Arial"/>
          <w:b/>
          <w:bCs/>
          <w:color w:val="000000" w:themeColor="text1"/>
          <w:szCs w:val="24"/>
        </w:rPr>
      </w:pPr>
      <w:r w:rsidRPr="00145217">
        <w:rPr>
          <w:rFonts w:ascii="Arial" w:hAnsi="Arial" w:cs="Arial"/>
          <w:b/>
          <w:bCs/>
          <w:color w:val="000000" w:themeColor="text1"/>
          <w:szCs w:val="24"/>
        </w:rPr>
        <w:t>5.</w:t>
      </w:r>
      <w:r w:rsidR="00524CE4" w:rsidRPr="00145217">
        <w:rPr>
          <w:rFonts w:ascii="Arial" w:hAnsi="Arial" w:cs="Arial"/>
          <w:b/>
          <w:bCs/>
          <w:color w:val="000000" w:themeColor="text1"/>
          <w:szCs w:val="24"/>
        </w:rPr>
        <w:t xml:space="preserve">3. Execução:  </w:t>
      </w:r>
    </w:p>
    <w:p w14:paraId="6302A445" w14:textId="2FBA1D27" w:rsidR="00524CE4" w:rsidRPr="00145217" w:rsidRDefault="007D3D18" w:rsidP="00E52CBC">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5.3.1. A execução contratual compreenderá o fornecimento dos equipamentos descritos neste Termo de Referência</w:t>
      </w:r>
      <w:r w:rsidR="00940424">
        <w:rPr>
          <w:rFonts w:ascii="Arial" w:hAnsi="Arial" w:cs="Arial"/>
          <w:color w:val="000000" w:themeColor="text1"/>
          <w:szCs w:val="24"/>
        </w:rPr>
        <w:t>.</w:t>
      </w:r>
    </w:p>
    <w:p w14:paraId="7764C4C1" w14:textId="77777777" w:rsidR="00524CE4" w:rsidRPr="00145217" w:rsidRDefault="007D3D18" w:rsidP="00524CE4">
      <w:pPr>
        <w:pStyle w:val="PargrafodaLista"/>
        <w:spacing w:line="360" w:lineRule="auto"/>
        <w:ind w:left="0" w:firstLine="851"/>
        <w:jc w:val="both"/>
        <w:rPr>
          <w:rFonts w:ascii="Arial" w:hAnsi="Arial" w:cs="Arial"/>
          <w:b/>
          <w:bCs/>
          <w:color w:val="000000" w:themeColor="text1"/>
          <w:szCs w:val="24"/>
        </w:rPr>
      </w:pPr>
      <w:r w:rsidRPr="00145217">
        <w:rPr>
          <w:rFonts w:ascii="Arial" w:hAnsi="Arial" w:cs="Arial"/>
          <w:b/>
          <w:bCs/>
          <w:color w:val="000000" w:themeColor="text1"/>
          <w:szCs w:val="24"/>
        </w:rPr>
        <w:t>5.</w:t>
      </w:r>
      <w:r w:rsidR="00524CE4" w:rsidRPr="00145217">
        <w:rPr>
          <w:rFonts w:ascii="Arial" w:hAnsi="Arial" w:cs="Arial"/>
          <w:b/>
          <w:bCs/>
          <w:color w:val="000000" w:themeColor="text1"/>
          <w:szCs w:val="24"/>
        </w:rPr>
        <w:t xml:space="preserve">4. Garantia, Manutenção e Assistência Técnica: </w:t>
      </w:r>
    </w:p>
    <w:p w14:paraId="0DDD9B41" w14:textId="6250176A" w:rsidR="00524CE4" w:rsidRPr="00940424" w:rsidRDefault="007D3D18" w:rsidP="00940424">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5.4.1. Para fins de garantia, deverá ser respeitado, no mínimo, o prazo legal de 12 (doze) meses contra defeitos de fabricação, contado do recebimento definitivo, sem prejuízo do prazo</w:t>
      </w:r>
      <w:r w:rsidR="00940424">
        <w:rPr>
          <w:rFonts w:ascii="Arial" w:hAnsi="Arial" w:cs="Arial"/>
          <w:color w:val="000000" w:themeColor="text1"/>
          <w:szCs w:val="24"/>
        </w:rPr>
        <w:t xml:space="preserve"> </w:t>
      </w:r>
      <w:r w:rsidR="00524CE4" w:rsidRPr="00940424">
        <w:rPr>
          <w:rFonts w:ascii="Arial" w:hAnsi="Arial" w:cs="Arial"/>
          <w:color w:val="000000" w:themeColor="text1"/>
          <w:szCs w:val="24"/>
        </w:rPr>
        <w:t>estabelecido na Lei nº 8.078/1990 (Código de Defesa do Consumidor).</w:t>
      </w:r>
    </w:p>
    <w:p w14:paraId="0999B3CE" w14:textId="77777777" w:rsidR="00524CE4" w:rsidRPr="00145217" w:rsidRDefault="00524CE4" w:rsidP="00524CE4">
      <w:pPr>
        <w:pStyle w:val="PargrafodaLista"/>
        <w:spacing w:line="360" w:lineRule="auto"/>
        <w:ind w:left="0" w:firstLine="1134"/>
        <w:jc w:val="both"/>
        <w:rPr>
          <w:rFonts w:ascii="Arial" w:hAnsi="Arial" w:cs="Arial"/>
          <w:color w:val="000000" w:themeColor="text1"/>
          <w:szCs w:val="24"/>
        </w:rPr>
      </w:pPr>
    </w:p>
    <w:p w14:paraId="6893993C" w14:textId="77777777" w:rsidR="00B86196" w:rsidRPr="00145217" w:rsidRDefault="007D3D18" w:rsidP="00CD44FC">
      <w:pPr>
        <w:pStyle w:val="PargrafodaLista"/>
        <w:shd w:val="clear" w:color="auto" w:fill="BFBFBF" w:themeFill="background1" w:themeFillShade="BF"/>
        <w:ind w:left="0"/>
        <w:contextualSpacing w:val="0"/>
        <w:jc w:val="center"/>
        <w:rPr>
          <w:rFonts w:ascii="Arial" w:hAnsi="Arial" w:cs="Arial"/>
          <w:b/>
          <w:color w:val="000000" w:themeColor="text1"/>
          <w:szCs w:val="24"/>
        </w:rPr>
      </w:pPr>
      <w:r w:rsidRPr="00145217">
        <w:rPr>
          <w:rFonts w:ascii="Arial" w:hAnsi="Arial" w:cs="Arial"/>
          <w:b/>
          <w:color w:val="000000" w:themeColor="text1"/>
          <w:szCs w:val="24"/>
        </w:rPr>
        <w:t xml:space="preserve">6. </w:t>
      </w:r>
      <w:r w:rsidR="00B86196" w:rsidRPr="00145217">
        <w:rPr>
          <w:rFonts w:ascii="Arial" w:hAnsi="Arial" w:cs="Arial"/>
          <w:b/>
          <w:color w:val="000000" w:themeColor="text1"/>
          <w:szCs w:val="24"/>
        </w:rPr>
        <w:t>MODELO DE GESTÃO DE CONTRATO</w:t>
      </w:r>
    </w:p>
    <w:p w14:paraId="016A83DE" w14:textId="77777777" w:rsidR="00CD44FC" w:rsidRPr="00145217" w:rsidRDefault="00CD44FC" w:rsidP="00CD44FC">
      <w:pPr>
        <w:pStyle w:val="Nivel2"/>
        <w:numPr>
          <w:ilvl w:val="0"/>
          <w:numId w:val="0"/>
        </w:numPr>
        <w:spacing w:before="0" w:after="0" w:line="360" w:lineRule="auto"/>
        <w:ind w:firstLine="851"/>
        <w:rPr>
          <w:rFonts w:eastAsia="Arial"/>
          <w:color w:val="000000" w:themeColor="text1"/>
          <w:sz w:val="24"/>
          <w:szCs w:val="24"/>
        </w:rPr>
      </w:pPr>
    </w:p>
    <w:p w14:paraId="6E5192CB" w14:textId="77777777" w:rsidR="00B86196" w:rsidRPr="00145217" w:rsidRDefault="00B86196" w:rsidP="00CD44FC">
      <w:pPr>
        <w:pStyle w:val="Nivel2"/>
        <w:numPr>
          <w:ilvl w:val="0"/>
          <w:numId w:val="0"/>
        </w:numPr>
        <w:spacing w:before="0" w:after="0" w:line="360" w:lineRule="auto"/>
        <w:ind w:firstLine="851"/>
        <w:rPr>
          <w:rFonts w:eastAsia="Arial"/>
          <w:color w:val="000000" w:themeColor="text1"/>
          <w:sz w:val="24"/>
          <w:szCs w:val="24"/>
        </w:rPr>
      </w:pPr>
      <w:r w:rsidRPr="00145217">
        <w:rPr>
          <w:rFonts w:eastAsia="Arial"/>
          <w:color w:val="000000" w:themeColor="text1"/>
          <w:sz w:val="24"/>
          <w:szCs w:val="24"/>
        </w:rPr>
        <w:t>O contrato deverá ser executado fielmente pelas partes, de acordo com as cláusulas avençadas e as normas da Lei nº 14.133, de 2021, e cada parte responderá pelas consequências de sua inexecução total ou parcial.</w:t>
      </w:r>
    </w:p>
    <w:p w14:paraId="4A7969F6" w14:textId="77777777" w:rsidR="00B86196" w:rsidRPr="00145217" w:rsidRDefault="00B86196" w:rsidP="00CD44FC">
      <w:pPr>
        <w:pStyle w:val="Nivel2"/>
        <w:numPr>
          <w:ilvl w:val="0"/>
          <w:numId w:val="0"/>
        </w:numPr>
        <w:spacing w:before="0" w:after="0" w:line="360" w:lineRule="auto"/>
        <w:ind w:firstLine="851"/>
        <w:rPr>
          <w:rFonts w:eastAsia="Arial"/>
          <w:color w:val="000000" w:themeColor="text1"/>
          <w:sz w:val="24"/>
          <w:szCs w:val="24"/>
        </w:rPr>
      </w:pPr>
      <w:r w:rsidRPr="00145217">
        <w:rPr>
          <w:color w:val="000000" w:themeColor="text1"/>
          <w:sz w:val="24"/>
          <w:szCs w:val="24"/>
        </w:rPr>
        <w:t>Em caso de impedimento, ordem de paralisação ou suspensão do contrato, o cronograma de execução será prorrogado automaticamente pelo tempo correspondente, anotadas tais circunstâncias mediante simples apostila.</w:t>
      </w:r>
    </w:p>
    <w:p w14:paraId="2EE2DD42" w14:textId="77777777" w:rsidR="00B86196" w:rsidRPr="00145217" w:rsidRDefault="00B86196" w:rsidP="00CD44FC">
      <w:pPr>
        <w:pStyle w:val="Nivel2"/>
        <w:numPr>
          <w:ilvl w:val="0"/>
          <w:numId w:val="0"/>
        </w:numPr>
        <w:spacing w:before="0" w:after="0" w:line="360" w:lineRule="auto"/>
        <w:ind w:firstLine="851"/>
        <w:rPr>
          <w:rFonts w:eastAsia="Arial"/>
          <w:color w:val="000000" w:themeColor="text1"/>
          <w:sz w:val="24"/>
          <w:szCs w:val="24"/>
        </w:rPr>
      </w:pPr>
      <w:r w:rsidRPr="00145217">
        <w:rPr>
          <w:color w:val="000000" w:themeColor="text1"/>
          <w:sz w:val="24"/>
          <w:szCs w:val="24"/>
        </w:rPr>
        <w:t>As comunicações entre o órgão ou entidade e a contratada devem ser realizadas por escrito sempre que o ato exigir tal formalidade, admitindo-se o uso de mensagem eletrônica para esse fim.</w:t>
      </w:r>
    </w:p>
    <w:p w14:paraId="504EED1D" w14:textId="77777777" w:rsidR="00B86196" w:rsidRPr="00145217" w:rsidRDefault="00B86196" w:rsidP="00CD44FC">
      <w:pPr>
        <w:pStyle w:val="Nivel2"/>
        <w:numPr>
          <w:ilvl w:val="0"/>
          <w:numId w:val="0"/>
        </w:numPr>
        <w:spacing w:before="0" w:after="0" w:line="360" w:lineRule="auto"/>
        <w:ind w:firstLine="851"/>
        <w:rPr>
          <w:color w:val="000000" w:themeColor="text1"/>
          <w:sz w:val="24"/>
          <w:szCs w:val="24"/>
        </w:rPr>
      </w:pPr>
      <w:r w:rsidRPr="00145217">
        <w:rPr>
          <w:color w:val="000000" w:themeColor="text1"/>
          <w:sz w:val="24"/>
          <w:szCs w:val="24"/>
        </w:rPr>
        <w:t>O órgão ou entidade poderá convocar representante da empresa para adoção de providências que devam ser cumpridas de imediato.</w:t>
      </w:r>
    </w:p>
    <w:p w14:paraId="7EEB5DF4" w14:textId="77777777" w:rsidR="00B86196" w:rsidRPr="00145217" w:rsidRDefault="00B86196" w:rsidP="00CD44FC">
      <w:pPr>
        <w:pStyle w:val="Nivel2"/>
        <w:numPr>
          <w:ilvl w:val="0"/>
          <w:numId w:val="0"/>
        </w:numPr>
        <w:spacing w:before="0" w:after="0" w:line="360" w:lineRule="auto"/>
        <w:ind w:firstLine="851"/>
        <w:rPr>
          <w:rFonts w:eastAsia="Arial"/>
          <w:color w:val="000000" w:themeColor="text1"/>
          <w:sz w:val="24"/>
          <w:szCs w:val="24"/>
        </w:rPr>
      </w:pPr>
      <w:r w:rsidRPr="00145217">
        <w:rPr>
          <w:rFonts w:eastAsia="Arial"/>
          <w:color w:val="000000" w:themeColor="text1"/>
          <w:sz w:val="24"/>
          <w:szCs w:val="24"/>
        </w:rPr>
        <w:t>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2680537A" w14:textId="1EA7BF3E" w:rsidR="00B86196" w:rsidRPr="00145217" w:rsidRDefault="00B86196" w:rsidP="00940424">
      <w:pPr>
        <w:pStyle w:val="Nivel2"/>
        <w:numPr>
          <w:ilvl w:val="0"/>
          <w:numId w:val="0"/>
        </w:numPr>
        <w:spacing w:before="0" w:after="0" w:line="360" w:lineRule="auto"/>
        <w:ind w:firstLine="851"/>
        <w:rPr>
          <w:rFonts w:eastAsia="Arial"/>
          <w:color w:val="000000" w:themeColor="text1"/>
          <w:sz w:val="24"/>
          <w:szCs w:val="24"/>
        </w:rPr>
      </w:pPr>
      <w:r w:rsidRPr="00145217">
        <w:rPr>
          <w:rFonts w:eastAsia="Arial"/>
          <w:color w:val="000000" w:themeColor="text1"/>
          <w:sz w:val="24"/>
          <w:szCs w:val="24"/>
        </w:rPr>
        <w:t>A execução do contrato deverá ser acompanhada e fiscalizada pe</w:t>
      </w:r>
      <w:r w:rsidR="00940424">
        <w:rPr>
          <w:rFonts w:eastAsia="Arial"/>
          <w:color w:val="000000" w:themeColor="text1"/>
          <w:sz w:val="24"/>
          <w:szCs w:val="24"/>
        </w:rPr>
        <w:t>la servidora Layra</w:t>
      </w:r>
      <w:r w:rsidR="00B03F5F">
        <w:rPr>
          <w:rFonts w:eastAsia="Arial"/>
          <w:color w:val="000000" w:themeColor="text1"/>
          <w:sz w:val="24"/>
          <w:szCs w:val="24"/>
        </w:rPr>
        <w:t xml:space="preserve"> Eduarda Alves Negrero</w:t>
      </w:r>
      <w:r w:rsidR="00940424">
        <w:rPr>
          <w:rFonts w:eastAsia="Arial"/>
          <w:color w:val="000000" w:themeColor="text1"/>
          <w:sz w:val="24"/>
          <w:szCs w:val="24"/>
        </w:rPr>
        <w:t>,</w:t>
      </w:r>
      <w:r w:rsidRPr="00145217">
        <w:rPr>
          <w:rFonts w:eastAsia="Arial"/>
          <w:color w:val="000000" w:themeColor="text1"/>
          <w:sz w:val="24"/>
          <w:szCs w:val="24"/>
        </w:rPr>
        <w:t xml:space="preserve"> designad</w:t>
      </w:r>
      <w:r w:rsidR="00B03F5F">
        <w:rPr>
          <w:rFonts w:eastAsia="Arial"/>
          <w:color w:val="000000" w:themeColor="text1"/>
          <w:sz w:val="24"/>
          <w:szCs w:val="24"/>
        </w:rPr>
        <w:t>a</w:t>
      </w:r>
      <w:r w:rsidRPr="00145217">
        <w:rPr>
          <w:rFonts w:eastAsia="Arial"/>
          <w:color w:val="000000" w:themeColor="text1"/>
          <w:sz w:val="24"/>
          <w:szCs w:val="24"/>
        </w:rPr>
        <w:t xml:space="preserve"> fiscal do contrato, ou pelos respectivos substitutos, nos </w:t>
      </w:r>
      <w:r w:rsidRPr="00145217">
        <w:rPr>
          <w:rFonts w:eastAsia="Arial"/>
          <w:color w:val="000000" w:themeColor="text1"/>
          <w:sz w:val="24"/>
          <w:szCs w:val="24"/>
        </w:rPr>
        <w:lastRenderedPageBreak/>
        <w:t>termos do que determina a Lei nº 14.133/2021, art. 117, caput, para a boa execução técnica e administrativa do contrato celebrado.</w:t>
      </w:r>
    </w:p>
    <w:p w14:paraId="240F3049" w14:textId="77777777" w:rsidR="00B86196" w:rsidRPr="00145217" w:rsidRDefault="00B86196" w:rsidP="00CD44FC">
      <w:pPr>
        <w:pStyle w:val="Nivel2"/>
        <w:numPr>
          <w:ilvl w:val="0"/>
          <w:numId w:val="0"/>
        </w:numPr>
        <w:spacing w:before="0" w:after="0" w:line="360" w:lineRule="auto"/>
        <w:ind w:firstLine="851"/>
        <w:rPr>
          <w:rFonts w:eastAsia="Arial"/>
          <w:color w:val="000000" w:themeColor="text1"/>
          <w:sz w:val="24"/>
          <w:szCs w:val="24"/>
        </w:rPr>
      </w:pPr>
      <w:r w:rsidRPr="00145217">
        <w:rPr>
          <w:rFonts w:eastAsia="Arial"/>
          <w:color w:val="000000" w:themeColor="text1"/>
          <w:sz w:val="24"/>
          <w:szCs w:val="24"/>
        </w:rPr>
        <w:t xml:space="preserve">O fiscal técnico do contrato acompanhará a execução do contrato, para que sejam cumpridas todas as condições estabelecidas no contrato, de modo a assegurar os melhores resultados para a Administração. </w:t>
      </w:r>
    </w:p>
    <w:p w14:paraId="75BC2680" w14:textId="77777777" w:rsidR="00B86196" w:rsidRPr="00145217" w:rsidRDefault="00B86196" w:rsidP="00CD44FC">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t>O fiscal técnico do contrato deverá anotar no histórico de gerenciamento do contrato todas as ocorrências relacionadas à execução do contrato, com a descrição do que entender necessário para a regularização de eventuais faltas ou defeitos observados.</w:t>
      </w:r>
    </w:p>
    <w:p w14:paraId="4E1DEF5D" w14:textId="77777777" w:rsidR="00B86196" w:rsidRPr="00145217" w:rsidRDefault="00B86196" w:rsidP="00CD44FC">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t xml:space="preserve">Identificada qualquer inexatidão ou irregularidade, o fiscal técnico do contrato emitirá notificações para a correção da execução do contrato, determinando prazo para a correção. </w:t>
      </w:r>
    </w:p>
    <w:p w14:paraId="6D74AE28" w14:textId="77777777" w:rsidR="00B86196" w:rsidRPr="00145217" w:rsidRDefault="00B86196" w:rsidP="00CD44FC">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t xml:space="preserve">O fiscal técnico do contrato informará ao gestor do contato, em tempo hábil, a situação que demandar decisão ou adoção de medidas que ultrapassem sua competência, para que adote as medidas necessárias e saneadoras, se for o caso. </w:t>
      </w:r>
    </w:p>
    <w:p w14:paraId="304A1989" w14:textId="77777777" w:rsidR="00B86196" w:rsidRPr="00145217" w:rsidRDefault="00B86196" w:rsidP="00CD44FC">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t xml:space="preserve">No caso de ocorrências que possam inviabilizar a execução do contrato nas datas aprazadas, o fiscal técnico do contrato comunicará o fato imediatamente ao gestor do contrato. </w:t>
      </w:r>
    </w:p>
    <w:p w14:paraId="25C270EA" w14:textId="77777777" w:rsidR="00B86196" w:rsidRPr="00145217" w:rsidRDefault="00B86196" w:rsidP="00CD44FC">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t>O fiscal técnico do contrato comunicar ao gestor do contrato, em tempo hábil, o término do contrato sob sua responsabilidade, com vistas à renovação tempestiva ou à prorrogação contratual.</w:t>
      </w:r>
    </w:p>
    <w:p w14:paraId="2F729A2C" w14:textId="77777777" w:rsidR="00B86196" w:rsidRPr="00145217" w:rsidRDefault="00B86196" w:rsidP="00CD44FC">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t>Constitui rotina de fiscalização a verificação da manutenção das condições de habilitação da contratada, acompanhamento o empenho, o pagamento, as garantias, as glosas e a formalização de apostilamento e termos aditivos, solicitando quaisquer documentos comprobatórios pertinentes, caso necessário.</w:t>
      </w:r>
    </w:p>
    <w:p w14:paraId="5A9169AB" w14:textId="77777777" w:rsidR="00B86196" w:rsidRPr="00145217" w:rsidRDefault="00B86196" w:rsidP="00CD44FC">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t>Caso ocorram descumprimento das obrigações contratuais, o fiscal do contrato atuará tempestivamente na solução do problema, reportando ao gestor do contrato para que tome as providências cabíveis, quando ultrapassar a sua competência.</w:t>
      </w:r>
    </w:p>
    <w:p w14:paraId="178F9D3D" w14:textId="77777777" w:rsidR="00B86196" w:rsidRPr="00145217" w:rsidRDefault="00B86196" w:rsidP="00CD44FC">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t xml:space="preserve">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w:t>
      </w:r>
    </w:p>
    <w:p w14:paraId="7B8FF803" w14:textId="77777777" w:rsidR="00B86196" w:rsidRPr="00145217" w:rsidRDefault="00B86196" w:rsidP="00CD44FC">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lastRenderedPageBreak/>
        <w:t xml:space="preserve">O gestor do contrato acompanhará a manutenção das condições de habilitação da contratada, para fins de empenho de despesa e pagamento, e anotará os problemas que obstem o fluxo normal da liquidação e do pagamento da despesa no relatório de riscos eventuais. </w:t>
      </w:r>
    </w:p>
    <w:p w14:paraId="5D2A7689" w14:textId="77777777" w:rsidR="00B86196" w:rsidRPr="00145217" w:rsidRDefault="00B86196" w:rsidP="00CD44FC">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t xml:space="preserve">O gestor do contrato acompanhará os registros realizados pelos fiscais do contrato, de todas as ocorrências relacionadas à execução do contrato e as medidas adotadas, informando, se for o caso, à autoridade superior àquelas que ultrapassarem a sua competência. </w:t>
      </w:r>
    </w:p>
    <w:p w14:paraId="411251E4" w14:textId="77777777" w:rsidR="00B86196" w:rsidRPr="00145217" w:rsidRDefault="00B86196" w:rsidP="00CD44FC">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t>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w:t>
      </w:r>
    </w:p>
    <w:p w14:paraId="76DC75C9" w14:textId="77777777" w:rsidR="00B86196" w:rsidRPr="00145217" w:rsidRDefault="00B86196" w:rsidP="00CD44FC">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t xml:space="preserve">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w:t>
      </w:r>
    </w:p>
    <w:p w14:paraId="029F97AF" w14:textId="77777777" w:rsidR="00B86196" w:rsidRPr="00145217" w:rsidRDefault="00B86196" w:rsidP="00CD44FC">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t xml:space="preserve">O fiscal do contrato comunicará ao gestor do contrato, em tempo hábil, o término do contrato sob sua responsabilidade, com vistas à tempestiva renovação ou prorrogação contratual. </w:t>
      </w:r>
    </w:p>
    <w:p w14:paraId="3F8ACB33" w14:textId="77777777" w:rsidR="00B86196" w:rsidRPr="00145217" w:rsidRDefault="00B86196" w:rsidP="00CD44FC">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t xml:space="preserve">O gestor do contrato deverá elaborará relatório final com informações sobre a consecução dos objetivos que tenham justificado a contratação e eventuais condutas a serem adotadas para o aprimoramento das atividades da Administração. </w:t>
      </w:r>
    </w:p>
    <w:p w14:paraId="11F5EE5D" w14:textId="77777777" w:rsidR="009F6FB5" w:rsidRPr="00145217" w:rsidRDefault="009F6FB5" w:rsidP="00A64A7D">
      <w:pPr>
        <w:pStyle w:val="PargrafodaLista"/>
        <w:spacing w:line="360" w:lineRule="auto"/>
        <w:ind w:left="0"/>
        <w:contextualSpacing w:val="0"/>
        <w:jc w:val="both"/>
        <w:rPr>
          <w:rFonts w:ascii="Arial" w:hAnsi="Arial" w:cs="Arial"/>
          <w:b/>
          <w:color w:val="000000" w:themeColor="text1"/>
          <w:szCs w:val="24"/>
        </w:rPr>
      </w:pPr>
    </w:p>
    <w:p w14:paraId="22C61465" w14:textId="77777777" w:rsidR="00524CE4" w:rsidRPr="00145217" w:rsidRDefault="007D3D18" w:rsidP="00524CE4">
      <w:pPr>
        <w:pStyle w:val="PargrafodaLista"/>
        <w:shd w:val="clear" w:color="auto" w:fill="BFBFBF" w:themeFill="background1" w:themeFillShade="BF"/>
        <w:ind w:left="0"/>
        <w:contextualSpacing w:val="0"/>
        <w:jc w:val="center"/>
        <w:rPr>
          <w:rFonts w:ascii="Arial" w:hAnsi="Arial" w:cs="Arial"/>
          <w:b/>
          <w:color w:val="000000" w:themeColor="text1"/>
          <w:szCs w:val="24"/>
        </w:rPr>
      </w:pPr>
      <w:r w:rsidRPr="00145217">
        <w:rPr>
          <w:rFonts w:ascii="Arial" w:hAnsi="Arial" w:cs="Arial"/>
          <w:b/>
          <w:color w:val="000000" w:themeColor="text1"/>
          <w:szCs w:val="24"/>
        </w:rPr>
        <w:t xml:space="preserve">7. </w:t>
      </w:r>
      <w:r w:rsidR="00524CE4" w:rsidRPr="00145217">
        <w:rPr>
          <w:rFonts w:ascii="Arial" w:hAnsi="Arial" w:cs="Arial"/>
          <w:b/>
          <w:color w:val="000000" w:themeColor="text1"/>
          <w:szCs w:val="24"/>
        </w:rPr>
        <w:t>DAS OBRIGAÇÕES DA CONTRATADA</w:t>
      </w:r>
    </w:p>
    <w:p w14:paraId="2409196B" w14:textId="77777777" w:rsidR="00524CE4" w:rsidRPr="00145217" w:rsidRDefault="00524CE4" w:rsidP="00A64A7D">
      <w:pPr>
        <w:pStyle w:val="PargrafodaLista"/>
        <w:spacing w:line="360" w:lineRule="auto"/>
        <w:ind w:left="0"/>
        <w:contextualSpacing w:val="0"/>
        <w:jc w:val="both"/>
        <w:rPr>
          <w:rFonts w:ascii="Arial" w:hAnsi="Arial" w:cs="Arial"/>
          <w:b/>
          <w:color w:val="000000" w:themeColor="text1"/>
          <w:szCs w:val="24"/>
        </w:rPr>
      </w:pPr>
    </w:p>
    <w:p w14:paraId="0C20F697" w14:textId="77777777" w:rsidR="00524CE4" w:rsidRPr="00145217" w:rsidRDefault="00524CE4" w:rsidP="00524CE4">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t>Constituem obrigações da Contratada:</w:t>
      </w:r>
    </w:p>
    <w:p w14:paraId="67A0B4BA" w14:textId="77777777" w:rsidR="00524CE4" w:rsidRPr="00145217" w:rsidRDefault="007D3D18" w:rsidP="00524CE4">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7.</w:t>
      </w:r>
      <w:r w:rsidR="00524CE4" w:rsidRPr="00145217">
        <w:rPr>
          <w:rFonts w:ascii="Arial" w:hAnsi="Arial" w:cs="Arial"/>
          <w:color w:val="000000" w:themeColor="text1"/>
          <w:szCs w:val="24"/>
        </w:rPr>
        <w:t>1. Manter, durante o contrato, todas as exigências contidas neste Termo de Referência bem como no contrato;</w:t>
      </w:r>
    </w:p>
    <w:p w14:paraId="1B42346A" w14:textId="77777777" w:rsidR="00524CE4" w:rsidRPr="00145217" w:rsidRDefault="007D3D18" w:rsidP="00524CE4">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7.</w:t>
      </w:r>
      <w:r w:rsidR="00524CE4" w:rsidRPr="00145217">
        <w:rPr>
          <w:rFonts w:ascii="Arial" w:hAnsi="Arial" w:cs="Arial"/>
          <w:color w:val="000000" w:themeColor="text1"/>
          <w:szCs w:val="24"/>
        </w:rPr>
        <w:t>2. Manter, durante todo o prazo do contrato, em compatibilidade com as obrigações por ele assumidas, todas as condições de habilitação e qualificação exigidas no presente termo;</w:t>
      </w:r>
    </w:p>
    <w:p w14:paraId="55E18F1D" w14:textId="77777777" w:rsidR="00524CE4" w:rsidRPr="00145217" w:rsidRDefault="007D3D18" w:rsidP="00524CE4">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lastRenderedPageBreak/>
        <w:t>7.</w:t>
      </w:r>
      <w:r w:rsidR="00524CE4" w:rsidRPr="00145217">
        <w:rPr>
          <w:rFonts w:ascii="Arial" w:hAnsi="Arial" w:cs="Arial"/>
          <w:color w:val="000000" w:themeColor="text1"/>
          <w:szCs w:val="24"/>
        </w:rPr>
        <w:t xml:space="preserve">3. Responder por todos os ônus e obrigações concernentes às Legislações Fiscais, Previdenciárias, </w:t>
      </w:r>
      <w:proofErr w:type="gramStart"/>
      <w:r w:rsidR="00524CE4" w:rsidRPr="00145217">
        <w:rPr>
          <w:rFonts w:ascii="Arial" w:hAnsi="Arial" w:cs="Arial"/>
          <w:color w:val="000000" w:themeColor="text1"/>
          <w:szCs w:val="24"/>
        </w:rPr>
        <w:t>Trabalhista e Comercial</w:t>
      </w:r>
      <w:proofErr w:type="gramEnd"/>
      <w:r w:rsidR="00524CE4" w:rsidRPr="00145217">
        <w:rPr>
          <w:rFonts w:ascii="Arial" w:hAnsi="Arial" w:cs="Arial"/>
          <w:color w:val="000000" w:themeColor="text1"/>
          <w:szCs w:val="24"/>
        </w:rPr>
        <w:t>, inclusive os que forem decorrentes de acidente de trabalho;</w:t>
      </w:r>
    </w:p>
    <w:p w14:paraId="493C25C0" w14:textId="77777777" w:rsidR="00524CE4" w:rsidRPr="00145217" w:rsidRDefault="007D3D18" w:rsidP="00524CE4">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7.</w:t>
      </w:r>
      <w:r w:rsidR="00524CE4" w:rsidRPr="00145217">
        <w:rPr>
          <w:rFonts w:ascii="Arial" w:hAnsi="Arial" w:cs="Arial"/>
          <w:color w:val="000000" w:themeColor="text1"/>
          <w:szCs w:val="24"/>
        </w:rPr>
        <w:t>4. Responder financeiramente, sem prejuízo de quaisquer medidas que possa ser adotada por danos causados à União, Estado, Município ou a terceiros, em razão da execução do objeto do contrato;</w:t>
      </w:r>
    </w:p>
    <w:p w14:paraId="238104E7" w14:textId="77777777" w:rsidR="00524CE4" w:rsidRPr="00145217" w:rsidRDefault="007D3D18" w:rsidP="00524CE4">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7.</w:t>
      </w:r>
      <w:r w:rsidR="00524CE4" w:rsidRPr="00145217">
        <w:rPr>
          <w:rFonts w:ascii="Arial" w:hAnsi="Arial" w:cs="Arial"/>
          <w:color w:val="000000" w:themeColor="text1"/>
          <w:szCs w:val="24"/>
        </w:rPr>
        <w:t>5. Disponibilizar números de telefone, e-mails, ou outro meio hábil para comunicação pela Prefeitura Municipal de Ibirarema-SP e Departamentos Solicitantes, para efetivação dos pedidos durante o período contratual;</w:t>
      </w:r>
    </w:p>
    <w:p w14:paraId="27A5D6B4" w14:textId="77777777" w:rsidR="00524CE4" w:rsidRPr="00145217" w:rsidRDefault="007D3D18" w:rsidP="00524CE4">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7.</w:t>
      </w:r>
      <w:r w:rsidR="00524CE4" w:rsidRPr="00145217">
        <w:rPr>
          <w:rFonts w:ascii="Arial" w:hAnsi="Arial" w:cs="Arial"/>
          <w:color w:val="000000" w:themeColor="text1"/>
          <w:szCs w:val="24"/>
        </w:rPr>
        <w:t>6. Entregar os produtos em perfeitas condições de consumo;</w:t>
      </w:r>
    </w:p>
    <w:p w14:paraId="202A877E" w14:textId="77777777" w:rsidR="00524CE4" w:rsidRPr="00145217" w:rsidRDefault="007D3D18" w:rsidP="00524CE4">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7.</w:t>
      </w:r>
      <w:r w:rsidR="00524CE4" w:rsidRPr="00145217">
        <w:rPr>
          <w:rFonts w:ascii="Arial" w:hAnsi="Arial" w:cs="Arial"/>
          <w:color w:val="000000" w:themeColor="text1"/>
          <w:szCs w:val="24"/>
        </w:rPr>
        <w:t>7. Responsabilizar-se por todos os gastos e despesas que se fizerem necessários para o cumprimento do objeto do contrato;</w:t>
      </w:r>
    </w:p>
    <w:p w14:paraId="1A9CA6EC" w14:textId="77777777" w:rsidR="00524CE4" w:rsidRPr="00145217" w:rsidRDefault="007D3D18" w:rsidP="00524CE4">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7.</w:t>
      </w:r>
      <w:r w:rsidR="00524CE4" w:rsidRPr="00145217">
        <w:rPr>
          <w:rFonts w:ascii="Arial" w:hAnsi="Arial" w:cs="Arial"/>
          <w:color w:val="000000" w:themeColor="text1"/>
          <w:szCs w:val="24"/>
        </w:rPr>
        <w:t>8. Executar diretamente o contrato, inclusive a garantia, sem transferência de responsabilidade ou subcontratação;</w:t>
      </w:r>
    </w:p>
    <w:p w14:paraId="06BC5D6A" w14:textId="77777777" w:rsidR="00524CE4" w:rsidRPr="00145217" w:rsidRDefault="007D3D18" w:rsidP="00524CE4">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7.</w:t>
      </w:r>
      <w:r w:rsidR="00524CE4" w:rsidRPr="00145217">
        <w:rPr>
          <w:rFonts w:ascii="Arial" w:hAnsi="Arial" w:cs="Arial"/>
          <w:color w:val="000000" w:themeColor="text1"/>
          <w:szCs w:val="24"/>
        </w:rPr>
        <w:t>9. Cumprir rigorosamente o prazo de entrega e de vigência de garantia previsto no contrato;</w:t>
      </w:r>
    </w:p>
    <w:p w14:paraId="03586F66" w14:textId="77777777" w:rsidR="00524CE4" w:rsidRPr="00145217" w:rsidRDefault="007D3D18" w:rsidP="00524CE4">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7.</w:t>
      </w:r>
      <w:r w:rsidR="00524CE4" w:rsidRPr="00145217">
        <w:rPr>
          <w:rFonts w:ascii="Arial" w:hAnsi="Arial" w:cs="Arial"/>
          <w:color w:val="000000" w:themeColor="text1"/>
          <w:szCs w:val="24"/>
        </w:rPr>
        <w:t>10. Responder por todo e qualquer prejuízo causado a contratante, decorrentes de suas atividades e da desobediência de cláusulas contratuais, legislação e do adimplemento do objeto do contrato;</w:t>
      </w:r>
    </w:p>
    <w:p w14:paraId="72B63EE5" w14:textId="77777777" w:rsidR="00524CE4" w:rsidRPr="00145217" w:rsidRDefault="007D3D18" w:rsidP="00524CE4">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7.</w:t>
      </w:r>
      <w:r w:rsidR="00524CE4" w:rsidRPr="00145217">
        <w:rPr>
          <w:rFonts w:ascii="Arial" w:hAnsi="Arial" w:cs="Arial"/>
          <w:color w:val="000000" w:themeColor="text1"/>
          <w:szCs w:val="24"/>
        </w:rPr>
        <w:t>11. A contratada será responsável por qualquer dano ou perda, resultante de transporte inadequado ou realizado sem os devidos cuidados;</w:t>
      </w:r>
    </w:p>
    <w:p w14:paraId="5497C2CA" w14:textId="77777777" w:rsidR="00524CE4" w:rsidRPr="00145217" w:rsidRDefault="007D3D18" w:rsidP="00524CE4">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7.</w:t>
      </w:r>
      <w:r w:rsidR="00524CE4" w:rsidRPr="00145217">
        <w:rPr>
          <w:rFonts w:ascii="Arial" w:hAnsi="Arial" w:cs="Arial"/>
          <w:color w:val="000000" w:themeColor="text1"/>
          <w:szCs w:val="24"/>
        </w:rPr>
        <w:t>12. Deverá fornecer os produtos licitados dentro dos padrões, preços, prazos e forma estipulados.</w:t>
      </w:r>
    </w:p>
    <w:p w14:paraId="56B030D0" w14:textId="77777777" w:rsidR="00524CE4" w:rsidRPr="00145217" w:rsidRDefault="00524CE4" w:rsidP="00A64A7D">
      <w:pPr>
        <w:pStyle w:val="PargrafodaLista"/>
        <w:spacing w:line="360" w:lineRule="auto"/>
        <w:ind w:left="0"/>
        <w:contextualSpacing w:val="0"/>
        <w:jc w:val="both"/>
        <w:rPr>
          <w:rFonts w:ascii="Arial" w:hAnsi="Arial" w:cs="Arial"/>
          <w:b/>
          <w:color w:val="000000" w:themeColor="text1"/>
          <w:szCs w:val="24"/>
        </w:rPr>
      </w:pPr>
    </w:p>
    <w:p w14:paraId="404D70AE" w14:textId="77777777" w:rsidR="00524CE4" w:rsidRPr="00145217" w:rsidRDefault="007D3D18" w:rsidP="00B86778">
      <w:pPr>
        <w:pStyle w:val="PargrafodaLista"/>
        <w:shd w:val="clear" w:color="auto" w:fill="BFBFBF" w:themeFill="background1" w:themeFillShade="BF"/>
        <w:ind w:left="0"/>
        <w:contextualSpacing w:val="0"/>
        <w:jc w:val="center"/>
        <w:rPr>
          <w:rFonts w:ascii="Arial" w:hAnsi="Arial" w:cs="Arial"/>
          <w:b/>
          <w:color w:val="000000" w:themeColor="text1"/>
          <w:szCs w:val="24"/>
        </w:rPr>
      </w:pPr>
      <w:r w:rsidRPr="00145217">
        <w:rPr>
          <w:rFonts w:ascii="Arial" w:hAnsi="Arial" w:cs="Arial"/>
          <w:b/>
          <w:color w:val="000000" w:themeColor="text1"/>
          <w:szCs w:val="24"/>
        </w:rPr>
        <w:t xml:space="preserve">8. </w:t>
      </w:r>
      <w:r w:rsidR="00B86778" w:rsidRPr="00145217">
        <w:rPr>
          <w:rFonts w:ascii="Arial" w:hAnsi="Arial" w:cs="Arial"/>
          <w:b/>
          <w:color w:val="000000" w:themeColor="text1"/>
          <w:szCs w:val="24"/>
        </w:rPr>
        <w:t>DAS OBRIGAÇÕES DA CONTRATANTE</w:t>
      </w:r>
    </w:p>
    <w:p w14:paraId="75E8AA3C" w14:textId="77777777" w:rsidR="00524CE4" w:rsidRPr="00145217" w:rsidRDefault="00524CE4" w:rsidP="00A64A7D">
      <w:pPr>
        <w:pStyle w:val="PargrafodaLista"/>
        <w:spacing w:line="360" w:lineRule="auto"/>
        <w:ind w:left="0"/>
        <w:contextualSpacing w:val="0"/>
        <w:jc w:val="both"/>
        <w:rPr>
          <w:rFonts w:ascii="Arial" w:hAnsi="Arial" w:cs="Arial"/>
          <w:b/>
          <w:color w:val="000000" w:themeColor="text1"/>
          <w:szCs w:val="24"/>
        </w:rPr>
      </w:pPr>
    </w:p>
    <w:p w14:paraId="79D7B6A1" w14:textId="77777777" w:rsidR="00B86778" w:rsidRPr="00145217" w:rsidRDefault="00B86778" w:rsidP="00B86778">
      <w:pPr>
        <w:pStyle w:val="PargrafodaLista"/>
        <w:spacing w:line="360" w:lineRule="auto"/>
        <w:ind w:left="0" w:firstLine="851"/>
        <w:jc w:val="both"/>
        <w:rPr>
          <w:rFonts w:ascii="Arial" w:hAnsi="Arial" w:cs="Arial"/>
          <w:color w:val="000000" w:themeColor="text1"/>
          <w:szCs w:val="24"/>
        </w:rPr>
      </w:pPr>
      <w:r w:rsidRPr="00145217">
        <w:rPr>
          <w:rFonts w:ascii="Arial" w:hAnsi="Arial" w:cs="Arial"/>
          <w:color w:val="000000" w:themeColor="text1"/>
          <w:szCs w:val="24"/>
        </w:rPr>
        <w:t>Constituem obrigações da Contratante:</w:t>
      </w:r>
    </w:p>
    <w:p w14:paraId="638641FC" w14:textId="77777777" w:rsidR="00B86778" w:rsidRPr="00145217" w:rsidRDefault="007D3D18" w:rsidP="00B86778">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8.</w:t>
      </w:r>
      <w:r w:rsidR="00B86778" w:rsidRPr="00145217">
        <w:rPr>
          <w:rFonts w:ascii="Arial" w:hAnsi="Arial" w:cs="Arial"/>
          <w:color w:val="000000" w:themeColor="text1"/>
          <w:szCs w:val="24"/>
        </w:rPr>
        <w:t>1. Fiscalizar, controlar e registrar a quantidade qualidade dos itens entregues;</w:t>
      </w:r>
    </w:p>
    <w:p w14:paraId="309E585C" w14:textId="77777777" w:rsidR="00B86778" w:rsidRPr="00145217" w:rsidRDefault="007D3D18" w:rsidP="00B86778">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8.</w:t>
      </w:r>
      <w:r w:rsidR="00B86778" w:rsidRPr="00145217">
        <w:rPr>
          <w:rFonts w:ascii="Arial" w:hAnsi="Arial" w:cs="Arial"/>
          <w:color w:val="000000" w:themeColor="text1"/>
          <w:szCs w:val="24"/>
        </w:rPr>
        <w:t>2. Efetuar o pagamento dos produtos entregues conforme o Contrato e o Termo de Referência;</w:t>
      </w:r>
    </w:p>
    <w:p w14:paraId="45B085E8" w14:textId="77777777" w:rsidR="00B86778" w:rsidRPr="00145217" w:rsidRDefault="007D3D18" w:rsidP="00B86778">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8.</w:t>
      </w:r>
      <w:r w:rsidR="00B86778" w:rsidRPr="00145217">
        <w:rPr>
          <w:rFonts w:ascii="Arial" w:hAnsi="Arial" w:cs="Arial"/>
          <w:color w:val="000000" w:themeColor="text1"/>
          <w:szCs w:val="24"/>
        </w:rPr>
        <w:t>3. Rejeitar, no todo ou em parte, os produtos que o licitante vencedor apresenta fora das especificações contidas no Contrato e Termo de Referência;</w:t>
      </w:r>
    </w:p>
    <w:p w14:paraId="200DEFDF" w14:textId="77777777" w:rsidR="00B86778" w:rsidRPr="00145217" w:rsidRDefault="007D3D18" w:rsidP="00B86778">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8.</w:t>
      </w:r>
      <w:r w:rsidR="00B86778" w:rsidRPr="00145217">
        <w:rPr>
          <w:rFonts w:ascii="Arial" w:hAnsi="Arial" w:cs="Arial"/>
          <w:color w:val="000000" w:themeColor="text1"/>
          <w:szCs w:val="24"/>
        </w:rPr>
        <w:t xml:space="preserve">4. Acompanhar a execução do Contrato e conferir os produtos entregues e, advertir ou aplicar as sanções previstas no Contrato e Termo de Referência, quando </w:t>
      </w:r>
      <w:r w:rsidR="00B86778" w:rsidRPr="00145217">
        <w:rPr>
          <w:rFonts w:ascii="Arial" w:hAnsi="Arial" w:cs="Arial"/>
          <w:color w:val="000000" w:themeColor="text1"/>
          <w:szCs w:val="24"/>
        </w:rPr>
        <w:lastRenderedPageBreak/>
        <w:t>atestadas as irregularidades, bem como qualquer ocorrência relativa ao comportamento de seus profissionais que venha a ser considerada prejudicial à execução do instrumento contratual;</w:t>
      </w:r>
    </w:p>
    <w:p w14:paraId="51B808A4" w14:textId="77777777" w:rsidR="00B86778" w:rsidRPr="00145217" w:rsidRDefault="007D3D18" w:rsidP="00B86778">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8.</w:t>
      </w:r>
      <w:r w:rsidR="00B86778" w:rsidRPr="00145217">
        <w:rPr>
          <w:rFonts w:ascii="Arial" w:hAnsi="Arial" w:cs="Arial"/>
          <w:color w:val="000000" w:themeColor="text1"/>
          <w:szCs w:val="24"/>
        </w:rPr>
        <w:t>5. Notificar, por escrito, à Contratada da aplicação de qualquer sanção</w:t>
      </w:r>
    </w:p>
    <w:p w14:paraId="1C30521F" w14:textId="77777777" w:rsidR="00B86778" w:rsidRPr="00145217" w:rsidRDefault="007D3D18" w:rsidP="00B86778">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8.</w:t>
      </w:r>
      <w:r w:rsidR="00B86778" w:rsidRPr="00145217">
        <w:rPr>
          <w:rFonts w:ascii="Arial" w:hAnsi="Arial" w:cs="Arial"/>
          <w:color w:val="000000" w:themeColor="text1"/>
          <w:szCs w:val="24"/>
        </w:rPr>
        <w:t>6. Solicitar, a qualquer tempo, dados e informações referentes aos fornecimentos dos produtos, objeto do contrato;</w:t>
      </w:r>
    </w:p>
    <w:p w14:paraId="04CB413D" w14:textId="77777777" w:rsidR="00B86778" w:rsidRPr="00145217" w:rsidRDefault="007D3D18" w:rsidP="00B86778">
      <w:pPr>
        <w:pStyle w:val="PargrafodaLista"/>
        <w:spacing w:line="360" w:lineRule="auto"/>
        <w:ind w:left="0" w:firstLine="1134"/>
        <w:jc w:val="both"/>
        <w:rPr>
          <w:rFonts w:ascii="Arial" w:hAnsi="Arial" w:cs="Arial"/>
          <w:color w:val="000000" w:themeColor="text1"/>
          <w:szCs w:val="24"/>
        </w:rPr>
      </w:pPr>
      <w:r w:rsidRPr="00145217">
        <w:rPr>
          <w:rFonts w:ascii="Arial" w:hAnsi="Arial" w:cs="Arial"/>
          <w:color w:val="000000" w:themeColor="text1"/>
          <w:szCs w:val="24"/>
        </w:rPr>
        <w:t>8.</w:t>
      </w:r>
      <w:r w:rsidR="00B86778" w:rsidRPr="00145217">
        <w:rPr>
          <w:rFonts w:ascii="Arial" w:hAnsi="Arial" w:cs="Arial"/>
          <w:color w:val="000000" w:themeColor="text1"/>
          <w:szCs w:val="24"/>
        </w:rPr>
        <w:t>7. Prestar a Contratada toda e qualquer informação, por esta solicitada, necessária à perfeita execução do contrato.</w:t>
      </w:r>
    </w:p>
    <w:p w14:paraId="5D6313D1" w14:textId="77777777" w:rsidR="00524CE4" w:rsidRPr="00145217" w:rsidRDefault="00524CE4" w:rsidP="00A64A7D">
      <w:pPr>
        <w:pStyle w:val="PargrafodaLista"/>
        <w:spacing w:line="360" w:lineRule="auto"/>
        <w:ind w:left="0"/>
        <w:contextualSpacing w:val="0"/>
        <w:jc w:val="both"/>
        <w:rPr>
          <w:rFonts w:ascii="Arial" w:hAnsi="Arial" w:cs="Arial"/>
          <w:b/>
          <w:color w:val="000000" w:themeColor="text1"/>
          <w:szCs w:val="24"/>
        </w:rPr>
      </w:pPr>
    </w:p>
    <w:p w14:paraId="3CFC1D41" w14:textId="77777777" w:rsidR="00B86778" w:rsidRPr="00145217" w:rsidRDefault="007D3D18" w:rsidP="00B86778">
      <w:pPr>
        <w:pStyle w:val="PargrafodaLista"/>
        <w:shd w:val="clear" w:color="auto" w:fill="BFBFBF" w:themeFill="background1" w:themeFillShade="BF"/>
        <w:ind w:left="0"/>
        <w:contextualSpacing w:val="0"/>
        <w:jc w:val="center"/>
        <w:rPr>
          <w:rFonts w:ascii="Arial" w:hAnsi="Arial" w:cs="Arial"/>
          <w:b/>
          <w:color w:val="000000" w:themeColor="text1"/>
          <w:szCs w:val="24"/>
        </w:rPr>
      </w:pPr>
      <w:r w:rsidRPr="00145217">
        <w:rPr>
          <w:rFonts w:ascii="Arial" w:hAnsi="Arial" w:cs="Arial"/>
          <w:b/>
          <w:color w:val="000000" w:themeColor="text1"/>
          <w:szCs w:val="24"/>
        </w:rPr>
        <w:t xml:space="preserve">9. </w:t>
      </w:r>
      <w:r w:rsidR="00B86778" w:rsidRPr="00145217">
        <w:rPr>
          <w:rFonts w:ascii="Arial" w:hAnsi="Arial" w:cs="Arial"/>
          <w:b/>
          <w:color w:val="000000" w:themeColor="text1"/>
          <w:szCs w:val="24"/>
        </w:rPr>
        <w:t>DAS SANÇÕES</w:t>
      </w:r>
    </w:p>
    <w:p w14:paraId="2EFB28C5" w14:textId="77777777" w:rsidR="00B86778" w:rsidRPr="00145217" w:rsidRDefault="00B86778" w:rsidP="00A64A7D">
      <w:pPr>
        <w:pStyle w:val="PargrafodaLista"/>
        <w:spacing w:line="360" w:lineRule="auto"/>
        <w:ind w:left="0"/>
        <w:contextualSpacing w:val="0"/>
        <w:jc w:val="both"/>
        <w:rPr>
          <w:rFonts w:ascii="Arial" w:hAnsi="Arial" w:cs="Arial"/>
          <w:b/>
          <w:color w:val="000000" w:themeColor="text1"/>
          <w:szCs w:val="24"/>
        </w:rPr>
      </w:pPr>
    </w:p>
    <w:p w14:paraId="7457E574" w14:textId="77777777" w:rsidR="00B86778" w:rsidRPr="00145217" w:rsidRDefault="00B86778" w:rsidP="00B86778">
      <w:pPr>
        <w:pStyle w:val="PargrafodaLista"/>
        <w:spacing w:line="360" w:lineRule="auto"/>
        <w:ind w:left="0" w:firstLine="851"/>
        <w:jc w:val="both"/>
        <w:rPr>
          <w:rFonts w:ascii="Arial" w:hAnsi="Arial" w:cs="Arial"/>
          <w:bCs/>
          <w:color w:val="000000" w:themeColor="text1"/>
          <w:szCs w:val="24"/>
        </w:rPr>
      </w:pPr>
      <w:r w:rsidRPr="00145217">
        <w:rPr>
          <w:rFonts w:ascii="Arial" w:hAnsi="Arial" w:cs="Arial"/>
          <w:bCs/>
          <w:color w:val="000000" w:themeColor="text1"/>
          <w:szCs w:val="24"/>
        </w:rPr>
        <w:t xml:space="preserve">Mediante procedimento administrativo que assegure o contraditório e a ampla defesa, o prestador que cometer qualquer das infrações discriminadas no artigo 155 da Lei Federal nº 14.133/2021 ficará sujeito, sem prejuízo da responsabilidade civil e criminal, às seguintes sanções: </w:t>
      </w:r>
    </w:p>
    <w:p w14:paraId="6B0A95D0" w14:textId="77777777" w:rsidR="00B86778" w:rsidRPr="00145217" w:rsidRDefault="007D3D18" w:rsidP="00B86778">
      <w:pPr>
        <w:pStyle w:val="PargrafodaLista"/>
        <w:spacing w:line="360" w:lineRule="auto"/>
        <w:ind w:left="0" w:firstLine="1134"/>
        <w:jc w:val="both"/>
        <w:rPr>
          <w:rFonts w:ascii="Arial" w:hAnsi="Arial" w:cs="Arial"/>
          <w:bCs/>
          <w:color w:val="000000" w:themeColor="text1"/>
          <w:szCs w:val="24"/>
        </w:rPr>
      </w:pPr>
      <w:r w:rsidRPr="00145217">
        <w:rPr>
          <w:rFonts w:ascii="Arial" w:hAnsi="Arial" w:cs="Arial"/>
          <w:bCs/>
          <w:color w:val="000000" w:themeColor="text1"/>
          <w:szCs w:val="24"/>
        </w:rPr>
        <w:t>9.</w:t>
      </w:r>
      <w:r w:rsidR="00B86778" w:rsidRPr="00145217">
        <w:rPr>
          <w:rFonts w:ascii="Arial" w:hAnsi="Arial" w:cs="Arial"/>
          <w:bCs/>
          <w:color w:val="000000" w:themeColor="text1"/>
          <w:szCs w:val="24"/>
        </w:rPr>
        <w:t xml:space="preserve">1. Advertência; </w:t>
      </w:r>
    </w:p>
    <w:p w14:paraId="10224460" w14:textId="77777777" w:rsidR="00B86778" w:rsidRPr="00145217" w:rsidRDefault="007D3D18" w:rsidP="00B86778">
      <w:pPr>
        <w:pStyle w:val="PargrafodaLista"/>
        <w:spacing w:line="360" w:lineRule="auto"/>
        <w:ind w:left="0" w:firstLine="1134"/>
        <w:jc w:val="both"/>
        <w:rPr>
          <w:rFonts w:ascii="Arial" w:hAnsi="Arial" w:cs="Arial"/>
          <w:bCs/>
          <w:color w:val="000000" w:themeColor="text1"/>
          <w:szCs w:val="24"/>
        </w:rPr>
      </w:pPr>
      <w:r w:rsidRPr="00145217">
        <w:rPr>
          <w:rFonts w:ascii="Arial" w:hAnsi="Arial" w:cs="Arial"/>
          <w:bCs/>
          <w:color w:val="000000" w:themeColor="text1"/>
          <w:szCs w:val="24"/>
        </w:rPr>
        <w:t>9.</w:t>
      </w:r>
      <w:r w:rsidR="00B86778" w:rsidRPr="00145217">
        <w:rPr>
          <w:rFonts w:ascii="Arial" w:hAnsi="Arial" w:cs="Arial"/>
          <w:bCs/>
          <w:color w:val="000000" w:themeColor="text1"/>
          <w:szCs w:val="24"/>
        </w:rPr>
        <w:t xml:space="preserve">2. Multa de 0,5% (cinco décimos por cento) do valor da parcela em atraso, por dia, até o limite de 15% (quinze por cento); ultrapassado esse limite, poderá ser caracterizada a inexecução total do objeto; </w:t>
      </w:r>
    </w:p>
    <w:p w14:paraId="0DA5DB70" w14:textId="77777777" w:rsidR="00B86778" w:rsidRPr="00145217" w:rsidRDefault="007D3D18" w:rsidP="00B86778">
      <w:pPr>
        <w:pStyle w:val="PargrafodaLista"/>
        <w:spacing w:line="360" w:lineRule="auto"/>
        <w:ind w:left="0" w:firstLine="1134"/>
        <w:jc w:val="both"/>
        <w:rPr>
          <w:rFonts w:ascii="Arial" w:hAnsi="Arial" w:cs="Arial"/>
          <w:bCs/>
          <w:color w:val="000000" w:themeColor="text1"/>
          <w:szCs w:val="24"/>
        </w:rPr>
      </w:pPr>
      <w:r w:rsidRPr="00145217">
        <w:rPr>
          <w:rFonts w:ascii="Arial" w:hAnsi="Arial" w:cs="Arial"/>
          <w:bCs/>
          <w:color w:val="000000" w:themeColor="text1"/>
          <w:szCs w:val="24"/>
        </w:rPr>
        <w:t>9.</w:t>
      </w:r>
      <w:r w:rsidR="00B86778" w:rsidRPr="00145217">
        <w:rPr>
          <w:rFonts w:ascii="Arial" w:hAnsi="Arial" w:cs="Arial"/>
          <w:bCs/>
          <w:color w:val="000000" w:themeColor="text1"/>
          <w:szCs w:val="24"/>
        </w:rPr>
        <w:t xml:space="preserve">3. Multa de até 30% (trinta por cento) do valor empenhado, em caso de inexecução total ou parcial do objeto, assim também considerado o atraso injustificado superior a 15 (quinze) dias; </w:t>
      </w:r>
    </w:p>
    <w:p w14:paraId="2EE012E2" w14:textId="77777777" w:rsidR="00B86778" w:rsidRPr="00145217" w:rsidRDefault="007D3D18" w:rsidP="00B86778">
      <w:pPr>
        <w:pStyle w:val="PargrafodaLista"/>
        <w:spacing w:line="360" w:lineRule="auto"/>
        <w:ind w:left="0" w:firstLine="1134"/>
        <w:jc w:val="both"/>
        <w:rPr>
          <w:rFonts w:ascii="Arial" w:hAnsi="Arial" w:cs="Arial"/>
          <w:bCs/>
          <w:color w:val="000000" w:themeColor="text1"/>
          <w:szCs w:val="24"/>
        </w:rPr>
      </w:pPr>
      <w:r w:rsidRPr="00145217">
        <w:rPr>
          <w:rFonts w:ascii="Arial" w:hAnsi="Arial" w:cs="Arial"/>
          <w:bCs/>
          <w:color w:val="000000" w:themeColor="text1"/>
          <w:szCs w:val="24"/>
        </w:rPr>
        <w:t>9.</w:t>
      </w:r>
      <w:r w:rsidR="00B86778" w:rsidRPr="00145217">
        <w:rPr>
          <w:rFonts w:ascii="Arial" w:hAnsi="Arial" w:cs="Arial"/>
          <w:bCs/>
          <w:color w:val="000000" w:themeColor="text1"/>
          <w:szCs w:val="24"/>
        </w:rPr>
        <w:t xml:space="preserve">4. Qualquer outro fato que importe inexecução não relacionada a descumprimento de prazos ou que não enseje rescisão da contratação sujeitará a contratada à multa de até 10% (dez por cento) do valor empenhado; </w:t>
      </w:r>
    </w:p>
    <w:p w14:paraId="65412E9B" w14:textId="77777777" w:rsidR="00B86778" w:rsidRPr="00145217" w:rsidRDefault="007D3D18" w:rsidP="00B86778">
      <w:pPr>
        <w:pStyle w:val="PargrafodaLista"/>
        <w:spacing w:line="360" w:lineRule="auto"/>
        <w:ind w:left="0" w:firstLine="1134"/>
        <w:jc w:val="both"/>
        <w:rPr>
          <w:rFonts w:ascii="Arial" w:hAnsi="Arial" w:cs="Arial"/>
          <w:bCs/>
          <w:color w:val="000000" w:themeColor="text1"/>
          <w:szCs w:val="24"/>
        </w:rPr>
      </w:pPr>
      <w:r w:rsidRPr="00145217">
        <w:rPr>
          <w:rFonts w:ascii="Arial" w:hAnsi="Arial" w:cs="Arial"/>
          <w:bCs/>
          <w:color w:val="000000" w:themeColor="text1"/>
          <w:szCs w:val="24"/>
        </w:rPr>
        <w:t>9.</w:t>
      </w:r>
      <w:r w:rsidR="00B86778" w:rsidRPr="00145217">
        <w:rPr>
          <w:rFonts w:ascii="Arial" w:hAnsi="Arial" w:cs="Arial"/>
          <w:bCs/>
          <w:color w:val="000000" w:themeColor="text1"/>
          <w:szCs w:val="24"/>
        </w:rPr>
        <w:t xml:space="preserve">5. Impedimento de licitar e contratar no âmbito da Administração Pública direta e indireta do ente federativo que tiver aplicado a sanção, pelo prazo máximo de 3 (três) anos, quando não se justificar a imposição de penalidade mais grave; </w:t>
      </w:r>
    </w:p>
    <w:p w14:paraId="10A5ED98" w14:textId="77777777" w:rsidR="00B86778" w:rsidRPr="00145217" w:rsidRDefault="007D3D18" w:rsidP="00B86778">
      <w:pPr>
        <w:pStyle w:val="PargrafodaLista"/>
        <w:spacing w:line="360" w:lineRule="auto"/>
        <w:ind w:left="0" w:firstLine="1134"/>
        <w:jc w:val="both"/>
        <w:rPr>
          <w:rFonts w:ascii="Arial" w:hAnsi="Arial" w:cs="Arial"/>
          <w:bCs/>
          <w:color w:val="000000" w:themeColor="text1"/>
          <w:szCs w:val="24"/>
        </w:rPr>
      </w:pPr>
      <w:r w:rsidRPr="00145217">
        <w:rPr>
          <w:rFonts w:ascii="Arial" w:hAnsi="Arial" w:cs="Arial"/>
          <w:bCs/>
          <w:color w:val="000000" w:themeColor="text1"/>
          <w:szCs w:val="24"/>
        </w:rPr>
        <w:t>9.</w:t>
      </w:r>
      <w:r w:rsidR="00B86778" w:rsidRPr="00145217">
        <w:rPr>
          <w:rFonts w:ascii="Arial" w:hAnsi="Arial" w:cs="Arial"/>
          <w:bCs/>
          <w:color w:val="000000" w:themeColor="text1"/>
          <w:szCs w:val="24"/>
        </w:rPr>
        <w:t>6. Declaração de inidoneidade para licitar ou contratar, que impedirá o responsável de licitar ou contratar no âmbito da Administração Pública direta e indireta de todos os entes</w:t>
      </w:r>
      <w:r w:rsidR="00B86778" w:rsidRPr="00145217">
        <w:rPr>
          <w:color w:val="000000" w:themeColor="text1"/>
        </w:rPr>
        <w:t xml:space="preserve"> </w:t>
      </w:r>
      <w:r w:rsidR="00B86778" w:rsidRPr="00145217">
        <w:rPr>
          <w:rFonts w:ascii="Arial" w:hAnsi="Arial" w:cs="Arial"/>
          <w:bCs/>
          <w:color w:val="000000" w:themeColor="text1"/>
          <w:szCs w:val="24"/>
        </w:rPr>
        <w:t xml:space="preserve">federativos, pelo prazo mínimo de 3 (três) anos e máximo de 6 (seis) anos, nos casos que justifiquem a imposição da penalidade mais grave; </w:t>
      </w:r>
    </w:p>
    <w:p w14:paraId="4898884E" w14:textId="77777777" w:rsidR="00B86778" w:rsidRPr="00145217" w:rsidRDefault="00B86778" w:rsidP="00B86778">
      <w:pPr>
        <w:pStyle w:val="PargrafodaLista"/>
        <w:spacing w:line="360" w:lineRule="auto"/>
        <w:ind w:left="0" w:firstLine="851"/>
        <w:jc w:val="both"/>
        <w:rPr>
          <w:rFonts w:ascii="Arial" w:hAnsi="Arial" w:cs="Arial"/>
          <w:bCs/>
          <w:color w:val="000000" w:themeColor="text1"/>
          <w:szCs w:val="24"/>
        </w:rPr>
      </w:pPr>
      <w:r w:rsidRPr="00145217">
        <w:rPr>
          <w:rFonts w:ascii="Arial" w:hAnsi="Arial" w:cs="Arial"/>
          <w:bCs/>
          <w:color w:val="000000" w:themeColor="text1"/>
          <w:szCs w:val="24"/>
        </w:rPr>
        <w:lastRenderedPageBreak/>
        <w:t>Todas as comunicações serão realizadas de forma eletrônica, nos endereços de e-mail cadastrados, sendo de responsabilidade da contratada o acompanhamento e atualização dos respectivos cadastros.</w:t>
      </w:r>
    </w:p>
    <w:p w14:paraId="1EB1F8FF" w14:textId="77777777" w:rsidR="00B86778" w:rsidRPr="00145217" w:rsidRDefault="00B86778" w:rsidP="00B86778">
      <w:pPr>
        <w:pStyle w:val="PargrafodaLista"/>
        <w:spacing w:line="360" w:lineRule="auto"/>
        <w:ind w:left="0" w:firstLine="851"/>
        <w:jc w:val="both"/>
        <w:rPr>
          <w:rFonts w:ascii="Arial" w:hAnsi="Arial" w:cs="Arial"/>
          <w:bCs/>
          <w:color w:val="000000" w:themeColor="text1"/>
          <w:szCs w:val="24"/>
        </w:rPr>
      </w:pPr>
      <w:r w:rsidRPr="00145217">
        <w:rPr>
          <w:rFonts w:ascii="Arial" w:hAnsi="Arial" w:cs="Arial"/>
          <w:bCs/>
          <w:color w:val="000000" w:themeColor="text1"/>
          <w:szCs w:val="24"/>
        </w:rPr>
        <w:t>A comunicação, enviada aos endereços de correio eletrônico da contratada, será considerada como efetivamente realizada após 5 (cinco) dias úteis, contados a partir do primeiro dia útil subsequente à data do envio.</w:t>
      </w:r>
    </w:p>
    <w:p w14:paraId="2CAA0E41" w14:textId="77777777" w:rsidR="00B86778" w:rsidRPr="00145217" w:rsidRDefault="00B86778" w:rsidP="00B86778">
      <w:pPr>
        <w:pStyle w:val="PargrafodaLista"/>
        <w:spacing w:line="360" w:lineRule="auto"/>
        <w:ind w:left="0" w:firstLine="851"/>
        <w:jc w:val="both"/>
        <w:rPr>
          <w:rFonts w:ascii="Arial" w:hAnsi="Arial" w:cs="Arial"/>
          <w:bCs/>
          <w:color w:val="000000" w:themeColor="text1"/>
          <w:szCs w:val="24"/>
        </w:rPr>
      </w:pPr>
      <w:r w:rsidRPr="00145217">
        <w:rPr>
          <w:rFonts w:ascii="Arial" w:hAnsi="Arial" w:cs="Arial"/>
          <w:bCs/>
          <w:color w:val="000000" w:themeColor="text1"/>
          <w:szCs w:val="24"/>
        </w:rPr>
        <w:t xml:space="preserve">O recebimento da comunicação enviada por correio eletrônico, sempre que possível, deverá ser certificado pelo contratante. </w:t>
      </w:r>
    </w:p>
    <w:p w14:paraId="12F18F42" w14:textId="77777777" w:rsidR="00B86778" w:rsidRPr="00145217" w:rsidRDefault="00B86778" w:rsidP="00B86778">
      <w:pPr>
        <w:pStyle w:val="PargrafodaLista"/>
        <w:spacing w:line="360" w:lineRule="auto"/>
        <w:ind w:left="0" w:firstLine="851"/>
        <w:jc w:val="both"/>
        <w:rPr>
          <w:rFonts w:ascii="Arial" w:hAnsi="Arial" w:cs="Arial"/>
          <w:bCs/>
          <w:color w:val="000000" w:themeColor="text1"/>
          <w:szCs w:val="24"/>
        </w:rPr>
      </w:pPr>
      <w:r w:rsidRPr="00145217">
        <w:rPr>
          <w:rFonts w:ascii="Arial" w:hAnsi="Arial" w:cs="Arial"/>
          <w:bCs/>
          <w:color w:val="000000" w:themeColor="text1"/>
          <w:szCs w:val="24"/>
        </w:rPr>
        <w:t>As multas previstas neste instrumento, se aplicadas, poderão ser descontadas dos pagamentos a que porventura o adjudicatário tenha direito.</w:t>
      </w:r>
    </w:p>
    <w:p w14:paraId="5811A0EE" w14:textId="77777777" w:rsidR="00B86778" w:rsidRPr="00145217" w:rsidRDefault="00B86778" w:rsidP="00B86778">
      <w:pPr>
        <w:pStyle w:val="PargrafodaLista"/>
        <w:spacing w:line="360" w:lineRule="auto"/>
        <w:ind w:left="0" w:firstLine="851"/>
        <w:jc w:val="both"/>
        <w:rPr>
          <w:rFonts w:ascii="Arial" w:hAnsi="Arial" w:cs="Arial"/>
          <w:bCs/>
          <w:color w:val="000000" w:themeColor="text1"/>
          <w:szCs w:val="24"/>
        </w:rPr>
      </w:pPr>
      <w:r w:rsidRPr="00145217">
        <w:rPr>
          <w:rFonts w:ascii="Arial" w:hAnsi="Arial" w:cs="Arial"/>
          <w:bCs/>
          <w:color w:val="000000" w:themeColor="text1"/>
          <w:szCs w:val="24"/>
        </w:rPr>
        <w:t>Caso inexistam pagamentos ou se o valor das faturas for insuficiente, o adjudicatário deverá recolher as multas no prazo máximo de 15 (quinze) dias corridos contados a partir do recebimento da notificação, através de Boleto a ser emitido em nome da contratada, apresentando o comprovante a esta Autarquia, sobre pena de inscrição na Dívida Ativa da Autarquia.</w:t>
      </w:r>
    </w:p>
    <w:p w14:paraId="3757AF04" w14:textId="77777777" w:rsidR="00B86778" w:rsidRPr="00145217" w:rsidRDefault="00B86778" w:rsidP="00A64A7D">
      <w:pPr>
        <w:pStyle w:val="PargrafodaLista"/>
        <w:spacing w:line="360" w:lineRule="auto"/>
        <w:ind w:left="0"/>
        <w:contextualSpacing w:val="0"/>
        <w:jc w:val="both"/>
        <w:rPr>
          <w:rFonts w:ascii="Arial" w:hAnsi="Arial" w:cs="Arial"/>
          <w:b/>
          <w:color w:val="000000" w:themeColor="text1"/>
          <w:szCs w:val="24"/>
        </w:rPr>
      </w:pPr>
    </w:p>
    <w:p w14:paraId="39E1FD27" w14:textId="77777777" w:rsidR="00B86778" w:rsidRPr="00145217" w:rsidRDefault="007D3D18" w:rsidP="00B86778">
      <w:pPr>
        <w:pStyle w:val="PargrafodaLista"/>
        <w:shd w:val="clear" w:color="auto" w:fill="BFBFBF" w:themeFill="background1" w:themeFillShade="BF"/>
        <w:ind w:left="0"/>
        <w:contextualSpacing w:val="0"/>
        <w:jc w:val="center"/>
        <w:rPr>
          <w:rFonts w:ascii="Arial" w:hAnsi="Arial" w:cs="Arial"/>
          <w:b/>
          <w:color w:val="000000" w:themeColor="text1"/>
          <w:szCs w:val="24"/>
        </w:rPr>
      </w:pPr>
      <w:r w:rsidRPr="00145217">
        <w:rPr>
          <w:rFonts w:ascii="Arial" w:hAnsi="Arial" w:cs="Arial"/>
          <w:b/>
          <w:color w:val="000000" w:themeColor="text1"/>
          <w:szCs w:val="24"/>
        </w:rPr>
        <w:t xml:space="preserve">10. </w:t>
      </w:r>
      <w:r w:rsidR="00B86778" w:rsidRPr="00145217">
        <w:rPr>
          <w:rFonts w:ascii="Arial" w:hAnsi="Arial" w:cs="Arial"/>
          <w:b/>
          <w:color w:val="000000" w:themeColor="text1"/>
          <w:szCs w:val="24"/>
        </w:rPr>
        <w:t>DOS DOCUENTOS QUE DEVERÃO SER APRESENTADOS COMO CRITÉRIO DE HABILITAÇÃO, PELA EMPRESA QUE APRESENTAR A MELHOR PROPOSTA</w:t>
      </w:r>
    </w:p>
    <w:p w14:paraId="2DB98CB2" w14:textId="77777777" w:rsidR="00B86778" w:rsidRPr="00145217" w:rsidRDefault="00B86778" w:rsidP="00A64A7D">
      <w:pPr>
        <w:pStyle w:val="PargrafodaLista"/>
        <w:spacing w:line="360" w:lineRule="auto"/>
        <w:ind w:left="0"/>
        <w:contextualSpacing w:val="0"/>
        <w:jc w:val="both"/>
        <w:rPr>
          <w:rFonts w:ascii="Arial" w:hAnsi="Arial" w:cs="Arial"/>
          <w:b/>
          <w:color w:val="000000" w:themeColor="text1"/>
          <w:szCs w:val="24"/>
        </w:rPr>
      </w:pPr>
    </w:p>
    <w:p w14:paraId="4257661A" w14:textId="77777777" w:rsidR="00B86778" w:rsidRPr="00145217" w:rsidRDefault="00B86778" w:rsidP="00B86778">
      <w:pPr>
        <w:pStyle w:val="PargrafodaLista"/>
        <w:spacing w:line="360" w:lineRule="auto"/>
        <w:jc w:val="both"/>
        <w:rPr>
          <w:rFonts w:ascii="Arial" w:hAnsi="Arial" w:cs="Arial"/>
          <w:bCs/>
          <w:color w:val="000000" w:themeColor="text1"/>
          <w:szCs w:val="24"/>
        </w:rPr>
      </w:pPr>
      <w:r w:rsidRPr="00145217">
        <w:rPr>
          <w:rFonts w:ascii="Arial" w:hAnsi="Arial" w:cs="Arial"/>
          <w:bCs/>
          <w:color w:val="000000" w:themeColor="text1"/>
          <w:szCs w:val="24"/>
        </w:rPr>
        <w:t>As seguintes documentações deverão ser apresentadas</w:t>
      </w:r>
      <w:r w:rsidR="007D3D18" w:rsidRPr="00145217">
        <w:rPr>
          <w:rFonts w:ascii="Arial" w:hAnsi="Arial" w:cs="Arial"/>
          <w:bCs/>
          <w:color w:val="000000" w:themeColor="text1"/>
          <w:szCs w:val="24"/>
        </w:rPr>
        <w:t xml:space="preserve"> (</w:t>
      </w:r>
      <w:r w:rsidR="007C4317" w:rsidRPr="00145217">
        <w:rPr>
          <w:rFonts w:ascii="Arial" w:hAnsi="Arial" w:cs="Arial"/>
          <w:bCs/>
          <w:color w:val="000000" w:themeColor="text1"/>
          <w:szCs w:val="24"/>
        </w:rPr>
        <w:t>para dispensa</w:t>
      </w:r>
      <w:r w:rsidR="007D3D18" w:rsidRPr="00145217">
        <w:rPr>
          <w:rFonts w:ascii="Arial" w:hAnsi="Arial" w:cs="Arial"/>
          <w:bCs/>
          <w:color w:val="000000" w:themeColor="text1"/>
          <w:szCs w:val="24"/>
        </w:rPr>
        <w:t>)</w:t>
      </w:r>
      <w:r w:rsidRPr="00145217">
        <w:rPr>
          <w:rFonts w:ascii="Arial" w:hAnsi="Arial" w:cs="Arial"/>
          <w:bCs/>
          <w:color w:val="000000" w:themeColor="text1"/>
          <w:szCs w:val="24"/>
        </w:rPr>
        <w:t>:</w:t>
      </w:r>
    </w:p>
    <w:p w14:paraId="2DF4BA54" w14:textId="77777777" w:rsidR="00B86778" w:rsidRPr="00145217" w:rsidRDefault="007D3D18" w:rsidP="00B86778">
      <w:pPr>
        <w:pStyle w:val="PargrafodaLista"/>
        <w:spacing w:line="360" w:lineRule="auto"/>
        <w:ind w:left="0" w:firstLine="1134"/>
        <w:jc w:val="both"/>
        <w:rPr>
          <w:rFonts w:ascii="Arial" w:hAnsi="Arial" w:cs="Arial"/>
          <w:bCs/>
          <w:color w:val="000000" w:themeColor="text1"/>
          <w:szCs w:val="24"/>
        </w:rPr>
      </w:pPr>
      <w:r w:rsidRPr="00145217">
        <w:rPr>
          <w:rFonts w:ascii="Arial" w:hAnsi="Arial" w:cs="Arial"/>
          <w:bCs/>
          <w:color w:val="000000" w:themeColor="text1"/>
          <w:szCs w:val="24"/>
        </w:rPr>
        <w:t>10.</w:t>
      </w:r>
      <w:r w:rsidR="00B86778" w:rsidRPr="00145217">
        <w:rPr>
          <w:rFonts w:ascii="Arial" w:hAnsi="Arial" w:cs="Arial"/>
          <w:bCs/>
          <w:color w:val="000000" w:themeColor="text1"/>
          <w:szCs w:val="24"/>
        </w:rPr>
        <w:t xml:space="preserve">1. Prova de inscrição no Cadastro Nacional de Pessoas Jurídicas (CNPJ); </w:t>
      </w:r>
    </w:p>
    <w:p w14:paraId="209CFBEA" w14:textId="77777777" w:rsidR="00B86778" w:rsidRPr="00145217" w:rsidRDefault="007D3D18" w:rsidP="00B86778">
      <w:pPr>
        <w:pStyle w:val="PargrafodaLista"/>
        <w:spacing w:line="360" w:lineRule="auto"/>
        <w:ind w:left="0" w:firstLine="1134"/>
        <w:jc w:val="both"/>
        <w:rPr>
          <w:rFonts w:ascii="Arial" w:hAnsi="Arial" w:cs="Arial"/>
          <w:bCs/>
          <w:color w:val="000000" w:themeColor="text1"/>
          <w:szCs w:val="24"/>
        </w:rPr>
      </w:pPr>
      <w:r w:rsidRPr="00145217">
        <w:rPr>
          <w:rFonts w:ascii="Arial" w:hAnsi="Arial" w:cs="Arial"/>
          <w:bCs/>
          <w:color w:val="000000" w:themeColor="text1"/>
          <w:szCs w:val="24"/>
        </w:rPr>
        <w:t>10.</w:t>
      </w:r>
      <w:r w:rsidR="00B86778" w:rsidRPr="00145217">
        <w:rPr>
          <w:rFonts w:ascii="Arial" w:hAnsi="Arial" w:cs="Arial"/>
          <w:bCs/>
          <w:color w:val="000000" w:themeColor="text1"/>
          <w:szCs w:val="24"/>
        </w:rPr>
        <w:t xml:space="preserve">2. Fazenda Federal: consistindo em Certidão Negativa ou Positiva com Efeito de Negativa junto ao Instituto Nacional de Seguridade Social (INSS) conforme Portaria MF 358, de 5 de setembro de 2014, de tributos e contribuições federais e Certidão de quitação da dívida da união, expedida pela Procuradoria da Fazenda Nacional. </w:t>
      </w:r>
    </w:p>
    <w:p w14:paraId="4178F9DA" w14:textId="77777777" w:rsidR="00B86778" w:rsidRPr="00145217" w:rsidRDefault="007D3D18" w:rsidP="00B86778">
      <w:pPr>
        <w:pStyle w:val="PargrafodaLista"/>
        <w:spacing w:line="360" w:lineRule="auto"/>
        <w:ind w:left="0" w:firstLine="1134"/>
        <w:jc w:val="both"/>
        <w:rPr>
          <w:rFonts w:ascii="Arial" w:hAnsi="Arial" w:cs="Arial"/>
          <w:bCs/>
          <w:color w:val="000000" w:themeColor="text1"/>
          <w:szCs w:val="24"/>
        </w:rPr>
      </w:pPr>
      <w:r w:rsidRPr="00145217">
        <w:rPr>
          <w:rFonts w:ascii="Arial" w:hAnsi="Arial" w:cs="Arial"/>
          <w:bCs/>
          <w:color w:val="000000" w:themeColor="text1"/>
          <w:szCs w:val="24"/>
        </w:rPr>
        <w:t>10.</w:t>
      </w:r>
      <w:r w:rsidR="00B86778" w:rsidRPr="00145217">
        <w:rPr>
          <w:rFonts w:ascii="Arial" w:hAnsi="Arial" w:cs="Arial"/>
          <w:bCs/>
          <w:color w:val="000000" w:themeColor="text1"/>
          <w:szCs w:val="24"/>
        </w:rPr>
        <w:t xml:space="preserve">3. Fazenda Estadual: Certidão Negativa ou Positiva com Efeito de Negativa relativo ao ICMS da sede do Licitante; </w:t>
      </w:r>
    </w:p>
    <w:p w14:paraId="3C736DF1" w14:textId="2A52B533" w:rsidR="00B86778" w:rsidRPr="00145217" w:rsidRDefault="007D3D18" w:rsidP="003A2C71">
      <w:pPr>
        <w:pStyle w:val="PargrafodaLista"/>
        <w:spacing w:line="360" w:lineRule="auto"/>
        <w:ind w:left="0" w:firstLine="1134"/>
        <w:jc w:val="both"/>
        <w:rPr>
          <w:rFonts w:ascii="Arial" w:hAnsi="Arial" w:cs="Arial"/>
          <w:bCs/>
          <w:color w:val="000000" w:themeColor="text1"/>
          <w:szCs w:val="24"/>
        </w:rPr>
      </w:pPr>
      <w:r w:rsidRPr="00145217">
        <w:rPr>
          <w:rFonts w:ascii="Arial" w:hAnsi="Arial" w:cs="Arial"/>
          <w:bCs/>
          <w:color w:val="000000" w:themeColor="text1"/>
          <w:szCs w:val="24"/>
        </w:rPr>
        <w:t>10.</w:t>
      </w:r>
      <w:r w:rsidR="00B86778" w:rsidRPr="00145217">
        <w:rPr>
          <w:rFonts w:ascii="Arial" w:hAnsi="Arial" w:cs="Arial"/>
          <w:bCs/>
          <w:color w:val="000000" w:themeColor="text1"/>
          <w:szCs w:val="24"/>
        </w:rPr>
        <w:t xml:space="preserve">4. Fazenda Municipal: Certidão de regularidade de débito com a Fazenda Municipal (Certidão Negativa ou Positiva com Efeito de Negativa), da sede ou do domicílio do licitante, relativa aos tributos incidentes sobre o objeto desta licitação; </w:t>
      </w:r>
    </w:p>
    <w:p w14:paraId="334D7E42" w14:textId="77777777" w:rsidR="00B86778" w:rsidRPr="00145217" w:rsidRDefault="007D3D18" w:rsidP="00B86778">
      <w:pPr>
        <w:pStyle w:val="PargrafodaLista"/>
        <w:spacing w:line="360" w:lineRule="auto"/>
        <w:ind w:left="0" w:firstLine="1134"/>
        <w:jc w:val="both"/>
        <w:rPr>
          <w:rFonts w:ascii="Arial" w:hAnsi="Arial" w:cs="Arial"/>
          <w:bCs/>
          <w:color w:val="000000" w:themeColor="text1"/>
          <w:szCs w:val="24"/>
        </w:rPr>
      </w:pPr>
      <w:r w:rsidRPr="00145217">
        <w:rPr>
          <w:rFonts w:ascii="Arial" w:hAnsi="Arial" w:cs="Arial"/>
          <w:bCs/>
          <w:color w:val="000000" w:themeColor="text1"/>
          <w:szCs w:val="24"/>
        </w:rPr>
        <w:t>10.</w:t>
      </w:r>
      <w:r w:rsidR="00B86778" w:rsidRPr="00145217">
        <w:rPr>
          <w:rFonts w:ascii="Arial" w:hAnsi="Arial" w:cs="Arial"/>
          <w:bCs/>
          <w:color w:val="000000" w:themeColor="text1"/>
          <w:szCs w:val="24"/>
        </w:rPr>
        <w:t xml:space="preserve">5. Certidão Negativa de Débitos Trabalhistas - CNDT ou Positiva de Débitos Trabalhistas com Efeito de Negativa; </w:t>
      </w:r>
    </w:p>
    <w:p w14:paraId="3EF17D4C" w14:textId="77777777" w:rsidR="00B86778" w:rsidRPr="00145217" w:rsidRDefault="007D3D18" w:rsidP="007D3D18">
      <w:pPr>
        <w:pStyle w:val="PargrafodaLista"/>
        <w:spacing w:line="360" w:lineRule="auto"/>
        <w:ind w:left="0" w:firstLine="1134"/>
        <w:contextualSpacing w:val="0"/>
        <w:jc w:val="both"/>
        <w:rPr>
          <w:rFonts w:ascii="Arial" w:hAnsi="Arial" w:cs="Arial"/>
          <w:bCs/>
          <w:color w:val="000000" w:themeColor="text1"/>
          <w:szCs w:val="24"/>
        </w:rPr>
      </w:pPr>
      <w:r w:rsidRPr="00145217">
        <w:rPr>
          <w:rFonts w:ascii="Arial" w:hAnsi="Arial" w:cs="Arial"/>
          <w:bCs/>
          <w:color w:val="000000" w:themeColor="text1"/>
          <w:szCs w:val="24"/>
        </w:rPr>
        <w:t>10.</w:t>
      </w:r>
      <w:r w:rsidR="00B86778" w:rsidRPr="00145217">
        <w:rPr>
          <w:rFonts w:ascii="Arial" w:hAnsi="Arial" w:cs="Arial"/>
          <w:bCs/>
          <w:color w:val="000000" w:themeColor="text1"/>
          <w:szCs w:val="24"/>
        </w:rPr>
        <w:t>6. Prova de regularidade com o Fundo de Garantia do Tempo de Serviço (FGTS);</w:t>
      </w:r>
    </w:p>
    <w:p w14:paraId="03C75C7D" w14:textId="34E74873" w:rsidR="00275138" w:rsidRPr="003A2C71" w:rsidRDefault="00275138" w:rsidP="003A2C71">
      <w:pPr>
        <w:spacing w:line="360" w:lineRule="auto"/>
        <w:ind w:firstLine="1134"/>
        <w:jc w:val="both"/>
        <w:rPr>
          <w:rFonts w:ascii="Arial" w:eastAsia="Calibri" w:hAnsi="Arial" w:cs="Arial"/>
          <w:color w:val="000000" w:themeColor="text1"/>
          <w:szCs w:val="24"/>
          <w:lang w:eastAsia="en-US"/>
        </w:rPr>
      </w:pPr>
      <w:r w:rsidRPr="00145217">
        <w:rPr>
          <w:rFonts w:ascii="Arial" w:eastAsia="Calibri" w:hAnsi="Arial" w:cs="Arial"/>
          <w:color w:val="000000" w:themeColor="text1"/>
          <w:szCs w:val="24"/>
          <w:lang w:eastAsia="en-US"/>
        </w:rPr>
        <w:lastRenderedPageBreak/>
        <w:t xml:space="preserve">10.7. Sociedade empresária, sociedade limitada unipessoal – SLU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 </w:t>
      </w:r>
    </w:p>
    <w:p w14:paraId="1233D50B" w14:textId="77777777" w:rsidR="007D3D18" w:rsidRPr="00145217" w:rsidRDefault="007D3D18" w:rsidP="00A64A7D">
      <w:pPr>
        <w:pStyle w:val="PargrafodaLista"/>
        <w:spacing w:line="360" w:lineRule="auto"/>
        <w:ind w:left="0"/>
        <w:contextualSpacing w:val="0"/>
        <w:jc w:val="both"/>
        <w:rPr>
          <w:rFonts w:ascii="Arial" w:hAnsi="Arial" w:cs="Arial"/>
          <w:b/>
          <w:color w:val="000000" w:themeColor="text1"/>
          <w:szCs w:val="24"/>
        </w:rPr>
      </w:pPr>
    </w:p>
    <w:p w14:paraId="6980D239" w14:textId="77777777" w:rsidR="00B86196" w:rsidRPr="00145217" w:rsidRDefault="007D3D18" w:rsidP="009F6FB5">
      <w:pPr>
        <w:pStyle w:val="PargrafodaLista"/>
        <w:shd w:val="clear" w:color="auto" w:fill="BFBFBF" w:themeFill="background1" w:themeFillShade="BF"/>
        <w:ind w:left="0"/>
        <w:contextualSpacing w:val="0"/>
        <w:jc w:val="center"/>
        <w:rPr>
          <w:rFonts w:ascii="Arial" w:hAnsi="Arial" w:cs="Arial"/>
          <w:b/>
          <w:color w:val="000000" w:themeColor="text1"/>
          <w:szCs w:val="24"/>
        </w:rPr>
      </w:pPr>
      <w:r w:rsidRPr="00145217">
        <w:rPr>
          <w:rFonts w:ascii="Arial" w:hAnsi="Arial" w:cs="Arial"/>
          <w:b/>
          <w:color w:val="000000" w:themeColor="text1"/>
          <w:szCs w:val="24"/>
        </w:rPr>
        <w:t xml:space="preserve">11. </w:t>
      </w:r>
      <w:r w:rsidR="00B86196" w:rsidRPr="00145217">
        <w:rPr>
          <w:rFonts w:ascii="Arial" w:hAnsi="Arial" w:cs="Arial"/>
          <w:b/>
          <w:color w:val="000000" w:themeColor="text1"/>
          <w:szCs w:val="24"/>
        </w:rPr>
        <w:t>CRITÉRIOS DE MEDIÇÃO E PAGAMENTO</w:t>
      </w:r>
    </w:p>
    <w:p w14:paraId="0E0DBCA3" w14:textId="77777777" w:rsidR="009F6FB5" w:rsidRPr="00145217" w:rsidRDefault="009F6FB5" w:rsidP="00A64A7D">
      <w:pPr>
        <w:pStyle w:val="PargrafodaLista"/>
        <w:spacing w:line="360" w:lineRule="auto"/>
        <w:ind w:left="0"/>
        <w:contextualSpacing w:val="0"/>
        <w:jc w:val="both"/>
        <w:rPr>
          <w:rFonts w:ascii="Arial" w:hAnsi="Arial" w:cs="Arial"/>
          <w:b/>
          <w:color w:val="000000" w:themeColor="text1"/>
          <w:szCs w:val="24"/>
        </w:rPr>
      </w:pPr>
    </w:p>
    <w:p w14:paraId="400A6A38" w14:textId="77777777" w:rsidR="00B86778" w:rsidRPr="00145217" w:rsidRDefault="00B86778" w:rsidP="00B86778">
      <w:pPr>
        <w:spacing w:line="360" w:lineRule="auto"/>
        <w:ind w:firstLine="851"/>
        <w:jc w:val="both"/>
        <w:rPr>
          <w:rFonts w:ascii="Arial" w:hAnsi="Arial" w:cs="Arial"/>
          <w:color w:val="000000" w:themeColor="text1"/>
          <w:szCs w:val="24"/>
          <w:lang w:eastAsia="en-US"/>
        </w:rPr>
      </w:pPr>
      <w:r w:rsidRPr="00145217">
        <w:rPr>
          <w:rFonts w:ascii="Arial" w:hAnsi="Arial" w:cs="Arial"/>
          <w:color w:val="000000" w:themeColor="text1"/>
          <w:szCs w:val="24"/>
          <w:lang w:eastAsia="en-US"/>
        </w:rPr>
        <w:t>Os seguintes critérios deverão ser obedecidos:</w:t>
      </w:r>
    </w:p>
    <w:p w14:paraId="6A99B83D" w14:textId="77777777" w:rsidR="00B86778" w:rsidRPr="00145217" w:rsidRDefault="007D3D18" w:rsidP="00B86778">
      <w:pPr>
        <w:spacing w:line="360" w:lineRule="auto"/>
        <w:ind w:firstLine="851"/>
        <w:jc w:val="both"/>
        <w:rPr>
          <w:rFonts w:ascii="Arial" w:hAnsi="Arial" w:cs="Arial"/>
          <w:b/>
          <w:color w:val="000000" w:themeColor="text1"/>
          <w:szCs w:val="24"/>
          <w:lang w:eastAsia="en-US"/>
        </w:rPr>
      </w:pPr>
      <w:r w:rsidRPr="00145217">
        <w:rPr>
          <w:rFonts w:ascii="Arial" w:hAnsi="Arial" w:cs="Arial"/>
          <w:b/>
          <w:color w:val="000000" w:themeColor="text1"/>
          <w:szCs w:val="24"/>
          <w:lang w:eastAsia="en-US"/>
        </w:rPr>
        <w:t>11.</w:t>
      </w:r>
      <w:r w:rsidR="00B86778" w:rsidRPr="00145217">
        <w:rPr>
          <w:rFonts w:ascii="Arial" w:hAnsi="Arial" w:cs="Arial"/>
          <w:b/>
          <w:color w:val="000000" w:themeColor="text1"/>
          <w:szCs w:val="24"/>
          <w:lang w:eastAsia="en-US"/>
        </w:rPr>
        <w:t>1. Do Recebimento dos produtos:</w:t>
      </w:r>
    </w:p>
    <w:p w14:paraId="263DEA75" w14:textId="77777777" w:rsidR="00B86778" w:rsidRPr="00145217" w:rsidRDefault="007D3D18" w:rsidP="00B86778">
      <w:pPr>
        <w:spacing w:line="360" w:lineRule="auto"/>
        <w:ind w:firstLine="1134"/>
        <w:jc w:val="both"/>
        <w:rPr>
          <w:rFonts w:ascii="Arial" w:hAnsi="Arial" w:cs="Arial"/>
          <w:bCs/>
          <w:color w:val="000000" w:themeColor="text1"/>
          <w:szCs w:val="24"/>
        </w:rPr>
      </w:pPr>
      <w:r w:rsidRPr="00145217">
        <w:rPr>
          <w:rFonts w:ascii="Arial" w:hAnsi="Arial" w:cs="Arial"/>
          <w:color w:val="000000" w:themeColor="text1"/>
          <w:szCs w:val="24"/>
          <w:lang w:eastAsia="en-US"/>
        </w:rPr>
        <w:t>11.</w:t>
      </w:r>
      <w:r w:rsidR="00B86778" w:rsidRPr="00145217">
        <w:rPr>
          <w:rFonts w:ascii="Arial" w:hAnsi="Arial" w:cs="Arial"/>
          <w:color w:val="000000" w:themeColor="text1"/>
          <w:szCs w:val="24"/>
          <w:lang w:eastAsia="en-US"/>
        </w:rPr>
        <w:t>1.1. Os bens</w:t>
      </w:r>
      <w:r w:rsidR="00734881" w:rsidRPr="00145217">
        <w:rPr>
          <w:rFonts w:ascii="Arial" w:hAnsi="Arial" w:cs="Arial"/>
          <w:color w:val="000000" w:themeColor="text1"/>
          <w:szCs w:val="24"/>
          <w:lang w:eastAsia="en-US"/>
        </w:rPr>
        <w:t>/serviços</w:t>
      </w:r>
      <w:r w:rsidR="00B86778" w:rsidRPr="00145217">
        <w:rPr>
          <w:rFonts w:ascii="Arial" w:hAnsi="Arial" w:cs="Arial"/>
          <w:color w:val="000000" w:themeColor="text1"/>
          <w:szCs w:val="24"/>
          <w:lang w:eastAsia="en-US"/>
        </w:rPr>
        <w:t xml:space="preserve"> serão recebidos provisoriamente, de forma sumária, no ato da entrega, juntamente com a </w:t>
      </w:r>
      <w:r w:rsidR="00B86778" w:rsidRPr="00145217">
        <w:rPr>
          <w:rFonts w:ascii="Arial" w:eastAsia="Calibri" w:hAnsi="Arial" w:cs="Arial"/>
          <w:color w:val="000000" w:themeColor="text1"/>
          <w:szCs w:val="24"/>
          <w:lang w:eastAsia="en-US"/>
        </w:rPr>
        <w:t>nota</w:t>
      </w:r>
      <w:r w:rsidR="00B86778" w:rsidRPr="00145217">
        <w:rPr>
          <w:rFonts w:ascii="Arial" w:hAnsi="Arial" w:cs="Arial"/>
          <w:color w:val="000000" w:themeColor="text1"/>
          <w:szCs w:val="24"/>
          <w:lang w:eastAsia="en-US"/>
        </w:rPr>
        <w:t xml:space="preserve"> fiscal ou instrumento de cobrança equivalente, pela fiscal do contrato, agente responsável pelo acompanhamento e fiscalização do contrato, para efeito de posterior verificação de sua conformidade com as especificações constantes no Termo de Referência e na proposta.</w:t>
      </w:r>
    </w:p>
    <w:p w14:paraId="30584C5E" w14:textId="77777777" w:rsidR="00B86778" w:rsidRPr="00145217" w:rsidRDefault="007D3D18" w:rsidP="00B86778">
      <w:pPr>
        <w:spacing w:line="360" w:lineRule="auto"/>
        <w:ind w:firstLine="1134"/>
        <w:jc w:val="both"/>
        <w:rPr>
          <w:rFonts w:ascii="Arial" w:hAnsi="Arial" w:cs="Arial"/>
          <w:bCs/>
          <w:color w:val="000000" w:themeColor="text1"/>
          <w:szCs w:val="24"/>
        </w:rPr>
      </w:pPr>
      <w:r w:rsidRPr="00145217">
        <w:rPr>
          <w:rFonts w:ascii="Arial" w:hAnsi="Arial" w:cs="Arial"/>
          <w:color w:val="000000" w:themeColor="text1"/>
          <w:szCs w:val="24"/>
          <w:lang w:eastAsia="en-US"/>
        </w:rPr>
        <w:t>11.</w:t>
      </w:r>
      <w:r w:rsidR="00B86778" w:rsidRPr="00145217">
        <w:rPr>
          <w:rFonts w:ascii="Arial" w:hAnsi="Arial" w:cs="Arial"/>
          <w:color w:val="000000" w:themeColor="text1"/>
          <w:szCs w:val="24"/>
          <w:lang w:eastAsia="en-US"/>
        </w:rPr>
        <w:t>1.2. Os produtos poderão ser rejeitados, no todo ou em parte, inclusive antes do recebimento provisório, quando em desacordo com as especificações constantes no Termo de Referência e na proposta, devendo ser substituídos no prazo de até 24 horas, a contar da notificação da contratada, às suas custas, sem prejuízo da aplicação das penalidades.</w:t>
      </w:r>
    </w:p>
    <w:p w14:paraId="46767F06" w14:textId="77777777" w:rsidR="00B86778" w:rsidRPr="00145217" w:rsidRDefault="007D3D18" w:rsidP="00B86778">
      <w:pPr>
        <w:spacing w:line="360" w:lineRule="auto"/>
        <w:ind w:firstLine="1134"/>
        <w:jc w:val="both"/>
        <w:rPr>
          <w:rFonts w:ascii="Arial" w:eastAsiaTheme="minorEastAsia" w:hAnsi="Arial" w:cs="Arial"/>
          <w:color w:val="000000" w:themeColor="text1"/>
          <w:szCs w:val="24"/>
          <w:lang w:eastAsia="en-US"/>
        </w:rPr>
      </w:pPr>
      <w:r w:rsidRPr="00145217">
        <w:rPr>
          <w:rFonts w:ascii="Arial" w:eastAsiaTheme="minorEastAsia" w:hAnsi="Arial" w:cs="Arial"/>
          <w:color w:val="000000" w:themeColor="text1"/>
          <w:szCs w:val="24"/>
          <w:lang w:eastAsia="en-US"/>
        </w:rPr>
        <w:t>11.</w:t>
      </w:r>
      <w:r w:rsidR="00B86778" w:rsidRPr="00145217">
        <w:rPr>
          <w:rFonts w:ascii="Arial" w:eastAsiaTheme="minorEastAsia" w:hAnsi="Arial" w:cs="Arial"/>
          <w:color w:val="000000" w:themeColor="text1"/>
          <w:szCs w:val="24"/>
          <w:lang w:eastAsia="en-US"/>
        </w:rPr>
        <w:t>1.3. O recebimento definitivo ocorrerá no prazo de 1 dia útil, a contar do recebimento da nota fiscal ou de instrumento de cobrança equivalente pela Administração, após a verificação da qualidade e quantidade do material, bem como a integral execução do objeto contratado, e consequente aceitação mediante termo detalhado.</w:t>
      </w:r>
    </w:p>
    <w:p w14:paraId="4AF3F0F4" w14:textId="77777777" w:rsidR="00B86778" w:rsidRPr="00145217" w:rsidRDefault="007D3D18" w:rsidP="00B86778">
      <w:pPr>
        <w:spacing w:line="360" w:lineRule="auto"/>
        <w:ind w:firstLine="1134"/>
        <w:jc w:val="both"/>
        <w:rPr>
          <w:rFonts w:ascii="Arial" w:hAnsi="Arial" w:cs="Arial"/>
          <w:color w:val="000000" w:themeColor="text1"/>
          <w:szCs w:val="24"/>
        </w:rPr>
      </w:pPr>
      <w:r w:rsidRPr="00145217">
        <w:rPr>
          <w:rFonts w:ascii="Arial" w:hAnsi="Arial" w:cs="Arial"/>
          <w:color w:val="000000" w:themeColor="text1"/>
          <w:szCs w:val="24"/>
        </w:rPr>
        <w:t>11.</w:t>
      </w:r>
      <w:r w:rsidR="00B86778" w:rsidRPr="00145217">
        <w:rPr>
          <w:rFonts w:ascii="Arial" w:hAnsi="Arial" w:cs="Arial"/>
          <w:color w:val="000000" w:themeColor="text1"/>
          <w:szCs w:val="24"/>
        </w:rPr>
        <w:t>1.4. O prazo para recebimento definitivo poderá ser excepcionalmente prorrogado, de forma justificada, por igual período, quando houver necessidade de diligências para a aferição do atendimento das exigências contratuais.</w:t>
      </w:r>
    </w:p>
    <w:p w14:paraId="0B6FB070" w14:textId="77777777" w:rsidR="00B86778" w:rsidRPr="00145217" w:rsidRDefault="007D3D18" w:rsidP="00B86778">
      <w:pPr>
        <w:spacing w:line="360" w:lineRule="auto"/>
        <w:ind w:firstLine="1134"/>
        <w:jc w:val="both"/>
        <w:rPr>
          <w:rFonts w:ascii="Arial" w:hAnsi="Arial" w:cs="Arial"/>
          <w:color w:val="000000" w:themeColor="text1"/>
          <w:szCs w:val="24"/>
        </w:rPr>
      </w:pPr>
      <w:r w:rsidRPr="00145217">
        <w:rPr>
          <w:rFonts w:ascii="Arial" w:hAnsi="Arial" w:cs="Arial"/>
          <w:color w:val="000000" w:themeColor="text1"/>
          <w:szCs w:val="24"/>
        </w:rPr>
        <w:t>11.</w:t>
      </w:r>
      <w:r w:rsidR="00B86778" w:rsidRPr="00145217">
        <w:rPr>
          <w:rFonts w:ascii="Arial" w:hAnsi="Arial" w:cs="Arial"/>
          <w:color w:val="000000" w:themeColor="text1"/>
          <w:szCs w:val="24"/>
        </w:rPr>
        <w:t>1.5. No caso de controvérsia sobre a execução do objeto, quanto à dimensão, qualidade e quantidade, deverá ser observado o teor do art. 143 da Lei nº 14.133/2021, comunicando-se à empresa para emissão de Nota Fiscal no que pertine à parcela incontroversa da execução do objeto, para efeito de liquidação e pagamento.</w:t>
      </w:r>
    </w:p>
    <w:p w14:paraId="56D06C76" w14:textId="77777777" w:rsidR="00B86778" w:rsidRPr="00145217" w:rsidRDefault="007D3D18" w:rsidP="00B86778">
      <w:pPr>
        <w:spacing w:line="360" w:lineRule="auto"/>
        <w:ind w:firstLine="1134"/>
        <w:jc w:val="both"/>
        <w:rPr>
          <w:rFonts w:ascii="Arial" w:hAnsi="Arial" w:cs="Arial"/>
          <w:color w:val="000000" w:themeColor="text1"/>
          <w:szCs w:val="24"/>
        </w:rPr>
      </w:pPr>
      <w:r w:rsidRPr="00145217">
        <w:rPr>
          <w:rFonts w:ascii="Arial" w:hAnsi="Arial" w:cs="Arial"/>
          <w:color w:val="000000" w:themeColor="text1"/>
          <w:szCs w:val="24"/>
        </w:rPr>
        <w:t>11.</w:t>
      </w:r>
      <w:r w:rsidR="00B86778" w:rsidRPr="00145217">
        <w:rPr>
          <w:rFonts w:ascii="Arial" w:hAnsi="Arial" w:cs="Arial"/>
          <w:color w:val="000000" w:themeColor="text1"/>
          <w:szCs w:val="24"/>
        </w:rPr>
        <w:t xml:space="preserve">1.6. O prazo para a solução, pelo contratado, de inconsistências na execução do objeto ou de saneamento da nota fiscal ou de instrumento de cobrança equivalente, </w:t>
      </w:r>
      <w:r w:rsidR="00B86778" w:rsidRPr="00145217">
        <w:rPr>
          <w:rFonts w:ascii="Arial" w:hAnsi="Arial" w:cs="Arial"/>
          <w:color w:val="000000" w:themeColor="text1"/>
          <w:szCs w:val="24"/>
        </w:rPr>
        <w:lastRenderedPageBreak/>
        <w:t>verificadas pela Administração durante a análise prévia à liquidação de despesa, não será computado para os fins do recebimento definitivo.</w:t>
      </w:r>
    </w:p>
    <w:p w14:paraId="14DDD86A" w14:textId="77777777" w:rsidR="00B86778" w:rsidRPr="00145217" w:rsidRDefault="007D3D18" w:rsidP="00B86778">
      <w:pPr>
        <w:spacing w:line="360" w:lineRule="auto"/>
        <w:ind w:firstLine="1134"/>
        <w:jc w:val="both"/>
        <w:rPr>
          <w:rFonts w:ascii="Arial" w:hAnsi="Arial" w:cs="Arial"/>
          <w:color w:val="000000" w:themeColor="text1"/>
          <w:szCs w:val="24"/>
        </w:rPr>
      </w:pPr>
      <w:r w:rsidRPr="00145217">
        <w:rPr>
          <w:rFonts w:ascii="Arial" w:hAnsi="Arial" w:cs="Arial"/>
          <w:color w:val="000000" w:themeColor="text1"/>
          <w:szCs w:val="24"/>
        </w:rPr>
        <w:t>11.</w:t>
      </w:r>
      <w:r w:rsidR="00B86778" w:rsidRPr="00145217">
        <w:rPr>
          <w:rFonts w:ascii="Arial" w:hAnsi="Arial" w:cs="Arial"/>
          <w:color w:val="000000" w:themeColor="text1"/>
          <w:szCs w:val="24"/>
        </w:rPr>
        <w:t>1.7. O recebimento provisório ou definitivo não excluirá a responsabilidade civil pela solidez e pela segurança do serviço nem a responsabilidade ético-profissional pela perfeita execução do contrato.</w:t>
      </w:r>
    </w:p>
    <w:p w14:paraId="1DC4236A" w14:textId="77777777" w:rsidR="00B86778" w:rsidRPr="00145217" w:rsidRDefault="007D3D18" w:rsidP="00B86778">
      <w:pPr>
        <w:spacing w:line="360" w:lineRule="auto"/>
        <w:ind w:firstLine="851"/>
        <w:jc w:val="both"/>
        <w:rPr>
          <w:rFonts w:ascii="Arial" w:hAnsi="Arial" w:cs="Arial"/>
          <w:b/>
          <w:color w:val="000000" w:themeColor="text1"/>
          <w:szCs w:val="24"/>
        </w:rPr>
      </w:pPr>
      <w:r w:rsidRPr="00145217">
        <w:rPr>
          <w:rFonts w:ascii="Arial" w:hAnsi="Arial" w:cs="Arial"/>
          <w:b/>
          <w:color w:val="000000" w:themeColor="text1"/>
          <w:szCs w:val="24"/>
        </w:rPr>
        <w:t>11.</w:t>
      </w:r>
      <w:r w:rsidR="00B86778" w:rsidRPr="00145217">
        <w:rPr>
          <w:rFonts w:ascii="Arial" w:hAnsi="Arial" w:cs="Arial"/>
          <w:b/>
          <w:color w:val="000000" w:themeColor="text1"/>
          <w:szCs w:val="24"/>
        </w:rPr>
        <w:t>2. Da Liquidação:</w:t>
      </w:r>
    </w:p>
    <w:p w14:paraId="088F693C" w14:textId="77777777" w:rsidR="00B86778" w:rsidRPr="00145217" w:rsidRDefault="007D3D18" w:rsidP="00B86778">
      <w:pPr>
        <w:spacing w:line="360" w:lineRule="auto"/>
        <w:ind w:firstLine="1134"/>
        <w:jc w:val="both"/>
        <w:rPr>
          <w:rFonts w:ascii="Arial" w:hAnsi="Arial" w:cs="Arial"/>
          <w:color w:val="000000" w:themeColor="text1"/>
          <w:szCs w:val="24"/>
        </w:rPr>
      </w:pPr>
      <w:r w:rsidRPr="00145217">
        <w:rPr>
          <w:rFonts w:ascii="Arial" w:hAnsi="Arial" w:cs="Arial"/>
          <w:color w:val="000000" w:themeColor="text1"/>
          <w:szCs w:val="24"/>
        </w:rPr>
        <w:t>11.</w:t>
      </w:r>
      <w:r w:rsidR="00B86778" w:rsidRPr="00145217">
        <w:rPr>
          <w:rFonts w:ascii="Arial" w:hAnsi="Arial" w:cs="Arial"/>
          <w:color w:val="000000" w:themeColor="text1"/>
          <w:szCs w:val="24"/>
        </w:rPr>
        <w:t>2.1. Recebida a Nota Fiscal ou documento de cobrança equivalente, correrá o prazo de 5 dias úteis para fins de liquidação, prorrogáveis por igual período, em ato motivado do agente competente pela liquidação.</w:t>
      </w:r>
    </w:p>
    <w:p w14:paraId="00C4E078" w14:textId="77777777" w:rsidR="00B86778" w:rsidRPr="00145217" w:rsidRDefault="007D3D18" w:rsidP="00B86778">
      <w:pPr>
        <w:spacing w:line="360" w:lineRule="auto"/>
        <w:ind w:firstLine="1134"/>
        <w:jc w:val="both"/>
        <w:rPr>
          <w:rFonts w:ascii="Arial" w:hAnsi="Arial" w:cs="Arial"/>
          <w:color w:val="000000" w:themeColor="text1"/>
          <w:szCs w:val="24"/>
        </w:rPr>
      </w:pPr>
      <w:r w:rsidRPr="00145217">
        <w:rPr>
          <w:rFonts w:ascii="Arial" w:hAnsi="Arial" w:cs="Arial"/>
          <w:color w:val="000000" w:themeColor="text1"/>
          <w:szCs w:val="24"/>
        </w:rPr>
        <w:t>11.</w:t>
      </w:r>
      <w:r w:rsidR="00B86778" w:rsidRPr="00145217">
        <w:rPr>
          <w:rFonts w:ascii="Arial" w:hAnsi="Arial" w:cs="Arial"/>
          <w:color w:val="000000" w:themeColor="text1"/>
          <w:szCs w:val="24"/>
        </w:rPr>
        <w:t xml:space="preserve">2.2. Para fins de liquidação, o setor competente deverá verificar se a nota fiscal ou instrumento de cobrança equivalente apresentado expressa os elementos necessários e essenciais do documento, tais como: </w:t>
      </w:r>
    </w:p>
    <w:p w14:paraId="1BE3FB84" w14:textId="77777777" w:rsidR="00B86778" w:rsidRPr="00145217" w:rsidRDefault="007D3D18" w:rsidP="00B86778">
      <w:pPr>
        <w:spacing w:line="360" w:lineRule="auto"/>
        <w:ind w:firstLine="1418"/>
        <w:jc w:val="both"/>
        <w:rPr>
          <w:rFonts w:ascii="Arial" w:hAnsi="Arial" w:cs="Arial"/>
          <w:color w:val="000000" w:themeColor="text1"/>
          <w:szCs w:val="24"/>
        </w:rPr>
      </w:pPr>
      <w:r w:rsidRPr="00145217">
        <w:rPr>
          <w:rFonts w:ascii="Arial" w:hAnsi="Arial" w:cs="Arial"/>
          <w:color w:val="000000" w:themeColor="text1"/>
          <w:szCs w:val="24"/>
        </w:rPr>
        <w:t>11.</w:t>
      </w:r>
      <w:r w:rsidR="00B86778" w:rsidRPr="00145217">
        <w:rPr>
          <w:rFonts w:ascii="Arial" w:hAnsi="Arial" w:cs="Arial"/>
          <w:color w:val="000000" w:themeColor="text1"/>
          <w:szCs w:val="24"/>
        </w:rPr>
        <w:t>2.2.1. O prazo de validade;</w:t>
      </w:r>
    </w:p>
    <w:p w14:paraId="1434B8F8" w14:textId="77777777" w:rsidR="00B86778" w:rsidRPr="00145217" w:rsidRDefault="007D3D18" w:rsidP="00B86778">
      <w:pPr>
        <w:spacing w:line="360" w:lineRule="auto"/>
        <w:ind w:firstLine="1418"/>
        <w:jc w:val="both"/>
        <w:rPr>
          <w:rFonts w:ascii="Arial" w:hAnsi="Arial" w:cs="Arial"/>
          <w:color w:val="000000" w:themeColor="text1"/>
          <w:szCs w:val="24"/>
        </w:rPr>
      </w:pPr>
      <w:r w:rsidRPr="00145217">
        <w:rPr>
          <w:rFonts w:ascii="Arial" w:hAnsi="Arial" w:cs="Arial"/>
          <w:color w:val="000000" w:themeColor="text1"/>
          <w:szCs w:val="24"/>
        </w:rPr>
        <w:t>11.</w:t>
      </w:r>
      <w:r w:rsidR="00B86778" w:rsidRPr="00145217">
        <w:rPr>
          <w:rFonts w:ascii="Arial" w:hAnsi="Arial" w:cs="Arial"/>
          <w:color w:val="000000" w:themeColor="text1"/>
          <w:szCs w:val="24"/>
        </w:rPr>
        <w:t xml:space="preserve">2.2.2. A data da emissão; </w:t>
      </w:r>
    </w:p>
    <w:p w14:paraId="45A8C20C" w14:textId="77777777" w:rsidR="00B86778" w:rsidRPr="00145217" w:rsidRDefault="007D3D18" w:rsidP="00B86778">
      <w:pPr>
        <w:spacing w:line="360" w:lineRule="auto"/>
        <w:ind w:firstLine="1418"/>
        <w:jc w:val="both"/>
        <w:rPr>
          <w:rFonts w:ascii="Arial" w:hAnsi="Arial" w:cs="Arial"/>
          <w:color w:val="000000" w:themeColor="text1"/>
          <w:szCs w:val="24"/>
        </w:rPr>
      </w:pPr>
      <w:r w:rsidRPr="00145217">
        <w:rPr>
          <w:rFonts w:ascii="Arial" w:hAnsi="Arial" w:cs="Arial"/>
          <w:color w:val="000000" w:themeColor="text1"/>
          <w:szCs w:val="24"/>
        </w:rPr>
        <w:t>11.</w:t>
      </w:r>
      <w:r w:rsidR="00B86778" w:rsidRPr="00145217">
        <w:rPr>
          <w:rFonts w:ascii="Arial" w:hAnsi="Arial" w:cs="Arial"/>
          <w:color w:val="000000" w:themeColor="text1"/>
          <w:szCs w:val="24"/>
        </w:rPr>
        <w:t xml:space="preserve">2.2.3. Os dados do contrato e do órgão contratante; </w:t>
      </w:r>
    </w:p>
    <w:p w14:paraId="76290E2D" w14:textId="77777777" w:rsidR="00B86778" w:rsidRPr="00145217" w:rsidRDefault="007D3D18" w:rsidP="00B86778">
      <w:pPr>
        <w:spacing w:line="360" w:lineRule="auto"/>
        <w:ind w:firstLine="1418"/>
        <w:jc w:val="both"/>
        <w:rPr>
          <w:rFonts w:ascii="Arial" w:hAnsi="Arial" w:cs="Arial"/>
          <w:color w:val="000000" w:themeColor="text1"/>
          <w:szCs w:val="24"/>
        </w:rPr>
      </w:pPr>
      <w:r w:rsidRPr="00145217">
        <w:rPr>
          <w:rFonts w:ascii="Arial" w:hAnsi="Arial" w:cs="Arial"/>
          <w:color w:val="000000" w:themeColor="text1"/>
          <w:szCs w:val="24"/>
        </w:rPr>
        <w:t>11.</w:t>
      </w:r>
      <w:r w:rsidR="00B86778" w:rsidRPr="00145217">
        <w:rPr>
          <w:rFonts w:ascii="Arial" w:hAnsi="Arial" w:cs="Arial"/>
          <w:color w:val="000000" w:themeColor="text1"/>
          <w:szCs w:val="24"/>
        </w:rPr>
        <w:t xml:space="preserve">2.2.4. O período respectivo de execução do contrato; </w:t>
      </w:r>
    </w:p>
    <w:p w14:paraId="2011C557" w14:textId="77777777" w:rsidR="00B86778" w:rsidRPr="00145217" w:rsidRDefault="007D3D18" w:rsidP="00B86778">
      <w:pPr>
        <w:spacing w:line="360" w:lineRule="auto"/>
        <w:ind w:firstLine="1418"/>
        <w:jc w:val="both"/>
        <w:rPr>
          <w:rFonts w:ascii="Arial" w:hAnsi="Arial" w:cs="Arial"/>
          <w:color w:val="000000" w:themeColor="text1"/>
          <w:szCs w:val="24"/>
        </w:rPr>
      </w:pPr>
      <w:r w:rsidRPr="00145217">
        <w:rPr>
          <w:rFonts w:ascii="Arial" w:hAnsi="Arial" w:cs="Arial"/>
          <w:color w:val="000000" w:themeColor="text1"/>
          <w:szCs w:val="24"/>
        </w:rPr>
        <w:t>11.</w:t>
      </w:r>
      <w:r w:rsidR="00B86778" w:rsidRPr="00145217">
        <w:rPr>
          <w:rFonts w:ascii="Arial" w:hAnsi="Arial" w:cs="Arial"/>
          <w:color w:val="000000" w:themeColor="text1"/>
          <w:szCs w:val="24"/>
        </w:rPr>
        <w:t xml:space="preserve">2.2.5. O valor a pagar; e </w:t>
      </w:r>
    </w:p>
    <w:p w14:paraId="64CC7125" w14:textId="77777777" w:rsidR="00B86778" w:rsidRPr="00145217" w:rsidRDefault="007D3D18" w:rsidP="00B86778">
      <w:pPr>
        <w:spacing w:line="360" w:lineRule="auto"/>
        <w:ind w:firstLine="1418"/>
        <w:jc w:val="both"/>
        <w:rPr>
          <w:rFonts w:ascii="Arial" w:hAnsi="Arial" w:cs="Arial"/>
          <w:color w:val="000000" w:themeColor="text1"/>
          <w:szCs w:val="24"/>
        </w:rPr>
      </w:pPr>
      <w:r w:rsidRPr="00145217">
        <w:rPr>
          <w:rFonts w:ascii="Arial" w:hAnsi="Arial" w:cs="Arial"/>
          <w:color w:val="000000" w:themeColor="text1"/>
          <w:szCs w:val="24"/>
        </w:rPr>
        <w:t>11.</w:t>
      </w:r>
      <w:r w:rsidR="00B86778" w:rsidRPr="00145217">
        <w:rPr>
          <w:rFonts w:ascii="Arial" w:hAnsi="Arial" w:cs="Arial"/>
          <w:color w:val="000000" w:themeColor="text1"/>
          <w:szCs w:val="24"/>
        </w:rPr>
        <w:t>2.2.6. Eventual destaque do valor de retenções tributárias cabíveis.</w:t>
      </w:r>
    </w:p>
    <w:p w14:paraId="121D90C8" w14:textId="77777777" w:rsidR="00B86778" w:rsidRPr="00145217" w:rsidRDefault="007D3D18" w:rsidP="00B86778">
      <w:pPr>
        <w:spacing w:line="360" w:lineRule="auto"/>
        <w:ind w:firstLine="1134"/>
        <w:jc w:val="both"/>
        <w:rPr>
          <w:rFonts w:ascii="Arial" w:hAnsi="Arial" w:cs="Arial"/>
          <w:color w:val="000000" w:themeColor="text1"/>
          <w:szCs w:val="24"/>
        </w:rPr>
      </w:pPr>
      <w:r w:rsidRPr="00145217">
        <w:rPr>
          <w:rFonts w:ascii="Arial" w:hAnsi="Arial" w:cs="Arial"/>
          <w:color w:val="000000" w:themeColor="text1"/>
          <w:szCs w:val="24"/>
        </w:rPr>
        <w:t>11.</w:t>
      </w:r>
      <w:r w:rsidR="00B86778" w:rsidRPr="00145217">
        <w:rPr>
          <w:rFonts w:ascii="Arial" w:hAnsi="Arial" w:cs="Arial"/>
          <w:color w:val="000000" w:themeColor="text1"/>
          <w:szCs w:val="24"/>
        </w:rPr>
        <w:t>2.3.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1347F132" w14:textId="77777777" w:rsidR="00B86778" w:rsidRPr="00145217" w:rsidRDefault="007D3D18" w:rsidP="00B86778">
      <w:pPr>
        <w:spacing w:line="360" w:lineRule="auto"/>
        <w:ind w:firstLine="851"/>
        <w:jc w:val="both"/>
        <w:rPr>
          <w:rFonts w:ascii="Arial" w:hAnsi="Arial" w:cs="Arial"/>
          <w:b/>
          <w:color w:val="000000" w:themeColor="text1"/>
          <w:szCs w:val="24"/>
        </w:rPr>
      </w:pPr>
      <w:r w:rsidRPr="00145217">
        <w:rPr>
          <w:rFonts w:ascii="Arial" w:hAnsi="Arial" w:cs="Arial"/>
          <w:b/>
          <w:color w:val="000000" w:themeColor="text1"/>
          <w:szCs w:val="24"/>
        </w:rPr>
        <w:t>11.</w:t>
      </w:r>
      <w:r w:rsidR="00B86778" w:rsidRPr="00145217">
        <w:rPr>
          <w:rFonts w:ascii="Arial" w:hAnsi="Arial" w:cs="Arial"/>
          <w:b/>
          <w:color w:val="000000" w:themeColor="text1"/>
          <w:szCs w:val="24"/>
        </w:rPr>
        <w:t xml:space="preserve">3. Do Prazo de Pagamento: </w:t>
      </w:r>
    </w:p>
    <w:p w14:paraId="49FCC8E8" w14:textId="77777777" w:rsidR="00B86778" w:rsidRPr="00145217" w:rsidRDefault="007D3D18" w:rsidP="00B86778">
      <w:pPr>
        <w:spacing w:line="360" w:lineRule="auto"/>
        <w:ind w:firstLine="1134"/>
        <w:contextualSpacing/>
        <w:jc w:val="both"/>
        <w:rPr>
          <w:rFonts w:ascii="Arial" w:hAnsi="Arial" w:cs="Arial"/>
          <w:color w:val="000000" w:themeColor="text1"/>
          <w:szCs w:val="24"/>
        </w:rPr>
      </w:pPr>
      <w:r w:rsidRPr="00145217">
        <w:rPr>
          <w:rFonts w:ascii="Arial" w:hAnsi="Arial" w:cs="Arial"/>
          <w:color w:val="000000" w:themeColor="text1"/>
          <w:szCs w:val="24"/>
        </w:rPr>
        <w:t>11.</w:t>
      </w:r>
      <w:r w:rsidR="00B86778" w:rsidRPr="00145217">
        <w:rPr>
          <w:rFonts w:ascii="Arial" w:hAnsi="Arial" w:cs="Arial"/>
          <w:color w:val="000000" w:themeColor="text1"/>
          <w:szCs w:val="24"/>
        </w:rPr>
        <w:t>3.1. O pagamento será efetuado no prazo de até 30 (trinta) dias contados da finalização da liquidação da despesa, conforme seção anterior.</w:t>
      </w:r>
    </w:p>
    <w:p w14:paraId="01B43989" w14:textId="77777777" w:rsidR="00B86778" w:rsidRPr="00145217" w:rsidRDefault="007D3D18" w:rsidP="00B86778">
      <w:pPr>
        <w:spacing w:line="360" w:lineRule="auto"/>
        <w:ind w:firstLine="851"/>
        <w:contextualSpacing/>
        <w:jc w:val="both"/>
        <w:rPr>
          <w:rFonts w:ascii="Arial" w:hAnsi="Arial" w:cs="Arial"/>
          <w:b/>
          <w:color w:val="000000" w:themeColor="text1"/>
          <w:szCs w:val="24"/>
        </w:rPr>
      </w:pPr>
      <w:r w:rsidRPr="00145217">
        <w:rPr>
          <w:rFonts w:ascii="Arial" w:hAnsi="Arial" w:cs="Arial"/>
          <w:b/>
          <w:color w:val="000000" w:themeColor="text1"/>
          <w:szCs w:val="24"/>
        </w:rPr>
        <w:t>11.</w:t>
      </w:r>
      <w:r w:rsidR="00B86778" w:rsidRPr="00145217">
        <w:rPr>
          <w:rFonts w:ascii="Arial" w:hAnsi="Arial" w:cs="Arial"/>
          <w:b/>
          <w:color w:val="000000" w:themeColor="text1"/>
          <w:szCs w:val="24"/>
        </w:rPr>
        <w:t>4. Da Forma de Pagamento:</w:t>
      </w:r>
    </w:p>
    <w:p w14:paraId="7A0FFAA8" w14:textId="77777777" w:rsidR="00B86778" w:rsidRPr="00145217" w:rsidRDefault="007D3D18" w:rsidP="00B86778">
      <w:pPr>
        <w:spacing w:line="360" w:lineRule="auto"/>
        <w:ind w:firstLine="1134"/>
        <w:jc w:val="both"/>
        <w:rPr>
          <w:rFonts w:ascii="Arial" w:eastAsiaTheme="minorEastAsia" w:hAnsi="Arial" w:cs="Arial"/>
          <w:color w:val="000000" w:themeColor="text1"/>
          <w:szCs w:val="24"/>
          <w:lang w:eastAsia="en-US"/>
        </w:rPr>
      </w:pPr>
      <w:r w:rsidRPr="00145217">
        <w:rPr>
          <w:rFonts w:ascii="Arial" w:eastAsiaTheme="minorEastAsia" w:hAnsi="Arial" w:cs="Arial"/>
          <w:color w:val="000000" w:themeColor="text1"/>
          <w:szCs w:val="24"/>
          <w:lang w:eastAsia="en-US"/>
        </w:rPr>
        <w:t>11.</w:t>
      </w:r>
      <w:r w:rsidR="00B86778" w:rsidRPr="00145217">
        <w:rPr>
          <w:rFonts w:ascii="Arial" w:eastAsiaTheme="minorEastAsia" w:hAnsi="Arial" w:cs="Arial"/>
          <w:color w:val="000000" w:themeColor="text1"/>
          <w:szCs w:val="24"/>
          <w:lang w:eastAsia="en-US"/>
        </w:rPr>
        <w:t>4.1. O pagamento será realizado por meio de ordem bancária, para crédito em banco, agência e conta corrente indicados pelo contratado.</w:t>
      </w:r>
    </w:p>
    <w:p w14:paraId="52100095" w14:textId="77777777" w:rsidR="00B86778" w:rsidRPr="00145217" w:rsidRDefault="007D3D18" w:rsidP="00B86778">
      <w:pPr>
        <w:spacing w:line="360" w:lineRule="auto"/>
        <w:ind w:firstLine="1134"/>
        <w:jc w:val="both"/>
        <w:rPr>
          <w:rFonts w:ascii="Arial" w:eastAsiaTheme="minorEastAsia" w:hAnsi="Arial" w:cs="Arial"/>
          <w:color w:val="000000" w:themeColor="text1"/>
          <w:szCs w:val="24"/>
          <w:lang w:eastAsia="en-US"/>
        </w:rPr>
      </w:pPr>
      <w:r w:rsidRPr="00145217">
        <w:rPr>
          <w:rFonts w:ascii="Arial" w:eastAsiaTheme="minorEastAsia" w:hAnsi="Arial" w:cs="Arial"/>
          <w:color w:val="000000" w:themeColor="text1"/>
          <w:szCs w:val="24"/>
          <w:lang w:eastAsia="en-US"/>
        </w:rPr>
        <w:t>11.</w:t>
      </w:r>
      <w:r w:rsidR="00B86778" w:rsidRPr="00145217">
        <w:rPr>
          <w:rFonts w:ascii="Arial" w:eastAsiaTheme="minorEastAsia" w:hAnsi="Arial" w:cs="Arial"/>
          <w:color w:val="000000" w:themeColor="text1"/>
          <w:szCs w:val="24"/>
          <w:lang w:eastAsia="en-US"/>
        </w:rPr>
        <w:t>4.2. Será considerada data do pagamento o dia em que constar como emitida a ordem bancária para pagamento.</w:t>
      </w:r>
    </w:p>
    <w:p w14:paraId="4AF34725" w14:textId="77777777" w:rsidR="009F6FB5" w:rsidRPr="00145217" w:rsidRDefault="009F6FB5" w:rsidP="009F6FB5">
      <w:pPr>
        <w:pStyle w:val="Nvel2-Red"/>
        <w:tabs>
          <w:tab w:val="clear" w:pos="720"/>
        </w:tabs>
        <w:spacing w:before="0" w:after="0" w:line="360" w:lineRule="auto"/>
        <w:ind w:firstLine="851"/>
        <w:rPr>
          <w:i w:val="0"/>
          <w:iCs w:val="0"/>
          <w:color w:val="000000" w:themeColor="text1"/>
          <w:sz w:val="24"/>
          <w:szCs w:val="24"/>
          <w:lang w:eastAsia="en-US"/>
        </w:rPr>
      </w:pPr>
    </w:p>
    <w:p w14:paraId="71FD294F" w14:textId="77777777" w:rsidR="00B86196" w:rsidRPr="00145217" w:rsidRDefault="007D3D18" w:rsidP="009F6FB5">
      <w:pPr>
        <w:pStyle w:val="Nivel2"/>
        <w:numPr>
          <w:ilvl w:val="0"/>
          <w:numId w:val="0"/>
        </w:numPr>
        <w:shd w:val="clear" w:color="auto" w:fill="BFBFBF" w:themeFill="background1" w:themeFillShade="BF"/>
        <w:spacing w:before="0" w:after="0" w:line="240" w:lineRule="auto"/>
        <w:jc w:val="center"/>
        <w:rPr>
          <w:b/>
          <w:color w:val="000000" w:themeColor="text1"/>
          <w:sz w:val="24"/>
          <w:szCs w:val="24"/>
          <w:lang w:eastAsia="en-US"/>
        </w:rPr>
      </w:pPr>
      <w:r w:rsidRPr="00145217">
        <w:rPr>
          <w:b/>
          <w:color w:val="000000" w:themeColor="text1"/>
          <w:sz w:val="24"/>
          <w:szCs w:val="24"/>
          <w:lang w:eastAsia="en-US"/>
        </w:rPr>
        <w:t xml:space="preserve">12. </w:t>
      </w:r>
      <w:r w:rsidR="00B86196" w:rsidRPr="00145217">
        <w:rPr>
          <w:b/>
          <w:color w:val="000000" w:themeColor="text1"/>
          <w:sz w:val="24"/>
          <w:szCs w:val="24"/>
          <w:lang w:eastAsia="en-US"/>
        </w:rPr>
        <w:t>FORMAS E CRITÉRIOS DE SELEÇÃO DE FORNECEDOR</w:t>
      </w:r>
    </w:p>
    <w:p w14:paraId="1826B7DC" w14:textId="77777777" w:rsidR="009F6FB5" w:rsidRPr="00145217" w:rsidRDefault="009F6FB5" w:rsidP="009F6FB5">
      <w:pPr>
        <w:pStyle w:val="Nivel2"/>
        <w:numPr>
          <w:ilvl w:val="0"/>
          <w:numId w:val="0"/>
        </w:numPr>
        <w:spacing w:before="0" w:after="0" w:line="360" w:lineRule="auto"/>
        <w:rPr>
          <w:b/>
          <w:color w:val="000000" w:themeColor="text1"/>
          <w:sz w:val="24"/>
          <w:szCs w:val="24"/>
          <w:lang w:eastAsia="en-US"/>
        </w:rPr>
      </w:pPr>
    </w:p>
    <w:p w14:paraId="206825A7" w14:textId="77777777" w:rsidR="00B86778" w:rsidRPr="00145217" w:rsidRDefault="007D3D18" w:rsidP="00B86778">
      <w:pPr>
        <w:spacing w:line="360" w:lineRule="auto"/>
        <w:ind w:firstLine="851"/>
        <w:jc w:val="both"/>
        <w:rPr>
          <w:rFonts w:ascii="Arial" w:eastAsiaTheme="minorEastAsia" w:hAnsi="Arial" w:cs="Arial"/>
          <w:b/>
          <w:color w:val="000000" w:themeColor="text1"/>
          <w:szCs w:val="24"/>
          <w:lang w:eastAsia="en-US"/>
        </w:rPr>
      </w:pPr>
      <w:r w:rsidRPr="00145217">
        <w:rPr>
          <w:rFonts w:ascii="Arial" w:eastAsiaTheme="minorEastAsia" w:hAnsi="Arial" w:cs="Arial"/>
          <w:b/>
          <w:color w:val="000000" w:themeColor="text1"/>
          <w:szCs w:val="24"/>
          <w:lang w:eastAsia="en-US"/>
        </w:rPr>
        <w:t>12.</w:t>
      </w:r>
      <w:r w:rsidR="00B86778" w:rsidRPr="00145217">
        <w:rPr>
          <w:rFonts w:ascii="Arial" w:eastAsiaTheme="minorEastAsia" w:hAnsi="Arial" w:cs="Arial"/>
          <w:b/>
          <w:color w:val="000000" w:themeColor="text1"/>
          <w:szCs w:val="24"/>
          <w:lang w:eastAsia="en-US"/>
        </w:rPr>
        <w:t>1. Da Forma de seleção e critério de julgamento da proposta:</w:t>
      </w:r>
    </w:p>
    <w:p w14:paraId="56792A05" w14:textId="77777777" w:rsidR="00B86778" w:rsidRPr="00145217" w:rsidRDefault="007D3D18" w:rsidP="00B86778">
      <w:pPr>
        <w:spacing w:line="360" w:lineRule="auto"/>
        <w:ind w:firstLine="1134"/>
        <w:jc w:val="both"/>
        <w:rPr>
          <w:rFonts w:ascii="Arial" w:eastAsia="Arial" w:hAnsi="Arial" w:cs="Arial"/>
          <w:color w:val="000000" w:themeColor="text1"/>
          <w:szCs w:val="24"/>
        </w:rPr>
      </w:pPr>
      <w:r w:rsidRPr="00145217">
        <w:rPr>
          <w:rFonts w:ascii="Arial" w:eastAsia="Arial" w:hAnsi="Arial" w:cs="Arial"/>
          <w:color w:val="000000" w:themeColor="text1"/>
          <w:szCs w:val="24"/>
        </w:rPr>
        <w:lastRenderedPageBreak/>
        <w:t>12.1.1. O fornecedor será selecionado mediante dispensa de licitação em razão do valor, nos termos do art. 75, inciso II, da Lei nº 14.133/2021, com adoção do critério de julgamento pelo menor preço global.</w:t>
      </w:r>
    </w:p>
    <w:p w14:paraId="014DDE0F" w14:textId="07EA2D58" w:rsidR="00B86778" w:rsidRPr="00145217" w:rsidRDefault="007D3D18" w:rsidP="00B86778">
      <w:pPr>
        <w:spacing w:line="360" w:lineRule="auto"/>
        <w:ind w:firstLine="1418"/>
        <w:jc w:val="both"/>
        <w:rPr>
          <w:rFonts w:ascii="Arial" w:eastAsia="Arial" w:hAnsi="Arial" w:cs="Arial"/>
          <w:color w:val="000000" w:themeColor="text1"/>
          <w:szCs w:val="24"/>
        </w:rPr>
      </w:pPr>
      <w:r w:rsidRPr="00145217">
        <w:rPr>
          <w:rFonts w:ascii="Arial" w:eastAsia="Arial" w:hAnsi="Arial" w:cs="Arial"/>
          <w:color w:val="000000" w:themeColor="text1"/>
          <w:szCs w:val="24"/>
        </w:rPr>
        <w:t>12.1.1.1. A opção pela dispensa de licitação em razão do valor justifica-se pelo reduzido valor estimado da contratação (R$ 11.</w:t>
      </w:r>
      <w:r w:rsidR="003A2C71">
        <w:rPr>
          <w:rFonts w:ascii="Arial" w:eastAsia="Arial" w:hAnsi="Arial" w:cs="Arial"/>
          <w:color w:val="000000" w:themeColor="text1"/>
          <w:szCs w:val="24"/>
        </w:rPr>
        <w:t>199</w:t>
      </w:r>
      <w:r w:rsidRPr="00145217">
        <w:rPr>
          <w:rFonts w:ascii="Arial" w:eastAsia="Arial" w:hAnsi="Arial" w:cs="Arial"/>
          <w:color w:val="000000" w:themeColor="text1"/>
          <w:szCs w:val="24"/>
        </w:rPr>
        <w:t>,00), inferior ao limite legal estabelecido no art. 75, inciso II, da Lei nº 14.133/2021, atendendo aos princípios da economicidade, eficiência e celeridade processual, sem prejuízo da ampla pesquisa de preços realizada junto a fornecedores do ramo pertinente, conforme demonstrado no item 13 deste Termo de Referência.</w:t>
      </w:r>
    </w:p>
    <w:p w14:paraId="234C8991" w14:textId="77777777" w:rsidR="00B86778" w:rsidRPr="00145217" w:rsidRDefault="007D3D18" w:rsidP="00B86778">
      <w:pPr>
        <w:spacing w:line="360" w:lineRule="auto"/>
        <w:ind w:firstLine="851"/>
        <w:jc w:val="both"/>
        <w:rPr>
          <w:rFonts w:ascii="Arial" w:eastAsiaTheme="minorEastAsia" w:hAnsi="Arial" w:cs="Arial"/>
          <w:b/>
          <w:color w:val="000000" w:themeColor="text1"/>
          <w:szCs w:val="24"/>
        </w:rPr>
      </w:pPr>
      <w:r w:rsidRPr="00145217">
        <w:rPr>
          <w:rFonts w:ascii="Arial" w:eastAsia="Arial" w:hAnsi="Arial" w:cs="Arial"/>
          <w:b/>
          <w:color w:val="000000" w:themeColor="text1"/>
          <w:szCs w:val="24"/>
        </w:rPr>
        <w:t>12.</w:t>
      </w:r>
      <w:r w:rsidR="00B86778" w:rsidRPr="00145217">
        <w:rPr>
          <w:rFonts w:ascii="Arial" w:eastAsia="Arial" w:hAnsi="Arial" w:cs="Arial"/>
          <w:b/>
          <w:color w:val="000000" w:themeColor="text1"/>
          <w:szCs w:val="24"/>
        </w:rPr>
        <w:t>2. Das Exigências de Habilitação:</w:t>
      </w:r>
    </w:p>
    <w:p w14:paraId="4A464848" w14:textId="77777777" w:rsidR="00B86778" w:rsidRPr="00145217" w:rsidRDefault="007D3D18" w:rsidP="00B86778">
      <w:pPr>
        <w:spacing w:line="360" w:lineRule="auto"/>
        <w:ind w:firstLine="1134"/>
        <w:jc w:val="both"/>
        <w:rPr>
          <w:rFonts w:ascii="Arial" w:eastAsiaTheme="minorEastAsia" w:hAnsi="Arial" w:cs="Arial"/>
          <w:color w:val="000000" w:themeColor="text1"/>
          <w:szCs w:val="24"/>
        </w:rPr>
      </w:pPr>
      <w:r w:rsidRPr="00145217">
        <w:rPr>
          <w:rFonts w:ascii="Arial" w:eastAsia="Arial" w:hAnsi="Arial" w:cs="Arial"/>
          <w:color w:val="000000" w:themeColor="text1"/>
          <w:szCs w:val="24"/>
        </w:rPr>
        <w:t>12.</w:t>
      </w:r>
      <w:r w:rsidR="00B86778" w:rsidRPr="00145217">
        <w:rPr>
          <w:rFonts w:ascii="Arial" w:eastAsia="Arial" w:hAnsi="Arial" w:cs="Arial"/>
          <w:color w:val="000000" w:themeColor="text1"/>
          <w:szCs w:val="24"/>
        </w:rPr>
        <w:t xml:space="preserve">2.1. Para fins de habilitação, o licitante deverá comprovar que preenche </w:t>
      </w:r>
      <w:r w:rsidR="00B86778" w:rsidRPr="00145217">
        <w:rPr>
          <w:rFonts w:ascii="Arial" w:eastAsiaTheme="minorEastAsia" w:hAnsi="Arial" w:cs="Arial"/>
          <w:color w:val="000000" w:themeColor="text1"/>
          <w:szCs w:val="24"/>
        </w:rPr>
        <w:t>o conjunto de informações e documentos necessários e suficientes para demonstrar sua capacidade em realizar o objeto da licitação, nos termos do que estabelece o artigo 62 da Lei 14.133/2021.</w:t>
      </w:r>
    </w:p>
    <w:p w14:paraId="054FD7E0" w14:textId="77777777" w:rsidR="00B86778" w:rsidRPr="00145217" w:rsidRDefault="007D3D18" w:rsidP="00B86778">
      <w:pPr>
        <w:spacing w:line="360" w:lineRule="auto"/>
        <w:ind w:firstLine="1134"/>
        <w:jc w:val="both"/>
        <w:rPr>
          <w:rFonts w:ascii="Arial" w:eastAsiaTheme="minorEastAsia" w:hAnsi="Arial" w:cs="Arial"/>
          <w:color w:val="000000" w:themeColor="text1"/>
          <w:szCs w:val="24"/>
        </w:rPr>
      </w:pPr>
      <w:r w:rsidRPr="00145217">
        <w:rPr>
          <w:rFonts w:ascii="Arial" w:eastAsiaTheme="minorEastAsia" w:hAnsi="Arial" w:cs="Arial"/>
          <w:color w:val="000000" w:themeColor="text1"/>
          <w:szCs w:val="24"/>
        </w:rPr>
        <w:t>12.</w:t>
      </w:r>
      <w:r w:rsidR="00B86778" w:rsidRPr="00145217">
        <w:rPr>
          <w:rFonts w:ascii="Arial" w:eastAsiaTheme="minorEastAsia" w:hAnsi="Arial" w:cs="Arial"/>
          <w:color w:val="000000" w:themeColor="text1"/>
          <w:szCs w:val="24"/>
        </w:rPr>
        <w:t>2.2. As informações e documentos exigidos serão oportunamente pormenorizados na minuta de edital de abertura do processo licitatório, devendo contemplar a Habilitação Jurídica; Técnica; Fiscal, Social e Trabalhista; Econômico-financeira.</w:t>
      </w:r>
    </w:p>
    <w:p w14:paraId="631962C5" w14:textId="77777777" w:rsidR="009F6FB5" w:rsidRPr="00145217" w:rsidRDefault="009F6FB5" w:rsidP="009F6FB5">
      <w:pPr>
        <w:pStyle w:val="Nivel2"/>
        <w:numPr>
          <w:ilvl w:val="0"/>
          <w:numId w:val="0"/>
        </w:numPr>
        <w:spacing w:before="0" w:after="0" w:line="360" w:lineRule="auto"/>
        <w:rPr>
          <w:b/>
          <w:color w:val="000000" w:themeColor="text1"/>
          <w:sz w:val="24"/>
          <w:szCs w:val="24"/>
        </w:rPr>
      </w:pPr>
    </w:p>
    <w:p w14:paraId="5FEF1AD2" w14:textId="77777777" w:rsidR="00B86196" w:rsidRPr="00145217" w:rsidRDefault="007D3D18" w:rsidP="00B60633">
      <w:pPr>
        <w:pStyle w:val="Nivel2"/>
        <w:numPr>
          <w:ilvl w:val="0"/>
          <w:numId w:val="0"/>
        </w:numPr>
        <w:shd w:val="clear" w:color="auto" w:fill="BFBFBF" w:themeFill="background1" w:themeFillShade="BF"/>
        <w:spacing w:before="0" w:after="0" w:line="240" w:lineRule="auto"/>
        <w:jc w:val="center"/>
        <w:rPr>
          <w:b/>
          <w:color w:val="000000" w:themeColor="text1"/>
          <w:sz w:val="24"/>
          <w:szCs w:val="24"/>
        </w:rPr>
      </w:pPr>
      <w:r w:rsidRPr="00145217">
        <w:rPr>
          <w:b/>
          <w:color w:val="000000" w:themeColor="text1"/>
          <w:sz w:val="24"/>
          <w:szCs w:val="24"/>
        </w:rPr>
        <w:t xml:space="preserve">13. </w:t>
      </w:r>
      <w:r w:rsidR="00B86196" w:rsidRPr="00145217">
        <w:rPr>
          <w:b/>
          <w:color w:val="000000" w:themeColor="text1"/>
          <w:sz w:val="24"/>
          <w:szCs w:val="24"/>
        </w:rPr>
        <w:t>ESTIMATIVA DO VALOR DA CONTRATAÇÃO</w:t>
      </w:r>
    </w:p>
    <w:p w14:paraId="72E4E2C5" w14:textId="77777777" w:rsidR="009F6FB5" w:rsidRPr="00145217" w:rsidRDefault="009F6FB5" w:rsidP="009F6FB5">
      <w:pPr>
        <w:pStyle w:val="Nivel2"/>
        <w:numPr>
          <w:ilvl w:val="0"/>
          <w:numId w:val="0"/>
        </w:numPr>
        <w:spacing w:before="0" w:after="0" w:line="360" w:lineRule="auto"/>
        <w:rPr>
          <w:color w:val="000000" w:themeColor="text1"/>
          <w:sz w:val="24"/>
          <w:szCs w:val="24"/>
        </w:rPr>
      </w:pPr>
    </w:p>
    <w:p w14:paraId="6E109579" w14:textId="002FBEB8" w:rsidR="00C766D5" w:rsidRDefault="00B86196" w:rsidP="00AC7EAF">
      <w:pPr>
        <w:pStyle w:val="Nvel2-Red"/>
        <w:tabs>
          <w:tab w:val="clear" w:pos="720"/>
        </w:tabs>
        <w:spacing w:before="0" w:after="0" w:line="360" w:lineRule="auto"/>
        <w:ind w:firstLine="851"/>
        <w:rPr>
          <w:bCs/>
          <w:i w:val="0"/>
          <w:iCs w:val="0"/>
          <w:color w:val="auto"/>
          <w:sz w:val="24"/>
          <w:szCs w:val="24"/>
        </w:rPr>
      </w:pPr>
      <w:r w:rsidRPr="00145217">
        <w:rPr>
          <w:i w:val="0"/>
          <w:iCs w:val="0"/>
          <w:color w:val="000000" w:themeColor="text1"/>
          <w:sz w:val="24"/>
          <w:szCs w:val="24"/>
        </w:rPr>
        <w:t xml:space="preserve">O custo estimado total da contratação é de </w:t>
      </w:r>
      <w:r w:rsidRPr="00AC7EAF">
        <w:rPr>
          <w:b/>
          <w:bCs/>
          <w:i w:val="0"/>
          <w:iCs w:val="0"/>
          <w:color w:val="000000" w:themeColor="text1"/>
          <w:sz w:val="24"/>
          <w:szCs w:val="24"/>
        </w:rPr>
        <w:t xml:space="preserve">R$ </w:t>
      </w:r>
      <w:r w:rsidR="00B03F5F" w:rsidRPr="00AC7EAF">
        <w:rPr>
          <w:rFonts w:eastAsia="Times New Roman"/>
          <w:b/>
          <w:bCs/>
          <w:i w:val="0"/>
          <w:iCs w:val="0"/>
          <w:color w:val="000000" w:themeColor="text1"/>
          <w:sz w:val="24"/>
          <w:szCs w:val="24"/>
        </w:rPr>
        <w:t>11.</w:t>
      </w:r>
      <w:r w:rsidR="00AC7EAF" w:rsidRPr="00AC7EAF">
        <w:rPr>
          <w:rFonts w:eastAsia="Times New Roman"/>
          <w:b/>
          <w:bCs/>
          <w:i w:val="0"/>
          <w:iCs w:val="0"/>
          <w:color w:val="000000" w:themeColor="text1"/>
          <w:sz w:val="24"/>
          <w:szCs w:val="24"/>
        </w:rPr>
        <w:t>199</w:t>
      </w:r>
      <w:r w:rsidR="00B03F5F" w:rsidRPr="00AC7EAF">
        <w:rPr>
          <w:rFonts w:eastAsia="Times New Roman"/>
          <w:b/>
          <w:bCs/>
          <w:i w:val="0"/>
          <w:iCs w:val="0"/>
          <w:color w:val="000000" w:themeColor="text1"/>
          <w:sz w:val="24"/>
          <w:szCs w:val="24"/>
        </w:rPr>
        <w:t xml:space="preserve">,00 (onze mil, </w:t>
      </w:r>
      <w:r w:rsidR="00AC7EAF" w:rsidRPr="00AC7EAF">
        <w:rPr>
          <w:rFonts w:eastAsia="Times New Roman"/>
          <w:b/>
          <w:bCs/>
          <w:i w:val="0"/>
          <w:iCs w:val="0"/>
          <w:color w:val="000000" w:themeColor="text1"/>
          <w:sz w:val="24"/>
          <w:szCs w:val="24"/>
        </w:rPr>
        <w:t>cento e noventa e nove reais</w:t>
      </w:r>
      <w:r w:rsidRPr="00AC7EAF">
        <w:rPr>
          <w:b/>
          <w:bCs/>
          <w:i w:val="0"/>
          <w:iCs w:val="0"/>
          <w:color w:val="000000" w:themeColor="text1"/>
          <w:sz w:val="24"/>
          <w:szCs w:val="24"/>
        </w:rPr>
        <w:t>)</w:t>
      </w:r>
      <w:r w:rsidRPr="00145217">
        <w:rPr>
          <w:i w:val="0"/>
          <w:iCs w:val="0"/>
          <w:color w:val="000000" w:themeColor="text1"/>
          <w:sz w:val="24"/>
          <w:szCs w:val="24"/>
        </w:rPr>
        <w:t xml:space="preserve">, conforme custos unitários apostos na tabela constante do item 1 deste Termo de Referência, obtido a partir de pesquisa direta de preços de mercado realizada junto a 3 (três) fornecedores especializados no ramo pertinente ao objeto, em conformidade com o art. 23 da Lei nº 14.133/2021. </w:t>
      </w:r>
    </w:p>
    <w:p w14:paraId="0D4329E9" w14:textId="77777777" w:rsidR="00B86196" w:rsidRPr="00A64A7D" w:rsidRDefault="00B86196" w:rsidP="009F6FB5">
      <w:pPr>
        <w:pStyle w:val="Nivel2"/>
        <w:numPr>
          <w:ilvl w:val="0"/>
          <w:numId w:val="0"/>
        </w:numPr>
        <w:spacing w:before="0" w:after="0" w:line="360" w:lineRule="auto"/>
        <w:rPr>
          <w:sz w:val="24"/>
          <w:szCs w:val="24"/>
        </w:rPr>
      </w:pPr>
    </w:p>
    <w:p w14:paraId="64AB994C" w14:textId="77777777" w:rsidR="00B86196" w:rsidRDefault="007D3D18" w:rsidP="00B60633">
      <w:pPr>
        <w:pStyle w:val="Nivel2"/>
        <w:numPr>
          <w:ilvl w:val="0"/>
          <w:numId w:val="0"/>
        </w:numPr>
        <w:shd w:val="clear" w:color="auto" w:fill="BFBFBF" w:themeFill="background1" w:themeFillShade="BF"/>
        <w:spacing w:before="0" w:after="0" w:line="240" w:lineRule="auto"/>
        <w:jc w:val="center"/>
        <w:rPr>
          <w:b/>
          <w:sz w:val="24"/>
          <w:szCs w:val="24"/>
        </w:rPr>
      </w:pPr>
      <w:r>
        <w:rPr>
          <w:b/>
          <w:sz w:val="24"/>
          <w:szCs w:val="24"/>
        </w:rPr>
        <w:t xml:space="preserve">14. </w:t>
      </w:r>
      <w:r w:rsidR="00B86196" w:rsidRPr="00A64A7D">
        <w:rPr>
          <w:b/>
          <w:sz w:val="24"/>
          <w:szCs w:val="24"/>
        </w:rPr>
        <w:t>ADEQUAÇÃO ORÇAMENTÁRIA</w:t>
      </w:r>
    </w:p>
    <w:p w14:paraId="2624E7A8" w14:textId="77777777" w:rsidR="00B60633" w:rsidRPr="00A64A7D" w:rsidRDefault="00B60633" w:rsidP="009F6FB5">
      <w:pPr>
        <w:pStyle w:val="Nivel2"/>
        <w:numPr>
          <w:ilvl w:val="0"/>
          <w:numId w:val="0"/>
        </w:numPr>
        <w:spacing w:before="0" w:after="0" w:line="360" w:lineRule="auto"/>
        <w:rPr>
          <w:b/>
          <w:sz w:val="24"/>
          <w:szCs w:val="24"/>
        </w:rPr>
      </w:pPr>
    </w:p>
    <w:p w14:paraId="70D7D2D9" w14:textId="44F27648" w:rsidR="00B86196" w:rsidRPr="00A64A7D" w:rsidRDefault="00B86196" w:rsidP="00B60633">
      <w:pPr>
        <w:pStyle w:val="Nivel2"/>
        <w:numPr>
          <w:ilvl w:val="0"/>
          <w:numId w:val="0"/>
        </w:numPr>
        <w:spacing w:before="0" w:after="0" w:line="360" w:lineRule="auto"/>
        <w:ind w:firstLine="851"/>
        <w:rPr>
          <w:sz w:val="24"/>
          <w:szCs w:val="24"/>
        </w:rPr>
      </w:pPr>
      <w:r w:rsidRPr="00A64A7D">
        <w:rPr>
          <w:sz w:val="24"/>
          <w:szCs w:val="24"/>
        </w:rPr>
        <w:t>As despesas decorrentes da presente contratação correrão à conta de recursos específicos consignados na Lei Orçamentária Anual de 202</w:t>
      </w:r>
      <w:r w:rsidR="001C3BE6">
        <w:rPr>
          <w:sz w:val="24"/>
          <w:szCs w:val="24"/>
        </w:rPr>
        <w:t>6</w:t>
      </w:r>
      <w:r w:rsidRPr="00A64A7D">
        <w:rPr>
          <w:sz w:val="24"/>
          <w:szCs w:val="24"/>
        </w:rPr>
        <w:t>, referente ao exercício financeiro de 2026</w:t>
      </w:r>
      <w:r w:rsidR="00E87029">
        <w:rPr>
          <w:sz w:val="24"/>
          <w:szCs w:val="24"/>
        </w:rPr>
        <w:t>, por meio da Lei nº 2.766 de 14 de setembro de 2026, que incluiu no Plano Plurianual e na Lei de Diretrizes Orçamentárias o programa governamental da Política Nacional Aldir Blanc de Fomento à Cultura, por meio do Fundo Nacional da Cultura.</w:t>
      </w:r>
    </w:p>
    <w:p w14:paraId="131BBFE2" w14:textId="77777777" w:rsidR="00B86196" w:rsidRPr="00A64A7D" w:rsidRDefault="00B86196" w:rsidP="009F6FB5">
      <w:pPr>
        <w:spacing w:line="360" w:lineRule="auto"/>
        <w:jc w:val="both"/>
        <w:rPr>
          <w:rFonts w:ascii="Arial" w:hAnsi="Arial" w:cs="Arial"/>
          <w:b/>
          <w:szCs w:val="24"/>
        </w:rPr>
      </w:pPr>
    </w:p>
    <w:p w14:paraId="2A9CF986" w14:textId="00E0FF06" w:rsidR="00B86196" w:rsidRPr="00A64A7D" w:rsidRDefault="00B86778" w:rsidP="00B86778">
      <w:pPr>
        <w:spacing w:line="360" w:lineRule="auto"/>
        <w:jc w:val="right"/>
        <w:rPr>
          <w:rFonts w:ascii="Arial" w:hAnsi="Arial" w:cs="Arial"/>
          <w:szCs w:val="24"/>
        </w:rPr>
      </w:pPr>
      <w:r>
        <w:rPr>
          <w:rFonts w:ascii="Arial" w:hAnsi="Arial" w:cs="Arial"/>
          <w:szCs w:val="24"/>
        </w:rPr>
        <w:lastRenderedPageBreak/>
        <w:t xml:space="preserve">Ibirarema, </w:t>
      </w:r>
      <w:r w:rsidR="0003612D">
        <w:rPr>
          <w:rFonts w:ascii="Arial" w:hAnsi="Arial" w:cs="Arial"/>
          <w:szCs w:val="24"/>
        </w:rPr>
        <w:t>15</w:t>
      </w:r>
      <w:r>
        <w:rPr>
          <w:rFonts w:ascii="Arial" w:hAnsi="Arial" w:cs="Arial"/>
          <w:szCs w:val="24"/>
        </w:rPr>
        <w:t xml:space="preserve"> de setembro de 2026.</w:t>
      </w:r>
    </w:p>
    <w:p w14:paraId="631D5AE6" w14:textId="77777777" w:rsidR="00B86196" w:rsidRPr="00A64A7D" w:rsidRDefault="00B86196" w:rsidP="00B60633">
      <w:pPr>
        <w:spacing w:line="360" w:lineRule="auto"/>
        <w:jc w:val="center"/>
        <w:rPr>
          <w:rFonts w:ascii="Arial" w:hAnsi="Arial" w:cs="Arial"/>
          <w:szCs w:val="24"/>
        </w:rPr>
      </w:pPr>
    </w:p>
    <w:p w14:paraId="783525DC" w14:textId="77777777" w:rsidR="00B86196" w:rsidRPr="00A64A7D" w:rsidRDefault="00B86196" w:rsidP="00B60633">
      <w:pPr>
        <w:spacing w:line="360" w:lineRule="auto"/>
        <w:jc w:val="center"/>
        <w:rPr>
          <w:rFonts w:ascii="Arial" w:hAnsi="Arial" w:cs="Arial"/>
          <w:szCs w:val="24"/>
        </w:rPr>
      </w:pPr>
    </w:p>
    <w:p w14:paraId="29FA4FE0" w14:textId="77777777" w:rsidR="00B86196" w:rsidRPr="00A64A7D" w:rsidRDefault="00B86196" w:rsidP="00B60633">
      <w:pPr>
        <w:spacing w:line="360" w:lineRule="auto"/>
        <w:jc w:val="center"/>
        <w:rPr>
          <w:rFonts w:ascii="Arial" w:hAnsi="Arial" w:cs="Arial"/>
          <w:szCs w:val="24"/>
        </w:rPr>
      </w:pPr>
    </w:p>
    <w:p w14:paraId="02D70E09" w14:textId="77777777" w:rsidR="00B86196" w:rsidRPr="00E87029" w:rsidRDefault="00B86196" w:rsidP="00B60633">
      <w:pPr>
        <w:spacing w:line="360" w:lineRule="auto"/>
        <w:jc w:val="center"/>
        <w:rPr>
          <w:rFonts w:ascii="Arial" w:hAnsi="Arial" w:cs="Arial"/>
          <w:szCs w:val="24"/>
        </w:rPr>
      </w:pPr>
      <w:r w:rsidRPr="00E87029">
        <w:rPr>
          <w:rFonts w:ascii="Arial" w:hAnsi="Arial" w:cs="Arial"/>
          <w:szCs w:val="24"/>
        </w:rPr>
        <w:t>_______________________________________</w:t>
      </w:r>
    </w:p>
    <w:p w14:paraId="0F421197" w14:textId="1567B87B" w:rsidR="00B86196" w:rsidRPr="00E87029" w:rsidRDefault="00B03F5F" w:rsidP="00B60633">
      <w:pPr>
        <w:spacing w:line="360" w:lineRule="auto"/>
        <w:jc w:val="center"/>
        <w:rPr>
          <w:rFonts w:ascii="Arial" w:hAnsi="Arial" w:cs="Arial"/>
          <w:b/>
          <w:bCs/>
          <w:szCs w:val="24"/>
        </w:rPr>
      </w:pPr>
      <w:r w:rsidRPr="00E87029">
        <w:rPr>
          <w:rFonts w:ascii="Arial" w:hAnsi="Arial" w:cs="Arial"/>
          <w:b/>
          <w:bCs/>
          <w:szCs w:val="24"/>
        </w:rPr>
        <w:t>ELOIZE ELLEN SILVA DE SOUZA</w:t>
      </w:r>
    </w:p>
    <w:p w14:paraId="74A988AC" w14:textId="24B0873E" w:rsidR="002F6414" w:rsidRPr="00A64A7D" w:rsidRDefault="00734881" w:rsidP="00734881">
      <w:pPr>
        <w:spacing w:line="360" w:lineRule="auto"/>
        <w:jc w:val="center"/>
        <w:rPr>
          <w:rFonts w:ascii="Arial" w:hAnsi="Arial" w:cs="Arial"/>
          <w:szCs w:val="24"/>
        </w:rPr>
      </w:pPr>
      <w:r w:rsidRPr="00E87029">
        <w:rPr>
          <w:rFonts w:ascii="Arial" w:hAnsi="Arial" w:cs="Arial"/>
          <w:szCs w:val="24"/>
        </w:rPr>
        <w:t>Diretor</w:t>
      </w:r>
      <w:r w:rsidR="00B03F5F" w:rsidRPr="00E87029">
        <w:rPr>
          <w:rFonts w:ascii="Arial" w:hAnsi="Arial" w:cs="Arial"/>
          <w:szCs w:val="24"/>
        </w:rPr>
        <w:t>a</w:t>
      </w:r>
      <w:r w:rsidRPr="00E87029">
        <w:rPr>
          <w:rFonts w:ascii="Arial" w:hAnsi="Arial" w:cs="Arial"/>
          <w:szCs w:val="24"/>
        </w:rPr>
        <w:t xml:space="preserve"> do Departamento de Cultura</w:t>
      </w:r>
      <w:r w:rsidR="00E87029">
        <w:rPr>
          <w:rFonts w:ascii="Arial" w:hAnsi="Arial" w:cs="Arial"/>
          <w:szCs w:val="24"/>
        </w:rPr>
        <w:t>.</w:t>
      </w:r>
    </w:p>
    <w:sectPr w:rsidR="002F6414" w:rsidRPr="00A64A7D" w:rsidSect="000D5531">
      <w:headerReference w:type="default" r:id="rId8"/>
      <w:footerReference w:type="even" r:id="rId9"/>
      <w:footerReference w:type="default" r:id="rId10"/>
      <w:pgSz w:w="11907" w:h="16840" w:code="9"/>
      <w:pgMar w:top="1701" w:right="1134" w:bottom="1134" w:left="1134" w:header="283" w:footer="22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F50B3" w14:textId="77777777" w:rsidR="00413812" w:rsidRDefault="00413812" w:rsidP="00824D33">
      <w:r>
        <w:separator/>
      </w:r>
    </w:p>
  </w:endnote>
  <w:endnote w:type="continuationSeparator" w:id="0">
    <w:p w14:paraId="43B90B30" w14:textId="77777777" w:rsidR="00413812" w:rsidRDefault="00413812" w:rsidP="00824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9B36C" w14:textId="77777777" w:rsidR="00F71E45" w:rsidRDefault="00295631" w:rsidP="00EB3CEB">
    <w:pPr>
      <w:pStyle w:val="Rodap"/>
      <w:rPr>
        <w:rStyle w:val="Nmerodepgina"/>
      </w:rPr>
    </w:pPr>
    <w:r>
      <w:rPr>
        <w:rStyle w:val="Nmerodepgina"/>
      </w:rPr>
      <w:fldChar w:fldCharType="begin"/>
    </w:r>
    <w:r w:rsidR="00F71E45">
      <w:rPr>
        <w:rStyle w:val="Nmerodepgina"/>
      </w:rPr>
      <w:instrText xml:space="preserve">PAGE  </w:instrText>
    </w:r>
    <w:r>
      <w:rPr>
        <w:rStyle w:val="Nmerodepgina"/>
      </w:rPr>
      <w:fldChar w:fldCharType="end"/>
    </w:r>
  </w:p>
  <w:p w14:paraId="18D50CB4" w14:textId="77777777" w:rsidR="00F71E45" w:rsidRDefault="00F71E45" w:rsidP="00EB3CE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895B7" w14:textId="2DF93D7D" w:rsidR="000D5531" w:rsidRPr="009C6CC0" w:rsidRDefault="000D5531" w:rsidP="009C6CC0">
    <w:pPr>
      <w:jc w:val="center"/>
      <w:rPr>
        <w:rFonts w:ascii="Century Gothic" w:hAnsi="Century Gothic" w:cs="Arial"/>
        <w:b/>
        <w:sz w:val="16"/>
        <w:szCs w:val="16"/>
      </w:rPr>
    </w:pPr>
    <w:bookmarkStart w:id="0" w:name="_Hlk182223789"/>
    <w:bookmarkStart w:id="1" w:name="_Hlk182223790"/>
    <w:bookmarkStart w:id="2" w:name="_Hlk182223791"/>
    <w:bookmarkStart w:id="3" w:name="_Hlk182223792"/>
    <w:r w:rsidRPr="009C6CC0">
      <w:rPr>
        <w:rFonts w:ascii="Century Gothic" w:hAnsi="Century Gothic" w:cs="Arial"/>
        <w:b/>
        <w:sz w:val="16"/>
        <w:szCs w:val="16"/>
      </w:rPr>
      <w:t>MIT | MUNICÍPIO DE INTERESSE TURÍSTICO DE IBIRAREMA – TERRA DA LINGUIÇA</w:t>
    </w:r>
    <w:r w:rsidR="00E87029">
      <w:rPr>
        <w:rFonts w:ascii="Century Gothic" w:hAnsi="Century Gothic" w:cs="Arial"/>
        <w:b/>
        <w:sz w:val="16"/>
        <w:szCs w:val="16"/>
      </w:rPr>
      <w:t xml:space="preserve"> E DO FEIJÃO CARIOCA</w:t>
    </w:r>
  </w:p>
  <w:p w14:paraId="56244AD9" w14:textId="77777777" w:rsidR="000D5531" w:rsidRPr="009C6CC0" w:rsidRDefault="000D5531" w:rsidP="009C6CC0">
    <w:pPr>
      <w:jc w:val="center"/>
      <w:rPr>
        <w:rFonts w:ascii="Century Gothic" w:hAnsi="Century Gothic" w:cs="Arial"/>
        <w:sz w:val="14"/>
        <w:szCs w:val="16"/>
      </w:rPr>
    </w:pPr>
    <w:r w:rsidRPr="009C6CC0">
      <w:rPr>
        <w:rFonts w:ascii="Century Gothic" w:hAnsi="Century Gothic" w:cs="Arial"/>
        <w:sz w:val="14"/>
        <w:szCs w:val="16"/>
      </w:rPr>
      <w:t>“PAPEL RECICLADO: IBIRAREMA CUIDANDO DO MEIO AMBIENTE”</w:t>
    </w:r>
    <w:bookmarkEnd w:id="0"/>
    <w:bookmarkEnd w:id="1"/>
    <w:bookmarkEnd w:id="2"/>
    <w:bookmarkEnd w:id="3"/>
  </w:p>
  <w:p w14:paraId="4958379B" w14:textId="77777777" w:rsidR="008C7698" w:rsidRPr="00762A2C" w:rsidRDefault="008C7698" w:rsidP="00762A2C">
    <w:pPr>
      <w:jc w:val="right"/>
      <w:rPr>
        <w:rFonts w:ascii="Corbel" w:hAnsi="Corbel" w:cs="Arial"/>
        <w:sz w:val="14"/>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B08BA" w14:textId="77777777" w:rsidR="00413812" w:rsidRDefault="00413812" w:rsidP="00824D33">
      <w:r>
        <w:separator/>
      </w:r>
    </w:p>
  </w:footnote>
  <w:footnote w:type="continuationSeparator" w:id="0">
    <w:p w14:paraId="582F1B5E" w14:textId="77777777" w:rsidR="00413812" w:rsidRDefault="00413812" w:rsidP="00824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C0071" w14:textId="77777777" w:rsidR="000D5531" w:rsidRPr="00316155" w:rsidRDefault="000D5531" w:rsidP="00522C4D">
    <w:pPr>
      <w:spacing w:line="360" w:lineRule="auto"/>
      <w:jc w:val="center"/>
      <w:rPr>
        <w:rFonts w:ascii="Corbel" w:hAnsi="Corbel"/>
        <w:szCs w:val="26"/>
      </w:rPr>
    </w:pPr>
    <w:r w:rsidRPr="00316155">
      <w:rPr>
        <w:rFonts w:ascii="Corbel" w:hAnsi="Corbel"/>
        <w:noProof/>
        <w:szCs w:val="26"/>
      </w:rPr>
      <w:drawing>
        <wp:anchor distT="0" distB="0" distL="114300" distR="114300" simplePos="0" relativeHeight="251660288" behindDoc="1" locked="0" layoutInCell="1" allowOverlap="1" wp14:anchorId="061EF66E" wp14:editId="6CE08378">
          <wp:simplePos x="0" y="0"/>
          <wp:positionH relativeFrom="margin">
            <wp:posOffset>5627370</wp:posOffset>
          </wp:positionH>
          <wp:positionV relativeFrom="paragraph">
            <wp:posOffset>107315</wp:posOffset>
          </wp:positionV>
          <wp:extent cx="808990" cy="575945"/>
          <wp:effectExtent l="0" t="0" r="0"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ods-aberto-min.png"/>
                  <pic:cNvPicPr/>
                </pic:nvPicPr>
                <pic:blipFill>
                  <a:blip r:embed="rId1">
                    <a:extLst>
                      <a:ext uri="{28A0092B-C50C-407E-A947-70E740481C1C}">
                        <a14:useLocalDpi xmlns:a14="http://schemas.microsoft.com/office/drawing/2010/main" val="0"/>
                      </a:ext>
                    </a:extLst>
                  </a:blip>
                  <a:stretch>
                    <a:fillRect/>
                  </a:stretch>
                </pic:blipFill>
                <pic:spPr>
                  <a:xfrm>
                    <a:off x="0" y="0"/>
                    <a:ext cx="808990" cy="575945"/>
                  </a:xfrm>
                  <a:prstGeom prst="rect">
                    <a:avLst/>
                  </a:prstGeom>
                </pic:spPr>
              </pic:pic>
            </a:graphicData>
          </a:graphic>
          <wp14:sizeRelH relativeFrom="margin">
            <wp14:pctWidth>0</wp14:pctWidth>
          </wp14:sizeRelH>
          <wp14:sizeRelV relativeFrom="margin">
            <wp14:pctHeight>0</wp14:pctHeight>
          </wp14:sizeRelV>
        </wp:anchor>
      </w:drawing>
    </w:r>
    <w:r w:rsidRPr="00316155">
      <w:rPr>
        <w:rFonts w:ascii="Corbel" w:hAnsi="Corbel"/>
        <w:noProof/>
        <w:szCs w:val="26"/>
      </w:rPr>
      <w:drawing>
        <wp:anchor distT="0" distB="0" distL="114300" distR="114300" simplePos="0" relativeHeight="251661312" behindDoc="1" locked="0" layoutInCell="1" allowOverlap="1" wp14:anchorId="7C20848E" wp14:editId="068A466F">
          <wp:simplePos x="0" y="0"/>
          <wp:positionH relativeFrom="margin">
            <wp:posOffset>4933950</wp:posOffset>
          </wp:positionH>
          <wp:positionV relativeFrom="paragraph">
            <wp:posOffset>114935</wp:posOffset>
          </wp:positionV>
          <wp:extent cx="665480" cy="575945"/>
          <wp:effectExtent l="0" t="0" r="1270" b="0"/>
          <wp:wrapSquare wrapText="bothSides"/>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Municipios Paulistas Resilientes_cor-min.png"/>
                  <pic:cNvPicPr/>
                </pic:nvPicPr>
                <pic:blipFill rotWithShape="1">
                  <a:blip r:embed="rId2" cstate="print">
                    <a:extLst>
                      <a:ext uri="{28A0092B-C50C-407E-A947-70E740481C1C}">
                        <a14:useLocalDpi xmlns:a14="http://schemas.microsoft.com/office/drawing/2010/main" val="0"/>
                      </a:ext>
                    </a:extLst>
                  </a:blip>
                  <a:srcRect l="18398" t="13168" r="24547" b="17050"/>
                  <a:stretch/>
                </pic:blipFill>
                <pic:spPr bwMode="auto">
                  <a:xfrm>
                    <a:off x="0" y="0"/>
                    <a:ext cx="665480" cy="575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16155">
      <w:rPr>
        <w:rFonts w:ascii="Corbel" w:hAnsi="Corbel"/>
        <w:noProof/>
        <w:szCs w:val="26"/>
      </w:rPr>
      <w:drawing>
        <wp:anchor distT="0" distB="0" distL="114300" distR="114300" simplePos="0" relativeHeight="251659264" behindDoc="1" locked="0" layoutInCell="1" allowOverlap="1" wp14:anchorId="01BCB3C5" wp14:editId="3F493CD2">
          <wp:simplePos x="0" y="0"/>
          <wp:positionH relativeFrom="margin">
            <wp:posOffset>-232410</wp:posOffset>
          </wp:positionH>
          <wp:positionV relativeFrom="paragraph">
            <wp:posOffset>8255</wp:posOffset>
          </wp:positionV>
          <wp:extent cx="819150" cy="796290"/>
          <wp:effectExtent l="0" t="0" r="0" b="3810"/>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asão-min.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19150" cy="796290"/>
                  </a:xfrm>
                  <a:prstGeom prst="rect">
                    <a:avLst/>
                  </a:prstGeom>
                </pic:spPr>
              </pic:pic>
            </a:graphicData>
          </a:graphic>
          <wp14:sizeRelH relativeFrom="margin">
            <wp14:pctWidth>0</wp14:pctWidth>
          </wp14:sizeRelH>
          <wp14:sizeRelV relativeFrom="margin">
            <wp14:pctHeight>0</wp14:pctHeight>
          </wp14:sizeRelV>
        </wp:anchor>
      </w:drawing>
    </w:r>
    <w:r w:rsidRPr="00316155">
      <w:rPr>
        <w:rFonts w:ascii="Century Gothic" w:hAnsi="Century Gothic"/>
        <w:b/>
        <w:sz w:val="30"/>
        <w:szCs w:val="30"/>
      </w:rPr>
      <w:t>MUNICÍPIO DE IBIRAREMA</w:t>
    </w:r>
  </w:p>
  <w:p w14:paraId="3A29B483" w14:textId="77777777" w:rsidR="000D5531" w:rsidRDefault="000D5531" w:rsidP="00B310E2">
    <w:pPr>
      <w:spacing w:line="360" w:lineRule="auto"/>
      <w:jc w:val="center"/>
      <w:rPr>
        <w:rFonts w:ascii="Century Gothic" w:hAnsi="Century Gothic"/>
        <w:sz w:val="14"/>
        <w:szCs w:val="21"/>
      </w:rPr>
    </w:pPr>
    <w:r w:rsidRPr="00316155">
      <w:rPr>
        <w:rFonts w:ascii="Century Gothic" w:hAnsi="Century Gothic"/>
        <w:sz w:val="14"/>
        <w:szCs w:val="21"/>
      </w:rPr>
      <w:t>Rua Alexandre Simões de Almeida, 367 | CEP 19940-009 | Ibirarema (SP)</w:t>
    </w:r>
  </w:p>
  <w:p w14:paraId="6CFEC7AD" w14:textId="77777777" w:rsidR="000D5531" w:rsidRDefault="000D5531" w:rsidP="00B310E2">
    <w:pPr>
      <w:spacing w:line="360" w:lineRule="auto"/>
      <w:jc w:val="center"/>
      <w:rPr>
        <w:rFonts w:ascii="Century Gothic" w:hAnsi="Century Gothic"/>
        <w:sz w:val="14"/>
        <w:szCs w:val="21"/>
      </w:rPr>
    </w:pPr>
    <w:r>
      <w:rPr>
        <w:rFonts w:ascii="Century Gothic" w:hAnsi="Century Gothic"/>
        <w:sz w:val="14"/>
        <w:szCs w:val="21"/>
      </w:rPr>
      <w:t>I</w:t>
    </w:r>
    <w:r w:rsidRPr="00316155">
      <w:rPr>
        <w:rFonts w:ascii="Century Gothic" w:hAnsi="Century Gothic"/>
        <w:sz w:val="14"/>
        <w:szCs w:val="21"/>
      </w:rPr>
      <w:t>birarema.sp.gov.br | planejamento@ibirarema.sp.gov.br | (14) 3307.1422</w:t>
    </w:r>
  </w:p>
  <w:p w14:paraId="053F19A2" w14:textId="77777777" w:rsidR="000D5531" w:rsidRPr="00522C4D" w:rsidRDefault="000D5531" w:rsidP="00B310E2">
    <w:pPr>
      <w:spacing w:line="360" w:lineRule="auto"/>
      <w:jc w:val="center"/>
      <w:rPr>
        <w:rFonts w:ascii="Century Gothic" w:hAnsi="Century Gothic"/>
        <w:sz w:val="14"/>
        <w:szCs w:val="21"/>
      </w:rPr>
    </w:pPr>
    <w:r w:rsidRPr="00316155">
      <w:rPr>
        <w:rFonts w:ascii="Century Gothic" w:hAnsi="Century Gothic"/>
        <w:b/>
        <w:sz w:val="16"/>
        <w:szCs w:val="21"/>
      </w:rPr>
      <w:t>DEPARTAMENTO DE CULTURA</w:t>
    </w:r>
  </w:p>
  <w:p w14:paraId="60C710F9" w14:textId="77777777" w:rsidR="00A3198F" w:rsidRPr="00A3198F" w:rsidRDefault="00A3198F" w:rsidP="00705376">
    <w:pPr>
      <w:pStyle w:val="Rodap"/>
      <w:ind w:left="709" w:right="1134"/>
      <w:rPr>
        <w:rFonts w:ascii="Corbel" w:hAnsi="Corbel"/>
        <w:b/>
        <w:i w:val="0"/>
        <w:sz w:val="20"/>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0535C"/>
    <w:multiLevelType w:val="hybridMultilevel"/>
    <w:tmpl w:val="4DB440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D5C100D"/>
    <w:multiLevelType w:val="multilevel"/>
    <w:tmpl w:val="5A82BCE0"/>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cs="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111596A"/>
    <w:multiLevelType w:val="hybridMultilevel"/>
    <w:tmpl w:val="0262E03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3" w15:restartNumberingAfterBreak="0">
    <w:nsid w:val="42200D74"/>
    <w:multiLevelType w:val="hybridMultilevel"/>
    <w:tmpl w:val="AE1020A4"/>
    <w:lvl w:ilvl="0" w:tplc="04160001">
      <w:start w:val="1"/>
      <w:numFmt w:val="bullet"/>
      <w:lvlText w:val=""/>
      <w:lvlJc w:val="left"/>
      <w:pPr>
        <w:ind w:left="1440" w:hanging="360"/>
      </w:pPr>
      <w:rPr>
        <w:rFonts w:ascii="Symbol" w:hAnsi="Symbol" w:hint="default"/>
      </w:rPr>
    </w:lvl>
    <w:lvl w:ilvl="1" w:tplc="04160003">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 w15:restartNumberingAfterBreak="0">
    <w:nsid w:val="45CE4413"/>
    <w:multiLevelType w:val="hybridMultilevel"/>
    <w:tmpl w:val="C2DC1B4C"/>
    <w:lvl w:ilvl="0" w:tplc="B7E676F2">
      <w:start w:val="1"/>
      <w:numFmt w:val="decimal"/>
      <w:lvlText w:val="%1."/>
      <w:lvlJc w:val="left"/>
      <w:pPr>
        <w:ind w:left="1068" w:hanging="360"/>
      </w:pPr>
      <w:rPr>
        <w:rFonts w:hint="default"/>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58CE1B59"/>
    <w:multiLevelType w:val="hybridMultilevel"/>
    <w:tmpl w:val="5554CBCA"/>
    <w:lvl w:ilvl="0" w:tplc="AD60D152">
      <w:start w:val="1"/>
      <w:numFmt w:val="decimal"/>
      <w:lvlText w:val="%1."/>
      <w:lvlJc w:val="left"/>
      <w:pPr>
        <w:ind w:left="720" w:hanging="360"/>
      </w:pPr>
      <w:rPr>
        <w:rFonts w:hint="default"/>
        <w:b/>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5FEA7162"/>
    <w:multiLevelType w:val="hybridMultilevel"/>
    <w:tmpl w:val="CF50D3CA"/>
    <w:lvl w:ilvl="0" w:tplc="04160001">
      <w:start w:val="1"/>
      <w:numFmt w:val="bullet"/>
      <w:lvlText w:val=""/>
      <w:lvlJc w:val="left"/>
      <w:pPr>
        <w:ind w:left="862" w:hanging="360"/>
      </w:pPr>
      <w:rPr>
        <w:rFonts w:ascii="Symbol" w:hAnsi="Symbol" w:hint="default"/>
      </w:rPr>
    </w:lvl>
    <w:lvl w:ilvl="1" w:tplc="04160003">
      <w:start w:val="1"/>
      <w:numFmt w:val="bullet"/>
      <w:lvlText w:val="o"/>
      <w:lvlJc w:val="left"/>
      <w:pPr>
        <w:ind w:left="1582" w:hanging="360"/>
      </w:pPr>
      <w:rPr>
        <w:rFonts w:ascii="Courier New" w:hAnsi="Courier New" w:cs="Courier New" w:hint="default"/>
      </w:rPr>
    </w:lvl>
    <w:lvl w:ilvl="2" w:tplc="04160005" w:tentative="1">
      <w:start w:val="1"/>
      <w:numFmt w:val="bullet"/>
      <w:lvlText w:val=""/>
      <w:lvlJc w:val="left"/>
      <w:pPr>
        <w:ind w:left="2302" w:hanging="360"/>
      </w:pPr>
      <w:rPr>
        <w:rFonts w:ascii="Wingdings" w:hAnsi="Wingdings" w:hint="default"/>
      </w:rPr>
    </w:lvl>
    <w:lvl w:ilvl="3" w:tplc="04160001" w:tentative="1">
      <w:start w:val="1"/>
      <w:numFmt w:val="bullet"/>
      <w:lvlText w:val=""/>
      <w:lvlJc w:val="left"/>
      <w:pPr>
        <w:ind w:left="3022" w:hanging="360"/>
      </w:pPr>
      <w:rPr>
        <w:rFonts w:ascii="Symbol" w:hAnsi="Symbol" w:hint="default"/>
      </w:rPr>
    </w:lvl>
    <w:lvl w:ilvl="4" w:tplc="04160003" w:tentative="1">
      <w:start w:val="1"/>
      <w:numFmt w:val="bullet"/>
      <w:lvlText w:val="o"/>
      <w:lvlJc w:val="left"/>
      <w:pPr>
        <w:ind w:left="3742" w:hanging="360"/>
      </w:pPr>
      <w:rPr>
        <w:rFonts w:ascii="Courier New" w:hAnsi="Courier New" w:cs="Courier New" w:hint="default"/>
      </w:rPr>
    </w:lvl>
    <w:lvl w:ilvl="5" w:tplc="04160005" w:tentative="1">
      <w:start w:val="1"/>
      <w:numFmt w:val="bullet"/>
      <w:lvlText w:val=""/>
      <w:lvlJc w:val="left"/>
      <w:pPr>
        <w:ind w:left="4462" w:hanging="360"/>
      </w:pPr>
      <w:rPr>
        <w:rFonts w:ascii="Wingdings" w:hAnsi="Wingdings" w:hint="default"/>
      </w:rPr>
    </w:lvl>
    <w:lvl w:ilvl="6" w:tplc="04160001" w:tentative="1">
      <w:start w:val="1"/>
      <w:numFmt w:val="bullet"/>
      <w:lvlText w:val=""/>
      <w:lvlJc w:val="left"/>
      <w:pPr>
        <w:ind w:left="5182" w:hanging="360"/>
      </w:pPr>
      <w:rPr>
        <w:rFonts w:ascii="Symbol" w:hAnsi="Symbol" w:hint="default"/>
      </w:rPr>
    </w:lvl>
    <w:lvl w:ilvl="7" w:tplc="04160003" w:tentative="1">
      <w:start w:val="1"/>
      <w:numFmt w:val="bullet"/>
      <w:lvlText w:val="o"/>
      <w:lvlJc w:val="left"/>
      <w:pPr>
        <w:ind w:left="5902" w:hanging="360"/>
      </w:pPr>
      <w:rPr>
        <w:rFonts w:ascii="Courier New" w:hAnsi="Courier New" w:cs="Courier New" w:hint="default"/>
      </w:rPr>
    </w:lvl>
    <w:lvl w:ilvl="8" w:tplc="04160005" w:tentative="1">
      <w:start w:val="1"/>
      <w:numFmt w:val="bullet"/>
      <w:lvlText w:val=""/>
      <w:lvlJc w:val="left"/>
      <w:pPr>
        <w:ind w:left="6622" w:hanging="360"/>
      </w:pPr>
      <w:rPr>
        <w:rFonts w:ascii="Wingdings" w:hAnsi="Wingdings" w:hint="default"/>
      </w:rPr>
    </w:lvl>
  </w:abstractNum>
  <w:num w:numId="1" w16cid:durableId="1241252652">
    <w:abstractNumId w:val="4"/>
  </w:num>
  <w:num w:numId="2" w16cid:durableId="1145776919">
    <w:abstractNumId w:val="5"/>
  </w:num>
  <w:num w:numId="3" w16cid:durableId="1864592123">
    <w:abstractNumId w:val="1"/>
  </w:num>
  <w:num w:numId="4" w16cid:durableId="312108043">
    <w:abstractNumId w:val="6"/>
  </w:num>
  <w:num w:numId="5" w16cid:durableId="2073309269">
    <w:abstractNumId w:val="3"/>
  </w:num>
  <w:num w:numId="6" w16cid:durableId="1702902279">
    <w:abstractNumId w:val="2"/>
  </w:num>
  <w:num w:numId="7" w16cid:durableId="1735741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6D4"/>
    <w:rsid w:val="00002F17"/>
    <w:rsid w:val="00005830"/>
    <w:rsid w:val="00016204"/>
    <w:rsid w:val="00031316"/>
    <w:rsid w:val="0003612D"/>
    <w:rsid w:val="00036E76"/>
    <w:rsid w:val="000431DD"/>
    <w:rsid w:val="00044735"/>
    <w:rsid w:val="0005474D"/>
    <w:rsid w:val="000623E3"/>
    <w:rsid w:val="00077496"/>
    <w:rsid w:val="000A5372"/>
    <w:rsid w:val="000A712F"/>
    <w:rsid w:val="000B1604"/>
    <w:rsid w:val="000B4375"/>
    <w:rsid w:val="000C4730"/>
    <w:rsid w:val="000C7850"/>
    <w:rsid w:val="000D293D"/>
    <w:rsid w:val="000D5531"/>
    <w:rsid w:val="000D6AB9"/>
    <w:rsid w:val="000D7E6A"/>
    <w:rsid w:val="000E6CA0"/>
    <w:rsid w:val="000F73B7"/>
    <w:rsid w:val="00110294"/>
    <w:rsid w:val="00110D51"/>
    <w:rsid w:val="0011106F"/>
    <w:rsid w:val="00115737"/>
    <w:rsid w:val="00145217"/>
    <w:rsid w:val="0015047A"/>
    <w:rsid w:val="001774FA"/>
    <w:rsid w:val="00177C93"/>
    <w:rsid w:val="00184389"/>
    <w:rsid w:val="00190B08"/>
    <w:rsid w:val="00194B66"/>
    <w:rsid w:val="00197A1B"/>
    <w:rsid w:val="001B11F3"/>
    <w:rsid w:val="001B439A"/>
    <w:rsid w:val="001C3B6B"/>
    <w:rsid w:val="001C3BE6"/>
    <w:rsid w:val="001C65B9"/>
    <w:rsid w:val="001D40D6"/>
    <w:rsid w:val="001D5C03"/>
    <w:rsid w:val="001D5D00"/>
    <w:rsid w:val="00200B87"/>
    <w:rsid w:val="00200E89"/>
    <w:rsid w:val="00202271"/>
    <w:rsid w:val="00215363"/>
    <w:rsid w:val="00232F86"/>
    <w:rsid w:val="002367CB"/>
    <w:rsid w:val="00237490"/>
    <w:rsid w:val="0024274A"/>
    <w:rsid w:val="00242A4B"/>
    <w:rsid w:val="00245FFA"/>
    <w:rsid w:val="0025035E"/>
    <w:rsid w:val="00272BBB"/>
    <w:rsid w:val="0027467B"/>
    <w:rsid w:val="00275138"/>
    <w:rsid w:val="002751AB"/>
    <w:rsid w:val="00281157"/>
    <w:rsid w:val="00292F93"/>
    <w:rsid w:val="00293AE0"/>
    <w:rsid w:val="00295631"/>
    <w:rsid w:val="002A295A"/>
    <w:rsid w:val="002B12BE"/>
    <w:rsid w:val="002D5776"/>
    <w:rsid w:val="002E1D06"/>
    <w:rsid w:val="002F03A1"/>
    <w:rsid w:val="002F6414"/>
    <w:rsid w:val="00303F1C"/>
    <w:rsid w:val="00307095"/>
    <w:rsid w:val="0030753D"/>
    <w:rsid w:val="00307657"/>
    <w:rsid w:val="00311003"/>
    <w:rsid w:val="00316204"/>
    <w:rsid w:val="00324FE5"/>
    <w:rsid w:val="00331932"/>
    <w:rsid w:val="0033481C"/>
    <w:rsid w:val="00336A5D"/>
    <w:rsid w:val="00346F3A"/>
    <w:rsid w:val="00346F49"/>
    <w:rsid w:val="00352590"/>
    <w:rsid w:val="00376239"/>
    <w:rsid w:val="00390BA5"/>
    <w:rsid w:val="003939C6"/>
    <w:rsid w:val="003A29FE"/>
    <w:rsid w:val="003A2C71"/>
    <w:rsid w:val="003A3981"/>
    <w:rsid w:val="003A4402"/>
    <w:rsid w:val="003B0357"/>
    <w:rsid w:val="003B6AB7"/>
    <w:rsid w:val="003C4143"/>
    <w:rsid w:val="003C5A02"/>
    <w:rsid w:val="003D7211"/>
    <w:rsid w:val="003E0485"/>
    <w:rsid w:val="00401371"/>
    <w:rsid w:val="00401D49"/>
    <w:rsid w:val="0040399E"/>
    <w:rsid w:val="00413812"/>
    <w:rsid w:val="004153EF"/>
    <w:rsid w:val="00420D37"/>
    <w:rsid w:val="0042641C"/>
    <w:rsid w:val="00446FEB"/>
    <w:rsid w:val="004506CF"/>
    <w:rsid w:val="0045203E"/>
    <w:rsid w:val="004526BC"/>
    <w:rsid w:val="00471033"/>
    <w:rsid w:val="004775B0"/>
    <w:rsid w:val="0047794E"/>
    <w:rsid w:val="0048120A"/>
    <w:rsid w:val="00483058"/>
    <w:rsid w:val="00485918"/>
    <w:rsid w:val="004B2D3C"/>
    <w:rsid w:val="004B66AC"/>
    <w:rsid w:val="004B7B21"/>
    <w:rsid w:val="004D799C"/>
    <w:rsid w:val="004E24C4"/>
    <w:rsid w:val="004E30AE"/>
    <w:rsid w:val="004E7A0C"/>
    <w:rsid w:val="004F677C"/>
    <w:rsid w:val="00512026"/>
    <w:rsid w:val="00512E1E"/>
    <w:rsid w:val="0051441F"/>
    <w:rsid w:val="00524B4A"/>
    <w:rsid w:val="00524CE4"/>
    <w:rsid w:val="00531114"/>
    <w:rsid w:val="00532634"/>
    <w:rsid w:val="0053512D"/>
    <w:rsid w:val="00535D94"/>
    <w:rsid w:val="00545A51"/>
    <w:rsid w:val="00547BD9"/>
    <w:rsid w:val="00554B5C"/>
    <w:rsid w:val="00565A0F"/>
    <w:rsid w:val="00595BC2"/>
    <w:rsid w:val="005B0C45"/>
    <w:rsid w:val="005C3122"/>
    <w:rsid w:val="005E3E15"/>
    <w:rsid w:val="005E4800"/>
    <w:rsid w:val="005E7882"/>
    <w:rsid w:val="005F0C3D"/>
    <w:rsid w:val="005F2ED4"/>
    <w:rsid w:val="005F31B9"/>
    <w:rsid w:val="005F54D2"/>
    <w:rsid w:val="006061B1"/>
    <w:rsid w:val="006103A2"/>
    <w:rsid w:val="006106D4"/>
    <w:rsid w:val="00617E0F"/>
    <w:rsid w:val="00634B41"/>
    <w:rsid w:val="00636FDD"/>
    <w:rsid w:val="00641D2F"/>
    <w:rsid w:val="00660640"/>
    <w:rsid w:val="00666449"/>
    <w:rsid w:val="00674228"/>
    <w:rsid w:val="006850A0"/>
    <w:rsid w:val="0069382B"/>
    <w:rsid w:val="00697D43"/>
    <w:rsid w:val="006A4027"/>
    <w:rsid w:val="006B6430"/>
    <w:rsid w:val="006C16BF"/>
    <w:rsid w:val="006C6886"/>
    <w:rsid w:val="006D4D46"/>
    <w:rsid w:val="006F0046"/>
    <w:rsid w:val="007029A0"/>
    <w:rsid w:val="00705376"/>
    <w:rsid w:val="00717EA7"/>
    <w:rsid w:val="0072272A"/>
    <w:rsid w:val="007315BE"/>
    <w:rsid w:val="00734881"/>
    <w:rsid w:val="007356A0"/>
    <w:rsid w:val="007437B7"/>
    <w:rsid w:val="00751661"/>
    <w:rsid w:val="007556DF"/>
    <w:rsid w:val="007602DF"/>
    <w:rsid w:val="00762A2C"/>
    <w:rsid w:val="00766718"/>
    <w:rsid w:val="0078587C"/>
    <w:rsid w:val="007950BE"/>
    <w:rsid w:val="00797BCF"/>
    <w:rsid w:val="007A0C6C"/>
    <w:rsid w:val="007A7CBC"/>
    <w:rsid w:val="007B130B"/>
    <w:rsid w:val="007B5C19"/>
    <w:rsid w:val="007C4317"/>
    <w:rsid w:val="007D3D18"/>
    <w:rsid w:val="007E099F"/>
    <w:rsid w:val="00802535"/>
    <w:rsid w:val="00803C5E"/>
    <w:rsid w:val="00824D33"/>
    <w:rsid w:val="00842DFA"/>
    <w:rsid w:val="00846B99"/>
    <w:rsid w:val="00847889"/>
    <w:rsid w:val="0085316C"/>
    <w:rsid w:val="00856CE4"/>
    <w:rsid w:val="0087340D"/>
    <w:rsid w:val="00876A1E"/>
    <w:rsid w:val="00877145"/>
    <w:rsid w:val="0088060D"/>
    <w:rsid w:val="008806B6"/>
    <w:rsid w:val="008856F8"/>
    <w:rsid w:val="008A18FD"/>
    <w:rsid w:val="008A37DF"/>
    <w:rsid w:val="008A4B31"/>
    <w:rsid w:val="008B0A9D"/>
    <w:rsid w:val="008B2585"/>
    <w:rsid w:val="008C119E"/>
    <w:rsid w:val="008C7698"/>
    <w:rsid w:val="008D46F8"/>
    <w:rsid w:val="008E2774"/>
    <w:rsid w:val="008E4EA5"/>
    <w:rsid w:val="008E5375"/>
    <w:rsid w:val="008F295A"/>
    <w:rsid w:val="008F515F"/>
    <w:rsid w:val="0090009C"/>
    <w:rsid w:val="0090266F"/>
    <w:rsid w:val="00912255"/>
    <w:rsid w:val="00924FA6"/>
    <w:rsid w:val="00934B9E"/>
    <w:rsid w:val="00940424"/>
    <w:rsid w:val="00940F07"/>
    <w:rsid w:val="00946111"/>
    <w:rsid w:val="00947740"/>
    <w:rsid w:val="00951359"/>
    <w:rsid w:val="00960A72"/>
    <w:rsid w:val="009715D6"/>
    <w:rsid w:val="009768DB"/>
    <w:rsid w:val="009930DD"/>
    <w:rsid w:val="00995C0D"/>
    <w:rsid w:val="009A0830"/>
    <w:rsid w:val="009A2E54"/>
    <w:rsid w:val="009B0B11"/>
    <w:rsid w:val="009C19DB"/>
    <w:rsid w:val="009C5170"/>
    <w:rsid w:val="009E0E25"/>
    <w:rsid w:val="009E28EB"/>
    <w:rsid w:val="009E31C6"/>
    <w:rsid w:val="009E52CD"/>
    <w:rsid w:val="009F6FB5"/>
    <w:rsid w:val="00A0034E"/>
    <w:rsid w:val="00A3198F"/>
    <w:rsid w:val="00A42154"/>
    <w:rsid w:val="00A64A7D"/>
    <w:rsid w:val="00A64AF3"/>
    <w:rsid w:val="00A73BB3"/>
    <w:rsid w:val="00A74767"/>
    <w:rsid w:val="00A76529"/>
    <w:rsid w:val="00A776F9"/>
    <w:rsid w:val="00A876D4"/>
    <w:rsid w:val="00A924BA"/>
    <w:rsid w:val="00A9617E"/>
    <w:rsid w:val="00AB43A1"/>
    <w:rsid w:val="00AC1F67"/>
    <w:rsid w:val="00AC44BD"/>
    <w:rsid w:val="00AC7EAF"/>
    <w:rsid w:val="00AD169D"/>
    <w:rsid w:val="00AD2CB7"/>
    <w:rsid w:val="00AD742F"/>
    <w:rsid w:val="00AF606F"/>
    <w:rsid w:val="00B03F5F"/>
    <w:rsid w:val="00B04AC4"/>
    <w:rsid w:val="00B14225"/>
    <w:rsid w:val="00B24888"/>
    <w:rsid w:val="00B52766"/>
    <w:rsid w:val="00B532AF"/>
    <w:rsid w:val="00B53AA0"/>
    <w:rsid w:val="00B60633"/>
    <w:rsid w:val="00B64812"/>
    <w:rsid w:val="00B64A21"/>
    <w:rsid w:val="00B66DEF"/>
    <w:rsid w:val="00B721EF"/>
    <w:rsid w:val="00B86196"/>
    <w:rsid w:val="00B86778"/>
    <w:rsid w:val="00B969CC"/>
    <w:rsid w:val="00BB3041"/>
    <w:rsid w:val="00BC58A6"/>
    <w:rsid w:val="00BC6ADB"/>
    <w:rsid w:val="00BD50B6"/>
    <w:rsid w:val="00BD68AF"/>
    <w:rsid w:val="00BE266A"/>
    <w:rsid w:val="00BF1FB5"/>
    <w:rsid w:val="00C1416C"/>
    <w:rsid w:val="00C168C5"/>
    <w:rsid w:val="00C212C3"/>
    <w:rsid w:val="00C27744"/>
    <w:rsid w:val="00C30EAC"/>
    <w:rsid w:val="00C310EE"/>
    <w:rsid w:val="00C33107"/>
    <w:rsid w:val="00C41E84"/>
    <w:rsid w:val="00C56E4D"/>
    <w:rsid w:val="00C570AD"/>
    <w:rsid w:val="00C62051"/>
    <w:rsid w:val="00C6570D"/>
    <w:rsid w:val="00C737E6"/>
    <w:rsid w:val="00C766D5"/>
    <w:rsid w:val="00C8437A"/>
    <w:rsid w:val="00CA6E9D"/>
    <w:rsid w:val="00CC0AEF"/>
    <w:rsid w:val="00CC12FA"/>
    <w:rsid w:val="00CC538A"/>
    <w:rsid w:val="00CD44FC"/>
    <w:rsid w:val="00CE424A"/>
    <w:rsid w:val="00D008FC"/>
    <w:rsid w:val="00D03E6D"/>
    <w:rsid w:val="00D26DFD"/>
    <w:rsid w:val="00D505EB"/>
    <w:rsid w:val="00D5347E"/>
    <w:rsid w:val="00D54FD7"/>
    <w:rsid w:val="00D644CF"/>
    <w:rsid w:val="00D704DD"/>
    <w:rsid w:val="00D7451B"/>
    <w:rsid w:val="00D76E49"/>
    <w:rsid w:val="00D8426F"/>
    <w:rsid w:val="00D85693"/>
    <w:rsid w:val="00D87642"/>
    <w:rsid w:val="00D952DC"/>
    <w:rsid w:val="00D95A2C"/>
    <w:rsid w:val="00DB0F81"/>
    <w:rsid w:val="00DB76FB"/>
    <w:rsid w:val="00DC6B0F"/>
    <w:rsid w:val="00DC6E53"/>
    <w:rsid w:val="00DD3DCD"/>
    <w:rsid w:val="00DE3270"/>
    <w:rsid w:val="00DF16D0"/>
    <w:rsid w:val="00E00EA8"/>
    <w:rsid w:val="00E17054"/>
    <w:rsid w:val="00E17055"/>
    <w:rsid w:val="00E179DB"/>
    <w:rsid w:val="00E21347"/>
    <w:rsid w:val="00E317BA"/>
    <w:rsid w:val="00E52CBC"/>
    <w:rsid w:val="00E61C71"/>
    <w:rsid w:val="00E64B42"/>
    <w:rsid w:val="00E70CAF"/>
    <w:rsid w:val="00E76EFC"/>
    <w:rsid w:val="00E84D8D"/>
    <w:rsid w:val="00E87029"/>
    <w:rsid w:val="00E8762B"/>
    <w:rsid w:val="00E947CA"/>
    <w:rsid w:val="00E957B6"/>
    <w:rsid w:val="00EB13E4"/>
    <w:rsid w:val="00EB3CEB"/>
    <w:rsid w:val="00EC4666"/>
    <w:rsid w:val="00EC5ADB"/>
    <w:rsid w:val="00EE02A7"/>
    <w:rsid w:val="00EE6260"/>
    <w:rsid w:val="00EE6A1E"/>
    <w:rsid w:val="00F152F1"/>
    <w:rsid w:val="00F16935"/>
    <w:rsid w:val="00F16CE5"/>
    <w:rsid w:val="00F220C2"/>
    <w:rsid w:val="00F22915"/>
    <w:rsid w:val="00F2342B"/>
    <w:rsid w:val="00F34A2A"/>
    <w:rsid w:val="00F359DD"/>
    <w:rsid w:val="00F43502"/>
    <w:rsid w:val="00F44EBD"/>
    <w:rsid w:val="00F53F69"/>
    <w:rsid w:val="00F54F0C"/>
    <w:rsid w:val="00F71E45"/>
    <w:rsid w:val="00F820F7"/>
    <w:rsid w:val="00F84689"/>
    <w:rsid w:val="00F90D22"/>
    <w:rsid w:val="00F920DE"/>
    <w:rsid w:val="00F95AEC"/>
    <w:rsid w:val="00FA5868"/>
    <w:rsid w:val="00FA66A8"/>
    <w:rsid w:val="00FA6D10"/>
    <w:rsid w:val="00FA7FE2"/>
    <w:rsid w:val="00FB0795"/>
    <w:rsid w:val="00FB13AB"/>
    <w:rsid w:val="00FB16BD"/>
    <w:rsid w:val="00FB5B64"/>
    <w:rsid w:val="00FC0AAB"/>
    <w:rsid w:val="00FD1134"/>
    <w:rsid w:val="00FE05CF"/>
    <w:rsid w:val="00FE3195"/>
    <w:rsid w:val="00FE73E4"/>
    <w:rsid w:val="00FF2C2D"/>
    <w:rsid w:val="00FF7F3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14238"/>
  <w15:docId w15:val="{5C4C96C4-6E8D-4DAB-A62E-8B78B8619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2CD"/>
    <w:rPr>
      <w:rFonts w:ascii="Times New Roman" w:eastAsia="Times New Roman" w:hAnsi="Times New Roman"/>
      <w:sz w:val="24"/>
    </w:rPr>
  </w:style>
  <w:style w:type="paragraph" w:styleId="Ttulo1">
    <w:name w:val="heading 1"/>
    <w:basedOn w:val="Normal"/>
    <w:next w:val="Normal"/>
    <w:link w:val="Ttulo1Char"/>
    <w:uiPriority w:val="9"/>
    <w:qFormat/>
    <w:rsid w:val="00B8619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next w:val="Normal"/>
    <w:link w:val="Ttulo4Char"/>
    <w:qFormat/>
    <w:rsid w:val="00824D33"/>
    <w:pPr>
      <w:keepNext/>
      <w:pBdr>
        <w:top w:val="single" w:sz="4" w:space="1" w:color="auto"/>
        <w:left w:val="single" w:sz="4" w:space="4" w:color="auto"/>
        <w:bottom w:val="single" w:sz="4" w:space="1" w:color="auto"/>
        <w:right w:val="single" w:sz="4" w:space="4" w:color="auto"/>
      </w:pBdr>
      <w:jc w:val="right"/>
      <w:outlineLvl w:val="3"/>
    </w:pPr>
    <w:rPr>
      <w:sz w:val="46"/>
      <w:szCs w:val="4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link w:val="Ttulo4"/>
    <w:rsid w:val="00824D33"/>
    <w:rPr>
      <w:rFonts w:ascii="Times New Roman" w:eastAsia="Times New Roman" w:hAnsi="Times New Roman" w:cs="Times New Roman"/>
      <w:sz w:val="46"/>
      <w:szCs w:val="46"/>
      <w:lang w:eastAsia="pt-BR"/>
    </w:rPr>
  </w:style>
  <w:style w:type="paragraph" w:styleId="Rodap">
    <w:name w:val="footer"/>
    <w:basedOn w:val="Normal"/>
    <w:link w:val="RodapChar"/>
    <w:rsid w:val="00824D33"/>
    <w:pPr>
      <w:ind w:right="2693"/>
      <w:jc w:val="center"/>
    </w:pPr>
    <w:rPr>
      <w:rFonts w:ascii="Arial Narrow" w:hAnsi="Arial Narrow"/>
      <w:i/>
      <w:sz w:val="22"/>
      <w:szCs w:val="22"/>
    </w:rPr>
  </w:style>
  <w:style w:type="character" w:customStyle="1" w:styleId="RodapChar">
    <w:name w:val="Rodapé Char"/>
    <w:link w:val="Rodap"/>
    <w:rsid w:val="00824D33"/>
    <w:rPr>
      <w:rFonts w:ascii="Arial Narrow" w:eastAsia="Times New Roman" w:hAnsi="Arial Narrow" w:cs="Times New Roman"/>
      <w:i/>
      <w:lang w:eastAsia="pt-BR"/>
    </w:rPr>
  </w:style>
  <w:style w:type="character" w:styleId="Nmerodepgina">
    <w:name w:val="page number"/>
    <w:basedOn w:val="Fontepargpadro"/>
    <w:rsid w:val="00824D33"/>
  </w:style>
  <w:style w:type="paragraph" w:styleId="Cabealho">
    <w:name w:val="header"/>
    <w:basedOn w:val="Normal"/>
    <w:link w:val="CabealhoChar"/>
    <w:uiPriority w:val="99"/>
    <w:unhideWhenUsed/>
    <w:rsid w:val="00824D33"/>
    <w:pPr>
      <w:tabs>
        <w:tab w:val="center" w:pos="4252"/>
        <w:tab w:val="right" w:pos="8504"/>
      </w:tabs>
    </w:pPr>
  </w:style>
  <w:style w:type="character" w:customStyle="1" w:styleId="CabealhoChar">
    <w:name w:val="Cabeçalho Char"/>
    <w:link w:val="Cabealho"/>
    <w:uiPriority w:val="99"/>
    <w:rsid w:val="00824D33"/>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846B99"/>
    <w:rPr>
      <w:rFonts w:ascii="Segoe UI" w:hAnsi="Segoe UI" w:cs="Segoe UI"/>
      <w:sz w:val="18"/>
      <w:szCs w:val="18"/>
    </w:rPr>
  </w:style>
  <w:style w:type="character" w:customStyle="1" w:styleId="TextodebaloChar">
    <w:name w:val="Texto de balão Char"/>
    <w:basedOn w:val="Fontepargpadro"/>
    <w:link w:val="Textodebalo"/>
    <w:uiPriority w:val="99"/>
    <w:semiHidden/>
    <w:rsid w:val="00846B99"/>
    <w:rPr>
      <w:rFonts w:ascii="Segoe UI" w:eastAsia="Times New Roman" w:hAnsi="Segoe UI" w:cs="Segoe UI"/>
      <w:sz w:val="18"/>
      <w:szCs w:val="18"/>
    </w:rPr>
  </w:style>
  <w:style w:type="paragraph" w:styleId="PargrafodaLista">
    <w:name w:val="List Paragraph"/>
    <w:basedOn w:val="Normal"/>
    <w:uiPriority w:val="34"/>
    <w:qFormat/>
    <w:rsid w:val="00BF1FB5"/>
    <w:pPr>
      <w:ind w:left="720"/>
      <w:contextualSpacing/>
    </w:pPr>
  </w:style>
  <w:style w:type="character" w:styleId="Hyperlink">
    <w:name w:val="Hyperlink"/>
    <w:rsid w:val="00766718"/>
    <w:rPr>
      <w:color w:val="0000FF"/>
      <w:u w:val="single"/>
    </w:rPr>
  </w:style>
  <w:style w:type="paragraph" w:styleId="Ttulo">
    <w:name w:val="Title"/>
    <w:basedOn w:val="Normal"/>
    <w:link w:val="TtuloChar"/>
    <w:uiPriority w:val="99"/>
    <w:qFormat/>
    <w:rsid w:val="00C8437A"/>
    <w:pPr>
      <w:jc w:val="center"/>
    </w:pPr>
    <w:rPr>
      <w:b/>
      <w:u w:val="single"/>
    </w:rPr>
  </w:style>
  <w:style w:type="character" w:customStyle="1" w:styleId="TtuloChar">
    <w:name w:val="Título Char"/>
    <w:basedOn w:val="Fontepargpadro"/>
    <w:link w:val="Ttulo"/>
    <w:uiPriority w:val="99"/>
    <w:rsid w:val="00C8437A"/>
    <w:rPr>
      <w:rFonts w:ascii="Times New Roman" w:eastAsia="Times New Roman" w:hAnsi="Times New Roman"/>
      <w:b/>
      <w:sz w:val="24"/>
      <w:u w:val="single"/>
    </w:rPr>
  </w:style>
  <w:style w:type="character" w:customStyle="1" w:styleId="Ttulo1Char">
    <w:name w:val="Título 1 Char"/>
    <w:basedOn w:val="Fontepargpadro"/>
    <w:link w:val="Ttulo1"/>
    <w:uiPriority w:val="9"/>
    <w:rsid w:val="00B86196"/>
    <w:rPr>
      <w:rFonts w:asciiTheme="majorHAnsi" w:eastAsiaTheme="majorEastAsia" w:hAnsiTheme="majorHAnsi" w:cstheme="majorBidi"/>
      <w:b/>
      <w:bCs/>
      <w:color w:val="365F91" w:themeColor="accent1" w:themeShade="BF"/>
      <w:sz w:val="28"/>
      <w:szCs w:val="28"/>
    </w:rPr>
  </w:style>
  <w:style w:type="table" w:styleId="Tabelacomgrade">
    <w:name w:val="Table Grid"/>
    <w:basedOn w:val="Tabelanormal"/>
    <w:uiPriority w:val="39"/>
    <w:rsid w:val="00B8619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ivel01">
    <w:name w:val="Nivel 01"/>
    <w:basedOn w:val="Ttulo1"/>
    <w:next w:val="Normal"/>
    <w:link w:val="Nivel01Char"/>
    <w:qFormat/>
    <w:rsid w:val="00B86196"/>
    <w:pPr>
      <w:numPr>
        <w:numId w:val="3"/>
      </w:numPr>
      <w:tabs>
        <w:tab w:val="left" w:pos="567"/>
      </w:tabs>
      <w:spacing w:before="240"/>
      <w:jc w:val="both"/>
    </w:pPr>
    <w:rPr>
      <w:rFonts w:ascii="Arial" w:hAnsi="Arial" w:cs="Arial"/>
      <w:color w:val="auto"/>
      <w:sz w:val="20"/>
      <w:szCs w:val="20"/>
    </w:rPr>
  </w:style>
  <w:style w:type="character" w:customStyle="1" w:styleId="Nivel01Char">
    <w:name w:val="Nivel 01 Char"/>
    <w:basedOn w:val="Fontepargpadro"/>
    <w:link w:val="Nivel01"/>
    <w:rsid w:val="00B86196"/>
    <w:rPr>
      <w:rFonts w:ascii="Arial" w:eastAsiaTheme="majorEastAsia" w:hAnsi="Arial" w:cs="Arial"/>
      <w:b/>
      <w:bCs/>
    </w:rPr>
  </w:style>
  <w:style w:type="paragraph" w:customStyle="1" w:styleId="Nivel2">
    <w:name w:val="Nivel 2"/>
    <w:basedOn w:val="Normal"/>
    <w:link w:val="Nivel2Char"/>
    <w:qFormat/>
    <w:rsid w:val="00B86196"/>
    <w:pPr>
      <w:numPr>
        <w:ilvl w:val="1"/>
        <w:numId w:val="3"/>
      </w:numPr>
      <w:spacing w:before="120" w:after="120" w:line="276" w:lineRule="auto"/>
      <w:ind w:left="0" w:firstLine="0"/>
      <w:jc w:val="both"/>
    </w:pPr>
    <w:rPr>
      <w:rFonts w:ascii="Arial" w:eastAsiaTheme="minorEastAsia" w:hAnsi="Arial" w:cs="Arial"/>
      <w:color w:val="000000"/>
      <w:sz w:val="20"/>
    </w:rPr>
  </w:style>
  <w:style w:type="paragraph" w:customStyle="1" w:styleId="Nivel3">
    <w:name w:val="Nivel 3"/>
    <w:basedOn w:val="Normal"/>
    <w:qFormat/>
    <w:rsid w:val="00B86196"/>
    <w:pPr>
      <w:numPr>
        <w:ilvl w:val="2"/>
        <w:numId w:val="3"/>
      </w:numPr>
      <w:spacing w:before="120" w:after="120" w:line="276" w:lineRule="auto"/>
      <w:ind w:left="425" w:firstLine="0"/>
      <w:jc w:val="both"/>
    </w:pPr>
    <w:rPr>
      <w:rFonts w:ascii="Arial" w:eastAsiaTheme="minorEastAsia" w:hAnsi="Arial" w:cs="Arial"/>
      <w:color w:val="000000"/>
      <w:sz w:val="20"/>
    </w:rPr>
  </w:style>
  <w:style w:type="paragraph" w:customStyle="1" w:styleId="Nivel4">
    <w:name w:val="Nivel 4"/>
    <w:basedOn w:val="Nivel3"/>
    <w:qFormat/>
    <w:rsid w:val="00B86196"/>
    <w:pPr>
      <w:numPr>
        <w:ilvl w:val="3"/>
      </w:numPr>
      <w:ind w:left="851" w:firstLine="0"/>
    </w:pPr>
    <w:rPr>
      <w:color w:val="auto"/>
    </w:rPr>
  </w:style>
  <w:style w:type="paragraph" w:customStyle="1" w:styleId="Nivel5">
    <w:name w:val="Nivel 5"/>
    <w:basedOn w:val="Nivel4"/>
    <w:qFormat/>
    <w:rsid w:val="00B86196"/>
    <w:pPr>
      <w:numPr>
        <w:ilvl w:val="4"/>
      </w:numPr>
      <w:ind w:left="1276" w:firstLine="0"/>
    </w:pPr>
  </w:style>
  <w:style w:type="character" w:customStyle="1" w:styleId="Nivel2Char">
    <w:name w:val="Nivel 2 Char"/>
    <w:basedOn w:val="Fontepargpadro"/>
    <w:link w:val="Nivel2"/>
    <w:locked/>
    <w:rsid w:val="00B86196"/>
    <w:rPr>
      <w:rFonts w:ascii="Arial" w:eastAsiaTheme="minorEastAsia" w:hAnsi="Arial" w:cs="Arial"/>
      <w:color w:val="000000"/>
    </w:rPr>
  </w:style>
  <w:style w:type="paragraph" w:customStyle="1" w:styleId="Nvel2-Red">
    <w:name w:val="Nível 2 -Red"/>
    <w:basedOn w:val="Nivel2"/>
    <w:link w:val="Nvel2-RedChar"/>
    <w:qFormat/>
    <w:rsid w:val="00B86196"/>
    <w:pPr>
      <w:numPr>
        <w:ilvl w:val="0"/>
        <w:numId w:val="0"/>
      </w:numPr>
      <w:tabs>
        <w:tab w:val="num" w:pos="720"/>
      </w:tabs>
    </w:pPr>
    <w:rPr>
      <w:i/>
      <w:iCs/>
      <w:color w:val="FF0000"/>
    </w:rPr>
  </w:style>
  <w:style w:type="character" w:customStyle="1" w:styleId="Nvel2-RedChar">
    <w:name w:val="Nível 2 -Red Char"/>
    <w:basedOn w:val="Nivel2Char"/>
    <w:link w:val="Nvel2-Red"/>
    <w:rsid w:val="00B86196"/>
    <w:rPr>
      <w:rFonts w:ascii="Arial" w:eastAsiaTheme="minorEastAsia" w:hAnsi="Arial" w:cs="Arial"/>
      <w:i/>
      <w:iCs/>
      <w:color w:val="FF0000"/>
    </w:rPr>
  </w:style>
  <w:style w:type="paragraph" w:customStyle="1" w:styleId="ou">
    <w:name w:val="ou"/>
    <w:basedOn w:val="PargrafodaLista"/>
    <w:link w:val="ouChar"/>
    <w:qFormat/>
    <w:rsid w:val="00B86196"/>
    <w:pPr>
      <w:spacing w:before="60" w:after="60" w:line="259" w:lineRule="auto"/>
      <w:ind w:left="0"/>
      <w:contextualSpacing w:val="0"/>
      <w:jc w:val="center"/>
    </w:pPr>
    <w:rPr>
      <w:rFonts w:ascii="Arial" w:eastAsiaTheme="minorHAnsi" w:hAnsi="Arial" w:cs="Arial"/>
      <w:b/>
      <w:bCs/>
      <w:i/>
      <w:iCs/>
      <w:color w:val="FF0000"/>
      <w:szCs w:val="24"/>
      <w:u w:val="single"/>
    </w:rPr>
  </w:style>
  <w:style w:type="character" w:customStyle="1" w:styleId="ouChar">
    <w:name w:val="ou Char"/>
    <w:basedOn w:val="Fontepargpadro"/>
    <w:link w:val="ou"/>
    <w:rsid w:val="00B86196"/>
    <w:rPr>
      <w:rFonts w:ascii="Arial" w:eastAsiaTheme="minorHAnsi" w:hAnsi="Arial" w:cs="Arial"/>
      <w:b/>
      <w:bCs/>
      <w:i/>
      <w:iCs/>
      <w:color w:val="FF0000"/>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844615">
      <w:bodyDiv w:val="1"/>
      <w:marLeft w:val="0"/>
      <w:marRight w:val="0"/>
      <w:marTop w:val="0"/>
      <w:marBottom w:val="0"/>
      <w:divBdr>
        <w:top w:val="none" w:sz="0" w:space="0" w:color="auto"/>
        <w:left w:val="none" w:sz="0" w:space="0" w:color="auto"/>
        <w:bottom w:val="none" w:sz="0" w:space="0" w:color="auto"/>
        <w:right w:val="none" w:sz="0" w:space="0" w:color="auto"/>
      </w:divBdr>
    </w:div>
    <w:div w:id="250554920">
      <w:bodyDiv w:val="1"/>
      <w:marLeft w:val="0"/>
      <w:marRight w:val="0"/>
      <w:marTop w:val="0"/>
      <w:marBottom w:val="0"/>
      <w:divBdr>
        <w:top w:val="none" w:sz="0" w:space="0" w:color="auto"/>
        <w:left w:val="none" w:sz="0" w:space="0" w:color="auto"/>
        <w:bottom w:val="none" w:sz="0" w:space="0" w:color="auto"/>
        <w:right w:val="none" w:sz="0" w:space="0" w:color="auto"/>
      </w:divBdr>
    </w:div>
    <w:div w:id="385417973">
      <w:bodyDiv w:val="1"/>
      <w:marLeft w:val="0"/>
      <w:marRight w:val="0"/>
      <w:marTop w:val="0"/>
      <w:marBottom w:val="0"/>
      <w:divBdr>
        <w:top w:val="none" w:sz="0" w:space="0" w:color="auto"/>
        <w:left w:val="none" w:sz="0" w:space="0" w:color="auto"/>
        <w:bottom w:val="none" w:sz="0" w:space="0" w:color="auto"/>
        <w:right w:val="none" w:sz="0" w:space="0" w:color="auto"/>
      </w:divBdr>
    </w:div>
    <w:div w:id="487333323">
      <w:bodyDiv w:val="1"/>
      <w:marLeft w:val="0"/>
      <w:marRight w:val="0"/>
      <w:marTop w:val="0"/>
      <w:marBottom w:val="0"/>
      <w:divBdr>
        <w:top w:val="none" w:sz="0" w:space="0" w:color="auto"/>
        <w:left w:val="none" w:sz="0" w:space="0" w:color="auto"/>
        <w:bottom w:val="none" w:sz="0" w:space="0" w:color="auto"/>
        <w:right w:val="none" w:sz="0" w:space="0" w:color="auto"/>
      </w:divBdr>
    </w:div>
    <w:div w:id="682778202">
      <w:bodyDiv w:val="1"/>
      <w:marLeft w:val="0"/>
      <w:marRight w:val="0"/>
      <w:marTop w:val="0"/>
      <w:marBottom w:val="0"/>
      <w:divBdr>
        <w:top w:val="none" w:sz="0" w:space="0" w:color="auto"/>
        <w:left w:val="none" w:sz="0" w:space="0" w:color="auto"/>
        <w:bottom w:val="none" w:sz="0" w:space="0" w:color="auto"/>
        <w:right w:val="none" w:sz="0" w:space="0" w:color="auto"/>
      </w:divBdr>
    </w:div>
    <w:div w:id="699009628">
      <w:bodyDiv w:val="1"/>
      <w:marLeft w:val="0"/>
      <w:marRight w:val="0"/>
      <w:marTop w:val="0"/>
      <w:marBottom w:val="0"/>
      <w:divBdr>
        <w:top w:val="none" w:sz="0" w:space="0" w:color="auto"/>
        <w:left w:val="none" w:sz="0" w:space="0" w:color="auto"/>
        <w:bottom w:val="none" w:sz="0" w:space="0" w:color="auto"/>
        <w:right w:val="none" w:sz="0" w:space="0" w:color="auto"/>
      </w:divBdr>
    </w:div>
    <w:div w:id="770121731">
      <w:bodyDiv w:val="1"/>
      <w:marLeft w:val="0"/>
      <w:marRight w:val="0"/>
      <w:marTop w:val="0"/>
      <w:marBottom w:val="0"/>
      <w:divBdr>
        <w:top w:val="none" w:sz="0" w:space="0" w:color="auto"/>
        <w:left w:val="none" w:sz="0" w:space="0" w:color="auto"/>
        <w:bottom w:val="none" w:sz="0" w:space="0" w:color="auto"/>
        <w:right w:val="none" w:sz="0" w:space="0" w:color="auto"/>
      </w:divBdr>
    </w:div>
    <w:div w:id="834419208">
      <w:bodyDiv w:val="1"/>
      <w:marLeft w:val="0"/>
      <w:marRight w:val="0"/>
      <w:marTop w:val="0"/>
      <w:marBottom w:val="0"/>
      <w:divBdr>
        <w:top w:val="none" w:sz="0" w:space="0" w:color="auto"/>
        <w:left w:val="none" w:sz="0" w:space="0" w:color="auto"/>
        <w:bottom w:val="none" w:sz="0" w:space="0" w:color="auto"/>
        <w:right w:val="none" w:sz="0" w:space="0" w:color="auto"/>
      </w:divBdr>
    </w:div>
    <w:div w:id="1186603813">
      <w:bodyDiv w:val="1"/>
      <w:marLeft w:val="0"/>
      <w:marRight w:val="0"/>
      <w:marTop w:val="0"/>
      <w:marBottom w:val="0"/>
      <w:divBdr>
        <w:top w:val="none" w:sz="0" w:space="0" w:color="auto"/>
        <w:left w:val="none" w:sz="0" w:space="0" w:color="auto"/>
        <w:bottom w:val="none" w:sz="0" w:space="0" w:color="auto"/>
        <w:right w:val="none" w:sz="0" w:space="0" w:color="auto"/>
      </w:divBdr>
    </w:div>
    <w:div w:id="1264605874">
      <w:bodyDiv w:val="1"/>
      <w:marLeft w:val="0"/>
      <w:marRight w:val="0"/>
      <w:marTop w:val="0"/>
      <w:marBottom w:val="0"/>
      <w:divBdr>
        <w:top w:val="none" w:sz="0" w:space="0" w:color="auto"/>
        <w:left w:val="none" w:sz="0" w:space="0" w:color="auto"/>
        <w:bottom w:val="none" w:sz="0" w:space="0" w:color="auto"/>
        <w:right w:val="none" w:sz="0" w:space="0" w:color="auto"/>
      </w:divBdr>
    </w:div>
    <w:div w:id="1539389552">
      <w:bodyDiv w:val="1"/>
      <w:marLeft w:val="0"/>
      <w:marRight w:val="0"/>
      <w:marTop w:val="0"/>
      <w:marBottom w:val="0"/>
      <w:divBdr>
        <w:top w:val="none" w:sz="0" w:space="0" w:color="auto"/>
        <w:left w:val="none" w:sz="0" w:space="0" w:color="auto"/>
        <w:bottom w:val="none" w:sz="0" w:space="0" w:color="auto"/>
        <w:right w:val="none" w:sz="0" w:space="0" w:color="auto"/>
      </w:divBdr>
    </w:div>
    <w:div w:id="1615166342">
      <w:bodyDiv w:val="1"/>
      <w:marLeft w:val="0"/>
      <w:marRight w:val="0"/>
      <w:marTop w:val="0"/>
      <w:marBottom w:val="0"/>
      <w:divBdr>
        <w:top w:val="none" w:sz="0" w:space="0" w:color="auto"/>
        <w:left w:val="none" w:sz="0" w:space="0" w:color="auto"/>
        <w:bottom w:val="none" w:sz="0" w:space="0" w:color="auto"/>
        <w:right w:val="none" w:sz="0" w:space="0" w:color="auto"/>
      </w:divBdr>
    </w:div>
    <w:div w:id="1759018812">
      <w:bodyDiv w:val="1"/>
      <w:marLeft w:val="0"/>
      <w:marRight w:val="0"/>
      <w:marTop w:val="0"/>
      <w:marBottom w:val="0"/>
      <w:divBdr>
        <w:top w:val="none" w:sz="0" w:space="0" w:color="auto"/>
        <w:left w:val="none" w:sz="0" w:space="0" w:color="auto"/>
        <w:bottom w:val="none" w:sz="0" w:space="0" w:color="auto"/>
        <w:right w:val="none" w:sz="0" w:space="0" w:color="auto"/>
      </w:divBdr>
    </w:div>
    <w:div w:id="1851212731">
      <w:bodyDiv w:val="1"/>
      <w:marLeft w:val="0"/>
      <w:marRight w:val="0"/>
      <w:marTop w:val="0"/>
      <w:marBottom w:val="0"/>
      <w:divBdr>
        <w:top w:val="none" w:sz="0" w:space="0" w:color="auto"/>
        <w:left w:val="none" w:sz="0" w:space="0" w:color="auto"/>
        <w:bottom w:val="none" w:sz="0" w:space="0" w:color="auto"/>
        <w:right w:val="none" w:sz="0" w:space="0" w:color="auto"/>
      </w:divBdr>
    </w:div>
    <w:div w:id="207488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lan\AppData\Roaming\Microsoft\Modelos\Timbre%20PMI%20GAB%202014.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5E7D7C-37DF-49FA-B358-689EE09DA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Timbre PMI GAB 2014</Template>
  <TotalTime>104</TotalTime>
  <Pages>14</Pages>
  <Words>4163</Words>
  <Characters>22485</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dc:creator>
  <cp:lastModifiedBy>Pedro Rafael Aparecido Barbosa</cp:lastModifiedBy>
  <cp:revision>31</cp:revision>
  <cp:lastPrinted>2023-04-03T14:34:00Z</cp:lastPrinted>
  <dcterms:created xsi:type="dcterms:W3CDTF">2024-12-12T17:57:00Z</dcterms:created>
  <dcterms:modified xsi:type="dcterms:W3CDTF">2026-09-17T18:41:00Z</dcterms:modified>
</cp:coreProperties>
</file>