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92467" w14:textId="01F1D234" w:rsidR="00B86196" w:rsidRPr="00293AE0" w:rsidRDefault="00B86196" w:rsidP="00293AE0">
      <w:pPr>
        <w:spacing w:line="360" w:lineRule="auto"/>
        <w:jc w:val="center"/>
        <w:rPr>
          <w:rFonts w:ascii="Arial" w:hAnsi="Arial" w:cs="Arial"/>
          <w:b/>
          <w:szCs w:val="24"/>
        </w:rPr>
      </w:pPr>
      <w:r w:rsidRPr="00A64A7D">
        <w:rPr>
          <w:rFonts w:ascii="Arial" w:hAnsi="Arial" w:cs="Arial"/>
          <w:b/>
          <w:szCs w:val="24"/>
        </w:rPr>
        <w:t>TERMO DE REFERÊNCIA</w:t>
      </w:r>
    </w:p>
    <w:p w14:paraId="544EE764" w14:textId="2984289E" w:rsidR="00A64A7D" w:rsidRDefault="00A64A7D" w:rsidP="00A64A7D">
      <w:pPr>
        <w:spacing w:line="360" w:lineRule="auto"/>
        <w:jc w:val="both"/>
        <w:rPr>
          <w:rFonts w:ascii="Arial" w:hAnsi="Arial" w:cs="Arial"/>
          <w:szCs w:val="24"/>
        </w:rPr>
      </w:pPr>
    </w:p>
    <w:p w14:paraId="4E1708CB" w14:textId="519D8FD7" w:rsidR="00200B87" w:rsidRPr="00200B87" w:rsidRDefault="00200B87" w:rsidP="00200B87">
      <w:pPr>
        <w:shd w:val="clear" w:color="auto" w:fill="BFBFBF" w:themeFill="background1" w:themeFillShade="BF"/>
        <w:jc w:val="center"/>
        <w:rPr>
          <w:rFonts w:ascii="Arial" w:hAnsi="Arial" w:cs="Arial"/>
          <w:b/>
          <w:bCs/>
          <w:szCs w:val="24"/>
        </w:rPr>
      </w:pPr>
      <w:r w:rsidRPr="00200B87">
        <w:rPr>
          <w:rFonts w:ascii="Arial" w:hAnsi="Arial" w:cs="Arial"/>
          <w:b/>
          <w:bCs/>
          <w:szCs w:val="24"/>
        </w:rPr>
        <w:t>IDENTIFICAÇÃO DO PEDIDO</w:t>
      </w:r>
    </w:p>
    <w:p w14:paraId="300AFA2C" w14:textId="302C3E5B" w:rsidR="00200B87" w:rsidRDefault="00200B87" w:rsidP="00A64A7D">
      <w:pPr>
        <w:spacing w:line="360" w:lineRule="auto"/>
        <w:jc w:val="both"/>
        <w:rPr>
          <w:rFonts w:ascii="Arial" w:hAnsi="Arial" w:cs="Arial"/>
          <w:szCs w:val="24"/>
        </w:rPr>
      </w:pPr>
    </w:p>
    <w:p w14:paraId="2C60F0C4" w14:textId="2C8F1CF2" w:rsidR="00200B87" w:rsidRDefault="00200B87" w:rsidP="00A64A7D">
      <w:pPr>
        <w:spacing w:line="360" w:lineRule="auto"/>
        <w:jc w:val="both"/>
        <w:rPr>
          <w:rFonts w:ascii="Arial" w:hAnsi="Arial" w:cs="Arial"/>
          <w:szCs w:val="24"/>
        </w:rPr>
      </w:pPr>
      <w:r>
        <w:rPr>
          <w:rFonts w:ascii="Arial" w:hAnsi="Arial" w:cs="Arial"/>
          <w:szCs w:val="24"/>
        </w:rPr>
        <w:t>Número da Requisição: 0</w:t>
      </w:r>
      <w:r w:rsidR="00352462">
        <w:rPr>
          <w:rFonts w:ascii="Arial" w:hAnsi="Arial" w:cs="Arial"/>
          <w:szCs w:val="24"/>
        </w:rPr>
        <w:t>42</w:t>
      </w:r>
      <w:r>
        <w:rPr>
          <w:rFonts w:ascii="Arial" w:hAnsi="Arial" w:cs="Arial"/>
          <w:szCs w:val="24"/>
        </w:rPr>
        <w:t>/202</w:t>
      </w:r>
      <w:r w:rsidR="00352462">
        <w:rPr>
          <w:rFonts w:ascii="Arial" w:hAnsi="Arial" w:cs="Arial"/>
          <w:szCs w:val="24"/>
        </w:rPr>
        <w:t>6</w:t>
      </w:r>
      <w:r>
        <w:rPr>
          <w:rFonts w:ascii="Arial" w:hAnsi="Arial" w:cs="Arial"/>
          <w:szCs w:val="24"/>
        </w:rPr>
        <w:t>.</w:t>
      </w:r>
    </w:p>
    <w:p w14:paraId="4E4A2017" w14:textId="77777777" w:rsidR="00200B87" w:rsidRPr="00A64A7D" w:rsidRDefault="00200B87" w:rsidP="00A64A7D">
      <w:pPr>
        <w:spacing w:line="360" w:lineRule="auto"/>
        <w:jc w:val="both"/>
        <w:rPr>
          <w:rFonts w:ascii="Arial" w:hAnsi="Arial" w:cs="Arial"/>
          <w:szCs w:val="24"/>
        </w:rPr>
      </w:pPr>
    </w:p>
    <w:p w14:paraId="371A2BD0" w14:textId="3AEE23FD" w:rsidR="00B86196" w:rsidRPr="00A64A7D" w:rsidRDefault="007D3D18" w:rsidP="00A64A7D">
      <w:pPr>
        <w:pStyle w:val="Nivel01"/>
        <w:numPr>
          <w:ilvl w:val="0"/>
          <w:numId w:val="0"/>
        </w:numPr>
        <w:shd w:val="clear" w:color="auto" w:fill="BFBFBF" w:themeFill="background1" w:themeFillShade="BF"/>
        <w:spacing w:before="0"/>
        <w:jc w:val="center"/>
        <w:outlineLvl w:val="9"/>
        <w:rPr>
          <w:sz w:val="24"/>
          <w:szCs w:val="24"/>
        </w:rPr>
      </w:pPr>
      <w:r>
        <w:rPr>
          <w:sz w:val="24"/>
          <w:szCs w:val="24"/>
        </w:rPr>
        <w:t xml:space="preserve">1. </w:t>
      </w:r>
      <w:r w:rsidR="00B86196" w:rsidRPr="00A64A7D">
        <w:rPr>
          <w:sz w:val="24"/>
          <w:szCs w:val="24"/>
        </w:rPr>
        <w:t>CONDIÇÕES GERAIS DA CONTRATAÇÃO</w:t>
      </w:r>
    </w:p>
    <w:p w14:paraId="0220301E" w14:textId="77777777" w:rsidR="00A64A7D" w:rsidRDefault="00A64A7D" w:rsidP="00A64A7D">
      <w:pPr>
        <w:spacing w:line="360" w:lineRule="auto"/>
        <w:jc w:val="both"/>
        <w:rPr>
          <w:rFonts w:ascii="Arial" w:hAnsi="Arial" w:cs="Arial"/>
          <w:szCs w:val="24"/>
        </w:rPr>
      </w:pPr>
    </w:p>
    <w:p w14:paraId="2DD7ECF2" w14:textId="01595A7A" w:rsidR="00B86196" w:rsidRDefault="00A64A7D" w:rsidP="00A64A7D">
      <w:pPr>
        <w:spacing w:line="360" w:lineRule="auto"/>
        <w:ind w:firstLine="851"/>
        <w:jc w:val="both"/>
        <w:rPr>
          <w:rFonts w:ascii="Arial" w:hAnsi="Arial" w:cs="Arial"/>
          <w:szCs w:val="24"/>
        </w:rPr>
      </w:pPr>
      <w:r w:rsidRPr="00A64A7D">
        <w:rPr>
          <w:rFonts w:ascii="Arial" w:hAnsi="Arial" w:cs="Arial"/>
          <w:szCs w:val="24"/>
        </w:rPr>
        <w:t>Contra</w:t>
      </w:r>
      <w:r w:rsidR="00352462">
        <w:rPr>
          <w:rFonts w:ascii="Arial" w:hAnsi="Arial" w:cs="Arial"/>
          <w:szCs w:val="24"/>
        </w:rPr>
        <w:t xml:space="preserve">tação de Empresa Especializada </w:t>
      </w:r>
      <w:r w:rsidR="00352462" w:rsidRPr="00556FD7">
        <w:rPr>
          <w:rFonts w:ascii="Arial" w:hAnsi="Arial" w:cs="Arial"/>
          <w:szCs w:val="24"/>
        </w:rPr>
        <w:t>para disponibilização de licença de uso de sistema/software de orçamentação eletrônica de peças automotivas, máquinas pesadas, caminhões, ônibus, tratores, implementos agrícolas e motocicletas, compreendendo acesso ao banco de dados de preços praticados por fabricantes, montadoras, concessionárias e revendedores, bem como suporte técnico, treinamento e atualizações necessárias durante a vigência contratual</w:t>
      </w:r>
      <w:r w:rsidRPr="00A64A7D">
        <w:rPr>
          <w:rFonts w:ascii="Arial" w:hAnsi="Arial" w:cs="Arial"/>
          <w:color w:val="000000" w:themeColor="text1"/>
          <w:szCs w:val="24"/>
        </w:rPr>
        <w:t>,</w:t>
      </w:r>
      <w:r w:rsidRPr="00A64A7D">
        <w:rPr>
          <w:rFonts w:ascii="Arial" w:hAnsi="Arial" w:cs="Arial"/>
          <w:color w:val="FF0000"/>
          <w:szCs w:val="24"/>
        </w:rPr>
        <w:t xml:space="preserve"> </w:t>
      </w:r>
      <w:r w:rsidRPr="00A64A7D">
        <w:rPr>
          <w:rFonts w:ascii="Arial" w:hAnsi="Arial" w:cs="Arial"/>
          <w:szCs w:val="24"/>
        </w:rPr>
        <w:t>nos termos da tabela abaixo, conforme condições e exigências estabelecidas neste instrumento.</w:t>
      </w:r>
    </w:p>
    <w:p w14:paraId="334A1D54" w14:textId="77777777" w:rsidR="00A64A7D" w:rsidRPr="00A64A7D" w:rsidRDefault="00A64A7D" w:rsidP="00A64A7D">
      <w:pPr>
        <w:spacing w:line="360" w:lineRule="auto"/>
        <w:jc w:val="both"/>
        <w:rPr>
          <w:rFonts w:ascii="Arial" w:hAnsi="Arial" w:cs="Arial"/>
          <w:szCs w:val="24"/>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850"/>
        <w:gridCol w:w="993"/>
        <w:gridCol w:w="3543"/>
        <w:gridCol w:w="2127"/>
        <w:gridCol w:w="2126"/>
      </w:tblGrid>
      <w:tr w:rsidR="00531114" w:rsidRPr="00A64A7D" w14:paraId="75B5A4BB" w14:textId="77777777" w:rsidTr="00352462">
        <w:trPr>
          <w:trHeight w:val="822"/>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8BD64" w14:textId="0B04093F" w:rsidR="00531114" w:rsidRPr="000623E3" w:rsidRDefault="00531114" w:rsidP="00A64A7D">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I</w:t>
            </w:r>
            <w:r w:rsidR="000623E3" w:rsidRPr="000623E3">
              <w:rPr>
                <w:rFonts w:ascii="Arial" w:eastAsia="Arial" w:hAnsi="Arial" w:cs="Arial"/>
                <w:color w:val="000000" w:themeColor="text1"/>
                <w:sz w:val="20"/>
              </w:rPr>
              <w:t>TEM</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67055" w14:textId="4333C040" w:rsidR="00531114" w:rsidRPr="000623E3" w:rsidRDefault="000623E3" w:rsidP="00A64A7D">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UNID.</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03E49" w14:textId="40F3F957" w:rsidR="00531114" w:rsidRPr="000623E3" w:rsidRDefault="000623E3" w:rsidP="00A64A7D">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QUANT.</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2474A" w14:textId="2DCD0BB4" w:rsidR="00531114" w:rsidRPr="000623E3" w:rsidRDefault="000623E3" w:rsidP="00A64A7D">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DESCRIÇÃO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5DABE" w14:textId="6AD43772" w:rsidR="00531114" w:rsidRPr="000623E3" w:rsidRDefault="000623E3" w:rsidP="00A64A7D">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VALOR UNITÁRIO ESTIMADO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5846A" w14:textId="1E2A7911" w:rsidR="00531114" w:rsidRPr="000623E3" w:rsidRDefault="000623E3" w:rsidP="00A64A7D">
            <w:pPr>
              <w:widowControl w:val="0"/>
              <w:suppressAutoHyphens/>
              <w:spacing w:before="120" w:line="360" w:lineRule="auto"/>
              <w:jc w:val="center"/>
              <w:rPr>
                <w:rFonts w:ascii="Arial" w:eastAsia="Arial" w:hAnsi="Arial" w:cs="Arial"/>
                <w:sz w:val="20"/>
              </w:rPr>
            </w:pPr>
            <w:r w:rsidRPr="000623E3">
              <w:rPr>
                <w:rFonts w:ascii="Arial" w:eastAsia="Arial" w:hAnsi="Arial" w:cs="Arial"/>
                <w:sz w:val="20"/>
              </w:rPr>
              <w:t>VALOR TOTAL ESTIMADO</w:t>
            </w:r>
          </w:p>
        </w:tc>
      </w:tr>
      <w:tr w:rsidR="00531114" w:rsidRPr="00A64A7D" w14:paraId="202210A1" w14:textId="77777777" w:rsidTr="00352462">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D8C0C" w14:textId="77777777" w:rsidR="00531114" w:rsidRPr="000623E3" w:rsidRDefault="00531114" w:rsidP="00352462">
            <w:pPr>
              <w:widowControl w:val="0"/>
              <w:suppressAutoHyphens/>
              <w:spacing w:before="120" w:line="360" w:lineRule="auto"/>
              <w:jc w:val="center"/>
              <w:rPr>
                <w:rFonts w:ascii="Arial" w:eastAsia="Arial" w:hAnsi="Arial" w:cs="Arial"/>
                <w:color w:val="000000"/>
                <w:sz w:val="20"/>
              </w:rPr>
            </w:pPr>
            <w:r w:rsidRPr="000623E3">
              <w:rPr>
                <w:rFonts w:ascii="Arial" w:eastAsia="Arial" w:hAnsi="Arial" w:cs="Arial"/>
                <w:color w:val="000000" w:themeColor="text1"/>
                <w:sz w:val="20"/>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29AC6" w14:textId="3C7BCEF2" w:rsidR="00531114" w:rsidRPr="000623E3" w:rsidRDefault="00352462" w:rsidP="00352462">
            <w:pPr>
              <w:spacing w:before="120" w:line="360" w:lineRule="auto"/>
              <w:jc w:val="center"/>
              <w:rPr>
                <w:rFonts w:ascii="Arial" w:eastAsia="Arial" w:hAnsi="Arial" w:cs="Arial"/>
                <w:color w:val="000000"/>
                <w:sz w:val="20"/>
              </w:rPr>
            </w:pPr>
            <w:r>
              <w:rPr>
                <w:rFonts w:ascii="Arial" w:eastAsia="Arial" w:hAnsi="Arial" w:cs="Arial"/>
                <w:color w:val="000000"/>
                <w:sz w:val="20"/>
              </w:rPr>
              <w:t>Sv</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11A34" w14:textId="5B69527E" w:rsidR="00531114" w:rsidRPr="000623E3" w:rsidRDefault="00352462" w:rsidP="00352462">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12</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B1A45" w14:textId="77777777" w:rsidR="00531114" w:rsidRDefault="00352462" w:rsidP="00352462">
            <w:pPr>
              <w:widowControl w:val="0"/>
              <w:suppressAutoHyphens/>
              <w:spacing w:before="120" w:after="120"/>
              <w:jc w:val="both"/>
              <w:rPr>
                <w:rFonts w:ascii="Arial" w:eastAsia="Arial" w:hAnsi="Arial" w:cs="Arial"/>
                <w:color w:val="000000"/>
                <w:sz w:val="20"/>
              </w:rPr>
            </w:pPr>
            <w:r w:rsidRPr="00352462">
              <w:rPr>
                <w:rFonts w:ascii="Arial" w:eastAsia="Arial" w:hAnsi="Arial" w:cs="Arial"/>
                <w:color w:val="000000"/>
                <w:sz w:val="20"/>
              </w:rPr>
              <w:t>Contratação de licença de uso de sistema/software especializado para orçamentação eletrônica de peças automotivas, destinado à consulta de preços de peças genuínas e/ou originais para veículos leves, utilitários, caminhões, ônibus, motocicletas, máquinas pesadas, tratores e implementos agrícolas, com acesso por plataforma eletrônica em ambiente web, incluindo banco de dados atualizado, suporte técnico, treinamento inicial dos usuários, manutenção, atualizações periódicas da base de dados e das funcionalidades do sistema, durante toda a vigência contratual, visando subsidiar pesquisas de preços, conferência de orçamentos, fiscalização contratual e gestão da manutenção da frota municipal</w:t>
            </w:r>
            <w:r w:rsidR="00F4644B">
              <w:rPr>
                <w:rFonts w:ascii="Arial" w:eastAsia="Arial" w:hAnsi="Arial" w:cs="Arial"/>
                <w:color w:val="000000"/>
                <w:sz w:val="20"/>
              </w:rPr>
              <w:t>, que contemple os seguintes requisitos:</w:t>
            </w:r>
          </w:p>
          <w:p w14:paraId="591C9F00" w14:textId="4D213983" w:rsidR="00F4644B" w:rsidRPr="00F4644B" w:rsidRDefault="00F4644B" w:rsidP="00F4644B">
            <w:pPr>
              <w:widowControl w:val="0"/>
              <w:suppressAutoHyphens/>
              <w:jc w:val="both"/>
              <w:rPr>
                <w:rFonts w:ascii="Arial" w:eastAsia="Arial" w:hAnsi="Arial" w:cs="Arial"/>
                <w:b/>
                <w:bCs/>
                <w:color w:val="000000"/>
                <w:sz w:val="20"/>
              </w:rPr>
            </w:pPr>
            <w:r w:rsidRPr="00F4644B">
              <w:rPr>
                <w:rFonts w:ascii="Arial" w:eastAsia="Arial" w:hAnsi="Arial" w:cs="Arial"/>
                <w:b/>
                <w:bCs/>
                <w:color w:val="000000"/>
                <w:sz w:val="20"/>
              </w:rPr>
              <w:t>1</w:t>
            </w:r>
            <w:r>
              <w:rPr>
                <w:rFonts w:ascii="Arial" w:eastAsia="Arial" w:hAnsi="Arial" w:cs="Arial"/>
                <w:b/>
                <w:bCs/>
                <w:color w:val="000000"/>
                <w:sz w:val="20"/>
              </w:rPr>
              <w:t>)</w:t>
            </w:r>
            <w:r w:rsidRPr="00F4644B">
              <w:rPr>
                <w:rFonts w:ascii="Arial" w:eastAsia="Arial" w:hAnsi="Arial" w:cs="Arial"/>
                <w:b/>
                <w:bCs/>
                <w:color w:val="000000"/>
                <w:sz w:val="20"/>
              </w:rPr>
              <w:t xml:space="preserve"> </w:t>
            </w:r>
            <w:r w:rsidRPr="00F4644B">
              <w:rPr>
                <w:rFonts w:ascii="Arial" w:eastAsia="Arial" w:hAnsi="Arial" w:cs="Arial"/>
                <w:color w:val="000000"/>
                <w:sz w:val="20"/>
              </w:rPr>
              <w:t>Cobertura Completa para Todas as Linhas e atendimento total e unificado em uma só plataforma:</w:t>
            </w:r>
          </w:p>
          <w:p w14:paraId="122027D0" w14:textId="2D4D6884"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t>- Linha Leve:</w:t>
            </w:r>
            <w:r>
              <w:rPr>
                <w:rFonts w:ascii="Arial" w:eastAsia="Arial" w:hAnsi="Arial" w:cs="Arial"/>
                <w:color w:val="000000"/>
                <w:sz w:val="20"/>
              </w:rPr>
              <w:t xml:space="preserve"> </w:t>
            </w:r>
            <w:r w:rsidRPr="00F4644B">
              <w:rPr>
                <w:rFonts w:ascii="Arial" w:eastAsia="Arial" w:hAnsi="Arial" w:cs="Arial"/>
                <w:color w:val="000000"/>
                <w:sz w:val="20"/>
              </w:rPr>
              <w:t>carros de passeio</w:t>
            </w:r>
            <w:r>
              <w:rPr>
                <w:rFonts w:ascii="Arial" w:eastAsia="Arial" w:hAnsi="Arial" w:cs="Arial"/>
                <w:color w:val="000000"/>
                <w:sz w:val="20"/>
              </w:rPr>
              <w:t>;</w:t>
            </w:r>
          </w:p>
          <w:p w14:paraId="105B19B4" w14:textId="7317D452"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t>- Linha Média:</w:t>
            </w:r>
            <w:r>
              <w:rPr>
                <w:rFonts w:ascii="Arial" w:eastAsia="Arial" w:hAnsi="Arial" w:cs="Arial"/>
                <w:color w:val="000000"/>
                <w:sz w:val="20"/>
              </w:rPr>
              <w:t xml:space="preserve"> </w:t>
            </w:r>
            <w:r w:rsidRPr="00F4644B">
              <w:rPr>
                <w:rFonts w:ascii="Arial" w:eastAsia="Arial" w:hAnsi="Arial" w:cs="Arial"/>
                <w:color w:val="000000"/>
                <w:sz w:val="20"/>
              </w:rPr>
              <w:t>utilitários e vans</w:t>
            </w:r>
            <w:r>
              <w:rPr>
                <w:rFonts w:ascii="Arial" w:eastAsia="Arial" w:hAnsi="Arial" w:cs="Arial"/>
                <w:color w:val="000000"/>
                <w:sz w:val="20"/>
              </w:rPr>
              <w:t>;</w:t>
            </w:r>
          </w:p>
          <w:p w14:paraId="1A7D45F2" w14:textId="62D27FC0"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lastRenderedPageBreak/>
              <w:t>- Linha Pesada:</w:t>
            </w:r>
            <w:r>
              <w:rPr>
                <w:rFonts w:ascii="Arial" w:eastAsia="Arial" w:hAnsi="Arial" w:cs="Arial"/>
                <w:color w:val="000000"/>
                <w:sz w:val="20"/>
              </w:rPr>
              <w:t xml:space="preserve"> </w:t>
            </w:r>
            <w:r w:rsidRPr="00F4644B">
              <w:rPr>
                <w:rFonts w:ascii="Arial" w:eastAsia="Arial" w:hAnsi="Arial" w:cs="Arial"/>
                <w:color w:val="000000"/>
                <w:sz w:val="20"/>
              </w:rPr>
              <w:t>caminhões e ônibus</w:t>
            </w:r>
            <w:r>
              <w:rPr>
                <w:rFonts w:ascii="Arial" w:eastAsia="Arial" w:hAnsi="Arial" w:cs="Arial"/>
                <w:color w:val="000000"/>
                <w:sz w:val="20"/>
              </w:rPr>
              <w:t>;</w:t>
            </w:r>
          </w:p>
          <w:p w14:paraId="067C57BE" w14:textId="6AAC95E7" w:rsidR="00F4644B" w:rsidRPr="00F4644B" w:rsidRDefault="00F4644B" w:rsidP="00F4644B">
            <w:pPr>
              <w:widowControl w:val="0"/>
              <w:suppressAutoHyphens/>
              <w:spacing w:after="120"/>
              <w:jc w:val="both"/>
              <w:rPr>
                <w:rFonts w:ascii="Arial" w:eastAsia="Arial" w:hAnsi="Arial" w:cs="Arial"/>
                <w:color w:val="000000"/>
                <w:sz w:val="20"/>
              </w:rPr>
            </w:pPr>
            <w:r w:rsidRPr="00F4644B">
              <w:rPr>
                <w:rFonts w:ascii="Arial" w:eastAsia="Arial" w:hAnsi="Arial" w:cs="Arial"/>
                <w:b/>
                <w:bCs/>
                <w:color w:val="000000"/>
                <w:sz w:val="20"/>
              </w:rPr>
              <w:t>- Motos:</w:t>
            </w:r>
            <w:r>
              <w:rPr>
                <w:rFonts w:ascii="Arial" w:eastAsia="Arial" w:hAnsi="Arial" w:cs="Arial"/>
                <w:color w:val="000000"/>
                <w:sz w:val="20"/>
              </w:rPr>
              <w:t xml:space="preserve"> </w:t>
            </w:r>
            <w:r w:rsidRPr="00F4644B">
              <w:rPr>
                <w:rFonts w:ascii="Arial" w:eastAsia="Arial" w:hAnsi="Arial" w:cs="Arial"/>
                <w:color w:val="000000"/>
                <w:sz w:val="20"/>
              </w:rPr>
              <w:t>todas as cilindradas</w:t>
            </w:r>
            <w:r>
              <w:rPr>
                <w:rFonts w:ascii="Arial" w:eastAsia="Arial" w:hAnsi="Arial" w:cs="Arial"/>
                <w:color w:val="000000"/>
                <w:sz w:val="20"/>
              </w:rPr>
              <w:t>.</w:t>
            </w:r>
          </w:p>
          <w:p w14:paraId="2C34DA66" w14:textId="345458C6" w:rsidR="00F4644B" w:rsidRPr="00F4644B" w:rsidRDefault="00F4644B" w:rsidP="00F4644B">
            <w:pPr>
              <w:widowControl w:val="0"/>
              <w:suppressAutoHyphens/>
              <w:spacing w:before="120" w:after="120"/>
              <w:jc w:val="both"/>
              <w:rPr>
                <w:rFonts w:ascii="Arial" w:eastAsia="Arial" w:hAnsi="Arial" w:cs="Arial"/>
                <w:b/>
                <w:bCs/>
                <w:color w:val="000000"/>
                <w:sz w:val="20"/>
              </w:rPr>
            </w:pPr>
            <w:r w:rsidRPr="00F4644B">
              <w:rPr>
                <w:rFonts w:ascii="Arial" w:eastAsia="Arial" w:hAnsi="Arial" w:cs="Arial"/>
                <w:b/>
                <w:bCs/>
                <w:color w:val="000000"/>
                <w:sz w:val="20"/>
              </w:rPr>
              <w:t>2</w:t>
            </w:r>
            <w:r>
              <w:rPr>
                <w:rFonts w:ascii="Arial" w:eastAsia="Arial" w:hAnsi="Arial" w:cs="Arial"/>
                <w:b/>
                <w:bCs/>
                <w:color w:val="000000"/>
                <w:sz w:val="20"/>
              </w:rPr>
              <w:t>)</w:t>
            </w:r>
            <w:r w:rsidRPr="00F4644B">
              <w:rPr>
                <w:rFonts w:ascii="Arial" w:eastAsia="Arial" w:hAnsi="Arial" w:cs="Arial"/>
                <w:b/>
                <w:bCs/>
                <w:color w:val="000000"/>
                <w:sz w:val="20"/>
              </w:rPr>
              <w:t xml:space="preserve"> </w:t>
            </w:r>
            <w:r w:rsidRPr="00F4644B">
              <w:rPr>
                <w:rFonts w:ascii="Arial" w:eastAsia="Arial" w:hAnsi="Arial" w:cs="Arial"/>
                <w:color w:val="000000"/>
                <w:sz w:val="20"/>
              </w:rPr>
              <w:t>Solicitação e Cotação Manual de Peças, caso necessário;</w:t>
            </w:r>
          </w:p>
          <w:p w14:paraId="3D7B2FFD" w14:textId="76AD4BEB" w:rsidR="00F4644B" w:rsidRPr="00F4644B" w:rsidRDefault="00F4644B" w:rsidP="00F4644B">
            <w:pPr>
              <w:widowControl w:val="0"/>
              <w:suppressAutoHyphens/>
              <w:spacing w:before="120" w:after="120"/>
              <w:jc w:val="both"/>
              <w:rPr>
                <w:rFonts w:ascii="Arial" w:eastAsia="Arial" w:hAnsi="Arial" w:cs="Arial"/>
                <w:color w:val="000000"/>
                <w:sz w:val="20"/>
              </w:rPr>
            </w:pPr>
            <w:r w:rsidRPr="00F4644B">
              <w:rPr>
                <w:rFonts w:ascii="Arial" w:eastAsia="Arial" w:hAnsi="Arial" w:cs="Arial"/>
                <w:b/>
                <w:bCs/>
                <w:color w:val="000000"/>
                <w:sz w:val="20"/>
              </w:rPr>
              <w:t>3)</w:t>
            </w:r>
            <w:r>
              <w:rPr>
                <w:rFonts w:ascii="Arial" w:eastAsia="Arial" w:hAnsi="Arial" w:cs="Arial"/>
                <w:color w:val="000000"/>
                <w:sz w:val="20"/>
              </w:rPr>
              <w:t xml:space="preserve"> </w:t>
            </w:r>
            <w:r w:rsidRPr="00F4644B">
              <w:rPr>
                <w:rFonts w:ascii="Arial" w:eastAsia="Arial" w:hAnsi="Arial" w:cs="Arial"/>
                <w:color w:val="000000"/>
                <w:sz w:val="20"/>
              </w:rPr>
              <w:t>Mapas de Cotação</w:t>
            </w:r>
            <w:r>
              <w:rPr>
                <w:rFonts w:ascii="Arial" w:eastAsia="Arial" w:hAnsi="Arial" w:cs="Arial"/>
                <w:color w:val="000000"/>
                <w:sz w:val="20"/>
              </w:rPr>
              <w:t xml:space="preserve"> com possibilidade de acompanhamento d</w:t>
            </w:r>
            <w:r w:rsidRPr="00F4644B">
              <w:rPr>
                <w:rFonts w:ascii="Arial" w:eastAsia="Arial" w:hAnsi="Arial" w:cs="Arial"/>
                <w:color w:val="000000"/>
                <w:sz w:val="20"/>
              </w:rPr>
              <w:t>o detalhamento completo de como cada preço foi cotado</w:t>
            </w:r>
            <w:r>
              <w:rPr>
                <w:rFonts w:ascii="Arial" w:eastAsia="Arial" w:hAnsi="Arial" w:cs="Arial"/>
                <w:color w:val="000000"/>
                <w:sz w:val="20"/>
              </w:rPr>
              <w:t xml:space="preserve">. Além da </w:t>
            </w:r>
            <w:r w:rsidRPr="00F4644B">
              <w:rPr>
                <w:rFonts w:ascii="Arial" w:eastAsia="Arial" w:hAnsi="Arial" w:cs="Arial"/>
                <w:color w:val="000000"/>
                <w:sz w:val="20"/>
              </w:rPr>
              <w:t>origem dos valores, garantindo transparência total e dados concretos para a tomada de decisão.</w:t>
            </w:r>
          </w:p>
          <w:p w14:paraId="447887EE" w14:textId="162C8485"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t>4</w:t>
            </w:r>
            <w:r>
              <w:rPr>
                <w:rFonts w:ascii="Arial" w:eastAsia="Arial" w:hAnsi="Arial" w:cs="Arial"/>
                <w:b/>
                <w:bCs/>
                <w:color w:val="000000"/>
                <w:sz w:val="20"/>
              </w:rPr>
              <w:t>)</w:t>
            </w:r>
            <w:r w:rsidRPr="00F4644B">
              <w:rPr>
                <w:rFonts w:ascii="Arial" w:eastAsia="Arial" w:hAnsi="Arial" w:cs="Arial"/>
                <w:color w:val="000000"/>
                <w:sz w:val="20"/>
              </w:rPr>
              <w:t xml:space="preserve"> Precificação de Mão de Obra e Hora Técnica</w:t>
            </w:r>
            <w:r>
              <w:rPr>
                <w:rFonts w:ascii="Arial" w:eastAsia="Arial" w:hAnsi="Arial" w:cs="Arial"/>
                <w:color w:val="000000"/>
                <w:sz w:val="20"/>
              </w:rPr>
              <w:t>, contemplando c</w:t>
            </w:r>
            <w:r w:rsidRPr="00F4644B">
              <w:rPr>
                <w:rFonts w:ascii="Arial" w:eastAsia="Arial" w:hAnsi="Arial" w:cs="Arial"/>
                <w:color w:val="000000"/>
                <w:sz w:val="20"/>
              </w:rPr>
              <w:t>álculos precisos para serviços de oficina e manutenção:</w:t>
            </w:r>
          </w:p>
          <w:p w14:paraId="24EB422D" w14:textId="07656C6A"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t>- Mão de Obra:</w:t>
            </w:r>
            <w:r w:rsidRPr="00F4644B">
              <w:rPr>
                <w:rFonts w:ascii="Arial" w:eastAsia="Arial" w:hAnsi="Arial" w:cs="Arial"/>
                <w:color w:val="000000"/>
                <w:sz w:val="20"/>
              </w:rPr>
              <w:t xml:space="preserve"> Cálculo prático de hora-homem trabalhada.</w:t>
            </w:r>
          </w:p>
          <w:p w14:paraId="3FA6E17D" w14:textId="219A53A8"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t>- Hora Técnica:</w:t>
            </w:r>
            <w:r w:rsidRPr="00F4644B">
              <w:rPr>
                <w:rFonts w:ascii="Arial" w:eastAsia="Arial" w:hAnsi="Arial" w:cs="Arial"/>
                <w:color w:val="000000"/>
                <w:sz w:val="20"/>
              </w:rPr>
              <w:t xml:space="preserve"> Tabelas estimativas de tempo de execução de cada serviço.</w:t>
            </w:r>
          </w:p>
          <w:p w14:paraId="7BA4A955" w14:textId="3E94D4F8" w:rsidR="00F4644B" w:rsidRPr="00F4644B" w:rsidRDefault="00F4644B" w:rsidP="00F4644B">
            <w:pPr>
              <w:widowControl w:val="0"/>
              <w:suppressAutoHyphens/>
              <w:spacing w:before="120"/>
              <w:jc w:val="both"/>
              <w:rPr>
                <w:rFonts w:ascii="Arial" w:eastAsia="Arial" w:hAnsi="Arial" w:cs="Arial"/>
                <w:color w:val="000000"/>
                <w:sz w:val="20"/>
              </w:rPr>
            </w:pPr>
            <w:r w:rsidRPr="00F4644B">
              <w:rPr>
                <w:rFonts w:ascii="Arial" w:eastAsia="Arial" w:hAnsi="Arial" w:cs="Arial"/>
                <w:b/>
                <w:bCs/>
                <w:color w:val="000000"/>
                <w:sz w:val="20"/>
              </w:rPr>
              <w:t>5</w:t>
            </w:r>
            <w:r>
              <w:rPr>
                <w:rFonts w:ascii="Arial" w:eastAsia="Arial" w:hAnsi="Arial" w:cs="Arial"/>
                <w:b/>
                <w:bCs/>
                <w:color w:val="000000"/>
                <w:sz w:val="20"/>
              </w:rPr>
              <w:t>)</w:t>
            </w:r>
            <w:r w:rsidRPr="00F4644B">
              <w:rPr>
                <w:rFonts w:ascii="Arial" w:eastAsia="Arial" w:hAnsi="Arial" w:cs="Arial"/>
                <w:color w:val="000000"/>
                <w:sz w:val="20"/>
              </w:rPr>
              <w:t xml:space="preserve"> Opção de Dupla Tabela de Valores</w:t>
            </w:r>
            <w:r>
              <w:rPr>
                <w:rFonts w:ascii="Arial" w:eastAsia="Arial" w:hAnsi="Arial" w:cs="Arial"/>
                <w:color w:val="000000"/>
                <w:sz w:val="20"/>
              </w:rPr>
              <w:t>:</w:t>
            </w:r>
          </w:p>
          <w:p w14:paraId="7EF30F10" w14:textId="17A4009F"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t>- 1ª Linha:</w:t>
            </w:r>
            <w:r w:rsidRPr="00F4644B">
              <w:rPr>
                <w:rFonts w:ascii="Arial" w:eastAsia="Arial" w:hAnsi="Arial" w:cs="Arial"/>
                <w:color w:val="000000"/>
                <w:sz w:val="20"/>
              </w:rPr>
              <w:t xml:space="preserve"> Média de preços calculada a partir de 3 ou mais orçamentos de mercado.</w:t>
            </w:r>
          </w:p>
          <w:p w14:paraId="086E434F" w14:textId="12173A51" w:rsidR="00F4644B" w:rsidRPr="00F4644B" w:rsidRDefault="00F4644B" w:rsidP="00F4644B">
            <w:pPr>
              <w:widowControl w:val="0"/>
              <w:suppressAutoHyphens/>
              <w:jc w:val="both"/>
              <w:rPr>
                <w:rFonts w:ascii="Arial" w:eastAsia="Arial" w:hAnsi="Arial" w:cs="Arial"/>
                <w:color w:val="000000"/>
                <w:sz w:val="20"/>
              </w:rPr>
            </w:pPr>
            <w:r w:rsidRPr="00F4644B">
              <w:rPr>
                <w:rFonts w:ascii="Arial" w:eastAsia="Arial" w:hAnsi="Arial" w:cs="Arial"/>
                <w:b/>
                <w:bCs/>
                <w:color w:val="000000"/>
                <w:sz w:val="20"/>
              </w:rPr>
              <w:t>- Montadora / Concessionária:</w:t>
            </w:r>
            <w:r w:rsidRPr="00F4644B">
              <w:rPr>
                <w:rFonts w:ascii="Arial" w:eastAsia="Arial" w:hAnsi="Arial" w:cs="Arial"/>
                <w:color w:val="000000"/>
                <w:sz w:val="20"/>
              </w:rPr>
              <w:t xml:space="preserve"> Peças originais de fábrica diretamente da marca do veículo.</w:t>
            </w:r>
          </w:p>
          <w:p w14:paraId="28B33650" w14:textId="0ED67DB9" w:rsidR="00F4644B" w:rsidRPr="00F4644B" w:rsidRDefault="00F4644B" w:rsidP="00F4644B">
            <w:pPr>
              <w:widowControl w:val="0"/>
              <w:suppressAutoHyphens/>
              <w:spacing w:before="120" w:after="120"/>
              <w:jc w:val="both"/>
              <w:rPr>
                <w:rFonts w:ascii="Arial" w:eastAsia="Arial" w:hAnsi="Arial" w:cs="Arial"/>
                <w:color w:val="000000"/>
                <w:sz w:val="20"/>
              </w:rPr>
            </w:pPr>
            <w:r w:rsidRPr="00F4644B">
              <w:rPr>
                <w:rFonts w:ascii="Arial" w:eastAsia="Arial" w:hAnsi="Arial" w:cs="Arial"/>
                <w:b/>
                <w:bCs/>
                <w:color w:val="000000"/>
                <w:sz w:val="20"/>
              </w:rPr>
              <w:t>6</w:t>
            </w:r>
            <w:r>
              <w:rPr>
                <w:rFonts w:ascii="Arial" w:eastAsia="Arial" w:hAnsi="Arial" w:cs="Arial"/>
                <w:b/>
                <w:bCs/>
                <w:color w:val="000000"/>
                <w:sz w:val="20"/>
              </w:rPr>
              <w:t>)</w:t>
            </w:r>
            <w:r w:rsidRPr="00F4644B">
              <w:rPr>
                <w:rFonts w:ascii="Arial" w:eastAsia="Arial" w:hAnsi="Arial" w:cs="Arial"/>
                <w:color w:val="000000"/>
                <w:sz w:val="20"/>
              </w:rPr>
              <w:t xml:space="preserve"> Planos por Tamanho de Frota: Valores ajustados de acordo com a quantidade de veículos cadastrados.</w:t>
            </w:r>
          </w:p>
          <w:p w14:paraId="66F720D8" w14:textId="042813D2" w:rsidR="00F4644B" w:rsidRPr="000623E3" w:rsidRDefault="00F4644B" w:rsidP="00F4644B">
            <w:pPr>
              <w:widowControl w:val="0"/>
              <w:suppressAutoHyphens/>
              <w:spacing w:before="120" w:after="120"/>
              <w:jc w:val="both"/>
              <w:rPr>
                <w:rFonts w:ascii="Arial" w:eastAsia="Arial" w:hAnsi="Arial" w:cs="Arial"/>
                <w:color w:val="000000"/>
                <w:sz w:val="20"/>
              </w:rPr>
            </w:pPr>
            <w:r w:rsidRPr="00F4644B">
              <w:rPr>
                <w:rFonts w:ascii="Arial" w:eastAsia="Arial" w:hAnsi="Arial" w:cs="Arial"/>
                <w:b/>
                <w:bCs/>
                <w:color w:val="000000"/>
                <w:sz w:val="20"/>
              </w:rPr>
              <w:t>7</w:t>
            </w:r>
            <w:r>
              <w:rPr>
                <w:rFonts w:ascii="Arial" w:eastAsia="Arial" w:hAnsi="Arial" w:cs="Arial"/>
                <w:b/>
                <w:bCs/>
                <w:color w:val="000000"/>
                <w:sz w:val="20"/>
              </w:rPr>
              <w:t>)</w:t>
            </w:r>
            <w:r>
              <w:rPr>
                <w:rFonts w:ascii="Arial" w:eastAsia="Arial" w:hAnsi="Arial" w:cs="Arial"/>
                <w:color w:val="000000"/>
                <w:sz w:val="20"/>
              </w:rPr>
              <w:t xml:space="preserve"> </w:t>
            </w:r>
            <w:r w:rsidRPr="00F4644B">
              <w:rPr>
                <w:rFonts w:ascii="Arial" w:eastAsia="Arial" w:hAnsi="Arial" w:cs="Arial"/>
                <w:color w:val="000000"/>
                <w:sz w:val="20"/>
              </w:rPr>
              <w:t>Acessos Simultâneos: Até 10 pessoas da sua equipe podem utilizar o sistema ao mesmo tempo, sem bloqueios ou taxas extras de usuário.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3E426" w14:textId="67CCA630" w:rsidR="00531114" w:rsidRPr="000623E3" w:rsidRDefault="000623E3" w:rsidP="00352462">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lastRenderedPageBreak/>
              <w:t>R$</w:t>
            </w:r>
            <w:r w:rsidR="0014793E">
              <w:rPr>
                <w:rFonts w:ascii="Arial" w:eastAsia="Arial" w:hAnsi="Arial" w:cs="Arial"/>
                <w:color w:val="000000"/>
                <w:sz w:val="20"/>
              </w:rPr>
              <w:t xml:space="preserve"> 2.203,12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44BF0" w14:textId="2C35A11E" w:rsidR="00531114" w:rsidRPr="000623E3" w:rsidRDefault="000623E3" w:rsidP="00352462">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R$</w:t>
            </w:r>
            <w:r w:rsidR="0014793E">
              <w:rPr>
                <w:rFonts w:ascii="Arial" w:eastAsia="Arial" w:hAnsi="Arial" w:cs="Arial"/>
                <w:color w:val="000000"/>
                <w:sz w:val="20"/>
              </w:rPr>
              <w:t xml:space="preserve"> 26.437,44</w:t>
            </w:r>
          </w:p>
        </w:tc>
      </w:tr>
      <w:tr w:rsidR="00352462" w:rsidRPr="00A64A7D" w14:paraId="2BD40B3C" w14:textId="77777777" w:rsidTr="00352462">
        <w:trPr>
          <w:jc w:val="center"/>
        </w:trPr>
        <w:tc>
          <w:tcPr>
            <w:tcW w:w="62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C213BB" w14:textId="0C3B0C05" w:rsidR="00352462" w:rsidRPr="00352462" w:rsidRDefault="00352462" w:rsidP="00352462">
            <w:pPr>
              <w:widowControl w:val="0"/>
              <w:suppressAutoHyphens/>
              <w:spacing w:before="120" w:after="120"/>
              <w:jc w:val="center"/>
              <w:rPr>
                <w:rFonts w:ascii="Arial" w:eastAsia="Arial" w:hAnsi="Arial" w:cs="Arial"/>
                <w:color w:val="000000"/>
                <w:sz w:val="20"/>
              </w:rPr>
            </w:pPr>
            <w:r>
              <w:rPr>
                <w:rFonts w:ascii="Arial" w:eastAsia="Arial" w:hAnsi="Arial" w:cs="Arial"/>
                <w:color w:val="000000"/>
                <w:sz w:val="20"/>
              </w:rPr>
              <w:t>VALOR GLOBAL ESTIMADO</w:t>
            </w:r>
          </w:p>
        </w:tc>
        <w:tc>
          <w:tcPr>
            <w:tcW w:w="42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24B6B" w14:textId="4904168D" w:rsidR="00352462" w:rsidRDefault="00352462" w:rsidP="00352462">
            <w:pPr>
              <w:widowControl w:val="0"/>
              <w:suppressAutoHyphens/>
              <w:spacing w:before="120" w:line="360" w:lineRule="auto"/>
              <w:jc w:val="center"/>
              <w:rPr>
                <w:rFonts w:ascii="Arial" w:eastAsia="Arial" w:hAnsi="Arial" w:cs="Arial"/>
                <w:color w:val="000000"/>
                <w:sz w:val="20"/>
              </w:rPr>
            </w:pPr>
            <w:r>
              <w:rPr>
                <w:rFonts w:ascii="Arial" w:eastAsia="Arial" w:hAnsi="Arial" w:cs="Arial"/>
                <w:color w:val="000000"/>
                <w:sz w:val="20"/>
              </w:rPr>
              <w:t>R$</w:t>
            </w:r>
            <w:r w:rsidR="0014793E">
              <w:rPr>
                <w:rFonts w:ascii="Arial" w:eastAsia="Arial" w:hAnsi="Arial" w:cs="Arial"/>
                <w:color w:val="000000"/>
                <w:sz w:val="20"/>
              </w:rPr>
              <w:t xml:space="preserve"> 26.437,44</w:t>
            </w:r>
          </w:p>
        </w:tc>
      </w:tr>
    </w:tbl>
    <w:p w14:paraId="414C4CF1" w14:textId="77777777" w:rsidR="00F2342B" w:rsidRPr="00A64A7D" w:rsidRDefault="00F2342B" w:rsidP="00A64A7D">
      <w:pPr>
        <w:spacing w:line="360" w:lineRule="auto"/>
        <w:jc w:val="both"/>
        <w:rPr>
          <w:rFonts w:ascii="Arial" w:hAnsi="Arial" w:cs="Arial"/>
          <w:color w:val="FF0000"/>
          <w:szCs w:val="24"/>
        </w:rPr>
      </w:pPr>
    </w:p>
    <w:p w14:paraId="764F813F" w14:textId="3CB2681C" w:rsidR="00B86196" w:rsidRPr="00A64A7D" w:rsidRDefault="00B86196" w:rsidP="00293AE0">
      <w:pPr>
        <w:spacing w:line="360" w:lineRule="auto"/>
        <w:ind w:firstLine="851"/>
        <w:jc w:val="both"/>
        <w:rPr>
          <w:rFonts w:ascii="Arial" w:hAnsi="Arial" w:cs="Arial"/>
          <w:szCs w:val="24"/>
        </w:rPr>
      </w:pPr>
      <w:r w:rsidRPr="00A64A7D">
        <w:rPr>
          <w:rFonts w:ascii="Arial" w:hAnsi="Arial" w:cs="Arial"/>
          <w:szCs w:val="24"/>
        </w:rPr>
        <w:t xml:space="preserve">O objeto da presente contratação </w:t>
      </w:r>
      <w:r w:rsidRPr="00352462">
        <w:rPr>
          <w:rFonts w:ascii="Arial" w:hAnsi="Arial" w:cs="Arial"/>
          <w:color w:val="000000" w:themeColor="text1"/>
          <w:szCs w:val="24"/>
        </w:rPr>
        <w:t xml:space="preserve">não se enquadra como sendo de bem de </w:t>
      </w:r>
      <w:r w:rsidR="00336A5D" w:rsidRPr="00352462">
        <w:rPr>
          <w:rFonts w:ascii="Arial" w:hAnsi="Arial" w:cs="Arial"/>
          <w:color w:val="000000" w:themeColor="text1"/>
          <w:szCs w:val="24"/>
        </w:rPr>
        <w:t>luxo</w:t>
      </w:r>
      <w:r w:rsidR="00336A5D" w:rsidRPr="00A64A7D">
        <w:rPr>
          <w:rFonts w:ascii="Arial" w:hAnsi="Arial" w:cs="Arial"/>
          <w:szCs w:val="24"/>
        </w:rPr>
        <w:t>, se</w:t>
      </w:r>
      <w:r w:rsidRPr="00A64A7D">
        <w:rPr>
          <w:rFonts w:ascii="Arial" w:hAnsi="Arial" w:cs="Arial"/>
          <w:szCs w:val="24"/>
        </w:rPr>
        <w:t xml:space="preserve"> caracterizando como </w:t>
      </w:r>
      <w:r w:rsidRPr="00531114">
        <w:rPr>
          <w:rFonts w:ascii="Arial" w:hAnsi="Arial" w:cs="Arial"/>
          <w:bCs/>
          <w:szCs w:val="24"/>
        </w:rPr>
        <w:t>bens de uso comum</w:t>
      </w:r>
      <w:r w:rsidR="00F2342B" w:rsidRPr="00531114">
        <w:rPr>
          <w:rFonts w:ascii="Arial" w:hAnsi="Arial" w:cs="Arial"/>
          <w:bCs/>
          <w:szCs w:val="24"/>
        </w:rPr>
        <w:t>.</w:t>
      </w:r>
    </w:p>
    <w:p w14:paraId="1C9DFA6B" w14:textId="7A80F78B" w:rsidR="00B86196" w:rsidRPr="00A64A7D" w:rsidRDefault="00B86196" w:rsidP="00293AE0">
      <w:pPr>
        <w:spacing w:line="360" w:lineRule="auto"/>
        <w:ind w:firstLine="851"/>
        <w:jc w:val="both"/>
        <w:rPr>
          <w:rFonts w:ascii="Arial" w:hAnsi="Arial" w:cs="Arial"/>
          <w:szCs w:val="24"/>
        </w:rPr>
      </w:pPr>
      <w:r w:rsidRPr="00A64A7D">
        <w:rPr>
          <w:rFonts w:ascii="Arial" w:hAnsi="Arial" w:cs="Arial"/>
          <w:szCs w:val="24"/>
        </w:rPr>
        <w:t xml:space="preserve">O prazo de vigência da contratação é de </w:t>
      </w:r>
      <w:r w:rsidR="00F2342B" w:rsidRPr="00352462">
        <w:rPr>
          <w:rFonts w:ascii="Arial" w:hAnsi="Arial" w:cs="Arial"/>
          <w:color w:val="000000" w:themeColor="text1"/>
          <w:szCs w:val="24"/>
        </w:rPr>
        <w:t>12 meses</w:t>
      </w:r>
      <w:r w:rsidR="00F2342B" w:rsidRPr="00A64A7D">
        <w:rPr>
          <w:rFonts w:ascii="Arial" w:hAnsi="Arial" w:cs="Arial"/>
          <w:szCs w:val="24"/>
        </w:rPr>
        <w:t xml:space="preserve">, </w:t>
      </w:r>
      <w:r w:rsidRPr="00A64A7D">
        <w:rPr>
          <w:rFonts w:ascii="Arial" w:hAnsi="Arial" w:cs="Arial"/>
          <w:szCs w:val="24"/>
        </w:rPr>
        <w:t>contados da assinatura do respectivo contrato, na forma do que estabelece o artigo 105 da Lei º 14.133/2021.</w:t>
      </w:r>
    </w:p>
    <w:p w14:paraId="59D6C971" w14:textId="193F7228" w:rsidR="00B86196" w:rsidRDefault="00B86196" w:rsidP="00293AE0">
      <w:pPr>
        <w:spacing w:line="360" w:lineRule="auto"/>
        <w:ind w:firstLine="851"/>
        <w:jc w:val="both"/>
        <w:rPr>
          <w:rFonts w:ascii="Arial" w:hAnsi="Arial" w:cs="Arial"/>
          <w:szCs w:val="24"/>
        </w:rPr>
      </w:pPr>
      <w:r w:rsidRPr="00A64A7D">
        <w:rPr>
          <w:rFonts w:ascii="Arial" w:hAnsi="Arial" w:cs="Arial"/>
          <w:szCs w:val="24"/>
        </w:rPr>
        <w:t>O instrumento contratual a ser firmado oferecerá maiores detalhamentos das regras que serão aplicadas em relação à vigência da contratação.</w:t>
      </w:r>
    </w:p>
    <w:p w14:paraId="320B3748" w14:textId="3AB54BF8" w:rsidR="00524CE4" w:rsidRPr="00A64A7D" w:rsidRDefault="00524CE4" w:rsidP="0078587C">
      <w:pPr>
        <w:spacing w:line="360" w:lineRule="auto"/>
        <w:ind w:firstLine="851"/>
        <w:jc w:val="both"/>
        <w:rPr>
          <w:rFonts w:ascii="Arial" w:hAnsi="Arial" w:cs="Arial"/>
          <w:szCs w:val="24"/>
        </w:rPr>
      </w:pPr>
      <w:r w:rsidRPr="00524CE4">
        <w:rPr>
          <w:rFonts w:ascii="Arial" w:hAnsi="Arial" w:cs="Arial"/>
          <w:szCs w:val="24"/>
        </w:rPr>
        <w:t>O fornecedor será selecionado por meio da realização de procedimento de</w:t>
      </w:r>
      <w:r w:rsidR="00352462">
        <w:rPr>
          <w:rFonts w:ascii="Arial" w:hAnsi="Arial" w:cs="Arial"/>
          <w:szCs w:val="24"/>
        </w:rPr>
        <w:t xml:space="preserve"> Dispensa de Licitação</w:t>
      </w:r>
      <w:r w:rsidRPr="00524CE4">
        <w:rPr>
          <w:rFonts w:ascii="Arial" w:hAnsi="Arial" w:cs="Arial"/>
          <w:szCs w:val="24"/>
        </w:rPr>
        <w:t>, com adoção do critério de julgamento pelo</w:t>
      </w:r>
      <w:r>
        <w:rPr>
          <w:rFonts w:ascii="Arial" w:hAnsi="Arial" w:cs="Arial"/>
          <w:szCs w:val="24"/>
        </w:rPr>
        <w:t xml:space="preserve"> </w:t>
      </w:r>
      <w:r w:rsidRPr="00352462">
        <w:rPr>
          <w:rFonts w:ascii="Arial" w:hAnsi="Arial" w:cs="Arial"/>
          <w:color w:val="000000" w:themeColor="text1"/>
          <w:szCs w:val="24"/>
        </w:rPr>
        <w:t>menor preço</w:t>
      </w:r>
      <w:r w:rsidR="00352462" w:rsidRPr="00352462">
        <w:rPr>
          <w:rFonts w:ascii="Arial" w:hAnsi="Arial" w:cs="Arial"/>
          <w:color w:val="000000" w:themeColor="text1"/>
          <w:szCs w:val="24"/>
        </w:rPr>
        <w:t xml:space="preserve"> </w:t>
      </w:r>
      <w:r w:rsidR="00352462">
        <w:rPr>
          <w:rFonts w:ascii="Arial" w:hAnsi="Arial" w:cs="Arial"/>
          <w:szCs w:val="24"/>
        </w:rPr>
        <w:t>global.</w:t>
      </w:r>
    </w:p>
    <w:p w14:paraId="1FFACA72" w14:textId="77777777" w:rsidR="00B86196" w:rsidRPr="00A64A7D" w:rsidRDefault="00B86196" w:rsidP="00A64A7D">
      <w:pPr>
        <w:spacing w:line="360" w:lineRule="auto"/>
        <w:jc w:val="both"/>
        <w:rPr>
          <w:rFonts w:ascii="Arial" w:eastAsia="Arial" w:hAnsi="Arial" w:cs="Arial"/>
          <w:szCs w:val="24"/>
        </w:rPr>
      </w:pPr>
    </w:p>
    <w:p w14:paraId="73353B72" w14:textId="47B15C36" w:rsidR="00B86196" w:rsidRPr="00A64A7D" w:rsidRDefault="007D3D18" w:rsidP="00293AE0">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2. </w:t>
      </w:r>
      <w:r w:rsidR="00B86196" w:rsidRPr="00A64A7D">
        <w:rPr>
          <w:rFonts w:ascii="Arial" w:hAnsi="Arial" w:cs="Arial"/>
          <w:b/>
          <w:szCs w:val="24"/>
        </w:rPr>
        <w:t>FUNDAMENTAÇÃO E DESCRIÇÃO DA NECESSIDADE DA CONTRATAÇÃO</w:t>
      </w:r>
    </w:p>
    <w:p w14:paraId="77A07492" w14:textId="77777777" w:rsidR="00293AE0" w:rsidRDefault="00293AE0" w:rsidP="00A64A7D">
      <w:pPr>
        <w:pStyle w:val="PargrafodaLista"/>
        <w:spacing w:line="360" w:lineRule="auto"/>
        <w:ind w:left="0"/>
        <w:jc w:val="both"/>
        <w:rPr>
          <w:rFonts w:ascii="Arial" w:hAnsi="Arial" w:cs="Arial"/>
          <w:szCs w:val="24"/>
        </w:rPr>
      </w:pPr>
    </w:p>
    <w:p w14:paraId="3222F7CD" w14:textId="1B4F2775" w:rsidR="00B86196" w:rsidRDefault="00B86196" w:rsidP="00352462">
      <w:pPr>
        <w:pStyle w:val="PargrafodaLista"/>
        <w:spacing w:line="360" w:lineRule="auto"/>
        <w:ind w:left="0" w:firstLine="851"/>
        <w:jc w:val="both"/>
        <w:rPr>
          <w:rFonts w:ascii="Arial" w:hAnsi="Arial" w:cs="Arial"/>
          <w:szCs w:val="24"/>
        </w:rPr>
      </w:pPr>
      <w:r w:rsidRPr="00A64A7D">
        <w:rPr>
          <w:rFonts w:ascii="Arial" w:hAnsi="Arial" w:cs="Arial"/>
          <w:szCs w:val="24"/>
        </w:rPr>
        <w:t>A fundamentação completa que dá base a presente contratação e seus quantitativos encontram-se pormenorizada em tópico específico do Estudo Técnico Preliminar de referência</w:t>
      </w:r>
      <w:r w:rsidR="00524CE4">
        <w:rPr>
          <w:rFonts w:ascii="Arial" w:hAnsi="Arial" w:cs="Arial"/>
          <w:szCs w:val="24"/>
        </w:rPr>
        <w:t>:</w:t>
      </w:r>
    </w:p>
    <w:p w14:paraId="019842BA" w14:textId="77777777" w:rsidR="00352462" w:rsidRPr="00352462" w:rsidRDefault="00352462" w:rsidP="00352462">
      <w:pPr>
        <w:spacing w:line="360" w:lineRule="auto"/>
        <w:ind w:firstLine="851"/>
        <w:jc w:val="both"/>
        <w:rPr>
          <w:rFonts w:ascii="Arial" w:eastAsia="Calibri" w:hAnsi="Arial" w:cs="Arial"/>
          <w:szCs w:val="24"/>
          <w:lang w:eastAsia="en-US"/>
        </w:rPr>
      </w:pPr>
      <w:r w:rsidRPr="00352462">
        <w:rPr>
          <w:rFonts w:ascii="Arial" w:eastAsia="Calibri" w:hAnsi="Arial" w:cs="Arial"/>
          <w:szCs w:val="24"/>
          <w:lang w:eastAsia="en-US"/>
        </w:rPr>
        <w:t>Contratação de Empresa Especializada para disponibilização de licença de uso de sistema/software de orçamentação eletrônica de peças automotivas, máquinas pesadas, caminhões, ônibus, tratores, implementos agrícolas e motocicletas, compreendendo acesso ao banco de dados de preços praticados por fabricantes, montadoras, concessionárias e revendedores.</w:t>
      </w:r>
    </w:p>
    <w:p w14:paraId="49448926" w14:textId="77777777" w:rsidR="00352462" w:rsidRPr="00352462" w:rsidRDefault="00352462" w:rsidP="00352462">
      <w:pPr>
        <w:spacing w:line="360" w:lineRule="auto"/>
        <w:ind w:firstLine="851"/>
        <w:jc w:val="both"/>
        <w:rPr>
          <w:rFonts w:ascii="Arial" w:hAnsi="Arial" w:cs="Arial"/>
          <w:color w:val="000000"/>
          <w:szCs w:val="24"/>
        </w:rPr>
      </w:pPr>
      <w:r w:rsidRPr="00352462">
        <w:rPr>
          <w:rFonts w:ascii="Arial" w:hAnsi="Arial" w:cs="Arial"/>
          <w:color w:val="000000"/>
          <w:szCs w:val="24"/>
        </w:rPr>
        <w:t>A Administração Municipal possui frota composta por veículos leves, utilitários, caminhões, ônibus, máquinas pesadas, tratores, implementos agrícolas e motocicletas, cuja manutenção preventiva e corretiva é indispensável para assegurar a continuidade dos serviços públicos prestados à população.</w:t>
      </w:r>
    </w:p>
    <w:p w14:paraId="654E5DC1" w14:textId="77777777" w:rsidR="00352462" w:rsidRPr="00352462" w:rsidRDefault="00352462" w:rsidP="00352462">
      <w:pPr>
        <w:spacing w:line="360" w:lineRule="auto"/>
        <w:ind w:firstLine="851"/>
        <w:jc w:val="both"/>
        <w:rPr>
          <w:rFonts w:ascii="Arial" w:hAnsi="Arial" w:cs="Arial"/>
          <w:color w:val="000000"/>
          <w:szCs w:val="24"/>
        </w:rPr>
      </w:pPr>
      <w:r w:rsidRPr="00352462">
        <w:rPr>
          <w:rFonts w:ascii="Arial" w:hAnsi="Arial" w:cs="Arial"/>
          <w:color w:val="000000"/>
          <w:szCs w:val="24"/>
        </w:rPr>
        <w:t>Para a adequada gestão da manutenção da frota, faz-se necessária a obtenção de parâmetros confiáveis para pesquisa, conferência e validação dos preços de peças automotivas e demais componentes utilizados nas manutenções, possibilitando maior segurança na elaboração dos processos de contratação, bem como na fiscalização dos serviços executados pelas oficinas contratadas.</w:t>
      </w:r>
    </w:p>
    <w:p w14:paraId="0A6FB073" w14:textId="77777777" w:rsidR="00352462" w:rsidRPr="00352462" w:rsidRDefault="00352462" w:rsidP="00352462">
      <w:pPr>
        <w:spacing w:line="360" w:lineRule="auto"/>
        <w:ind w:firstLine="851"/>
        <w:jc w:val="both"/>
        <w:rPr>
          <w:rFonts w:ascii="Arial" w:hAnsi="Arial" w:cs="Arial"/>
          <w:color w:val="000000"/>
          <w:szCs w:val="24"/>
        </w:rPr>
      </w:pPr>
      <w:r w:rsidRPr="00352462">
        <w:rPr>
          <w:rFonts w:ascii="Arial" w:hAnsi="Arial" w:cs="Arial"/>
          <w:color w:val="000000"/>
          <w:szCs w:val="24"/>
        </w:rPr>
        <w:t>Atualmente, a pesquisa de preços de peças é realizada por meio de consultas individuais junto a concessionárias, revendedores e fornecedores, procedimento que demanda elevado tempo dos servidores responsáveis, dificulta a padronização das análises e pode comprometer a celeridade dos processos administrativos destinados à manutenção da frota.</w:t>
      </w:r>
    </w:p>
    <w:p w14:paraId="6C5EF72A" w14:textId="1B205F0C" w:rsidR="00352462" w:rsidRPr="00352462" w:rsidRDefault="00352462" w:rsidP="00352462">
      <w:pPr>
        <w:spacing w:line="360" w:lineRule="auto"/>
        <w:ind w:firstLine="851"/>
        <w:jc w:val="both"/>
        <w:rPr>
          <w:rFonts w:ascii="Arial" w:hAnsi="Arial" w:cs="Arial"/>
          <w:color w:val="000000"/>
          <w:szCs w:val="24"/>
        </w:rPr>
      </w:pPr>
      <w:r w:rsidRPr="00352462">
        <w:rPr>
          <w:rFonts w:ascii="Arial" w:hAnsi="Arial" w:cs="Arial"/>
          <w:color w:val="000000"/>
          <w:szCs w:val="24"/>
        </w:rPr>
        <w:t>Nesse contexto, verifica-se a necessidade de contratação de solução tecnológica especializada que disponibilize acesso a banco de dados de preços de peças genuínas e originais, abrangendo veículos leves, caminhões, ônibus, motocicletas, máquinas pesadas, tratores e implementos agrícolas, permitindo a realização de pesquisas de mercado em âmbito nacional, com metodologia padronizada de apuração de preços, conferindo maior eficiência, transparência, economicidade e segurança jurídica aos procedimentos administrativos relacionados à manutenção da frota municipal.</w:t>
      </w:r>
    </w:p>
    <w:p w14:paraId="45EF1F80" w14:textId="77777777" w:rsidR="00352462" w:rsidRPr="00352462" w:rsidRDefault="00352462" w:rsidP="00352462">
      <w:pPr>
        <w:pStyle w:val="PargrafodaLista"/>
        <w:spacing w:line="360" w:lineRule="auto"/>
        <w:ind w:left="0" w:firstLine="851"/>
        <w:jc w:val="both"/>
        <w:rPr>
          <w:rFonts w:ascii="Arial" w:hAnsi="Arial" w:cs="Arial"/>
          <w:szCs w:val="24"/>
        </w:rPr>
      </w:pPr>
    </w:p>
    <w:p w14:paraId="02894EBD" w14:textId="78652ABB" w:rsidR="00B86196" w:rsidRPr="00A64A7D" w:rsidRDefault="007D3D18" w:rsidP="00293AE0">
      <w:pPr>
        <w:pStyle w:val="PargrafodaLista"/>
        <w:shd w:val="clear" w:color="auto" w:fill="BFBFBF" w:themeFill="background1" w:themeFillShade="BF"/>
        <w:ind w:left="0"/>
        <w:contextualSpacing w:val="0"/>
        <w:jc w:val="center"/>
        <w:rPr>
          <w:rFonts w:ascii="Arial" w:hAnsi="Arial" w:cs="Arial"/>
          <w:szCs w:val="24"/>
        </w:rPr>
      </w:pPr>
      <w:r>
        <w:rPr>
          <w:rFonts w:ascii="Arial" w:hAnsi="Arial" w:cs="Arial"/>
          <w:b/>
          <w:szCs w:val="24"/>
        </w:rPr>
        <w:t xml:space="preserve">3. </w:t>
      </w:r>
      <w:r w:rsidR="00B86196" w:rsidRPr="00A64A7D">
        <w:rPr>
          <w:rFonts w:ascii="Arial" w:hAnsi="Arial" w:cs="Arial"/>
          <w:b/>
          <w:szCs w:val="24"/>
        </w:rPr>
        <w:t>DESCRIÇÃO DA SOLUÇÃO COMO UM TODO CONSIDERANDO O CICLO DE VIDA DO OBJETO E ESPECIFICAÇÃO DO PRODUTO</w:t>
      </w:r>
    </w:p>
    <w:p w14:paraId="225D25E6" w14:textId="77777777" w:rsidR="00293AE0" w:rsidRDefault="00293AE0" w:rsidP="00A64A7D">
      <w:pPr>
        <w:pStyle w:val="PargrafodaLista"/>
        <w:spacing w:line="360" w:lineRule="auto"/>
        <w:ind w:left="0"/>
        <w:jc w:val="both"/>
        <w:rPr>
          <w:rFonts w:ascii="Arial" w:hAnsi="Arial" w:cs="Arial"/>
          <w:szCs w:val="24"/>
        </w:rPr>
      </w:pPr>
    </w:p>
    <w:p w14:paraId="1FA02C9D" w14:textId="2A0D3394" w:rsidR="00B86196" w:rsidRDefault="00B86196" w:rsidP="00352462">
      <w:pPr>
        <w:pStyle w:val="PargrafodaLista"/>
        <w:spacing w:line="360" w:lineRule="auto"/>
        <w:ind w:left="0" w:firstLine="851"/>
        <w:jc w:val="both"/>
        <w:rPr>
          <w:rFonts w:ascii="Arial" w:hAnsi="Arial" w:cs="Arial"/>
          <w:szCs w:val="24"/>
        </w:rPr>
      </w:pPr>
      <w:r w:rsidRPr="00A64A7D">
        <w:rPr>
          <w:rFonts w:ascii="Arial" w:hAnsi="Arial" w:cs="Arial"/>
          <w:szCs w:val="24"/>
        </w:rPr>
        <w:lastRenderedPageBreak/>
        <w:t>A descrição da solução como um todo encontra-se devidamente pormenorizada em tópico específico do Estudo Técnico Preliminar de referência</w:t>
      </w:r>
      <w:r w:rsidR="00524CE4">
        <w:rPr>
          <w:rFonts w:ascii="Arial" w:hAnsi="Arial" w:cs="Arial"/>
          <w:szCs w:val="24"/>
        </w:rPr>
        <w:t>:</w:t>
      </w:r>
    </w:p>
    <w:p w14:paraId="558AAB1D" w14:textId="77777777" w:rsidR="00352462" w:rsidRPr="00352462" w:rsidRDefault="00352462" w:rsidP="00352462">
      <w:pPr>
        <w:spacing w:line="360" w:lineRule="auto"/>
        <w:ind w:firstLine="851"/>
        <w:jc w:val="both"/>
        <w:rPr>
          <w:rFonts w:ascii="Arial" w:hAnsi="Arial" w:cs="Arial"/>
          <w:szCs w:val="24"/>
        </w:rPr>
      </w:pPr>
      <w:r w:rsidRPr="00352462">
        <w:rPr>
          <w:rFonts w:ascii="Arial" w:hAnsi="Arial" w:cs="Arial"/>
          <w:szCs w:val="24"/>
        </w:rPr>
        <w:t>A solução consiste na contratação de licença de uso de sistema/software especializado para consulta e orçamentação eletrônica de peças automotivas, disponibilizado por meio de plataforma eletrônica em ambiente web, destinado a subsidiar as atividades relacionadas à pesquisa de preços, conferência de orçamentos, fiscalização contratual e gestão da manutenção da frota municipal.</w:t>
      </w:r>
    </w:p>
    <w:p w14:paraId="43D3654E" w14:textId="77777777" w:rsidR="00352462" w:rsidRPr="00352462" w:rsidRDefault="00352462" w:rsidP="00352462">
      <w:pPr>
        <w:spacing w:line="360" w:lineRule="auto"/>
        <w:ind w:firstLine="851"/>
        <w:jc w:val="both"/>
        <w:rPr>
          <w:rFonts w:ascii="Arial" w:hAnsi="Arial" w:cs="Arial"/>
          <w:szCs w:val="24"/>
        </w:rPr>
      </w:pPr>
      <w:r w:rsidRPr="00352462">
        <w:rPr>
          <w:rFonts w:ascii="Arial" w:hAnsi="Arial" w:cs="Arial"/>
          <w:szCs w:val="24"/>
        </w:rPr>
        <w:t>A contratação deverá contemplar a disponibilização do acesso ao sistema durante toda a vigência contratual, incluindo banco de dados atualizado para consulta de preços de peças destinadas a veículos leves, utilitários, caminhões, ônibus, motocicletas, máquinas pesadas, tratores e implementos agrícolas, bem como suporte técnico, treinamento inicial dos usuários, manutenção da plataforma e atualização periódica da base de dados e das funcionalidades disponibilizadas.</w:t>
      </w:r>
    </w:p>
    <w:p w14:paraId="1FE23F26" w14:textId="77777777" w:rsidR="00352462" w:rsidRPr="00352462" w:rsidRDefault="00352462" w:rsidP="00352462">
      <w:pPr>
        <w:spacing w:line="360" w:lineRule="auto"/>
        <w:ind w:firstLine="851"/>
        <w:jc w:val="both"/>
        <w:rPr>
          <w:rFonts w:ascii="Arial" w:hAnsi="Arial" w:cs="Arial"/>
          <w:szCs w:val="24"/>
        </w:rPr>
      </w:pPr>
      <w:r w:rsidRPr="00352462">
        <w:rPr>
          <w:rFonts w:ascii="Arial" w:hAnsi="Arial" w:cs="Arial"/>
          <w:szCs w:val="24"/>
        </w:rPr>
        <w:t>A solução deverá permitir a realização de consultas de forma ágil e padronizada, proporcionando maior confiabilidade na formação dos preços de referência utilizados pela Administração, contribuindo para o aprimoramento dos procedimentos de contratação, fiscalização e controle da manutenção da frota municipal.</w:t>
      </w:r>
    </w:p>
    <w:p w14:paraId="7970078A" w14:textId="7212A83A" w:rsidR="00352462" w:rsidRPr="00352462" w:rsidRDefault="00352462" w:rsidP="00352462">
      <w:pPr>
        <w:spacing w:line="360" w:lineRule="auto"/>
        <w:ind w:firstLine="851"/>
        <w:jc w:val="both"/>
        <w:rPr>
          <w:rFonts w:ascii="Arial" w:hAnsi="Arial" w:cs="Arial"/>
          <w:szCs w:val="24"/>
        </w:rPr>
      </w:pPr>
      <w:r w:rsidRPr="00352462">
        <w:rPr>
          <w:rFonts w:ascii="Arial" w:hAnsi="Arial" w:cs="Arial"/>
          <w:szCs w:val="24"/>
        </w:rPr>
        <w:t>Com a implementação da solução tecnológica, espera-se promover maior eficiência administrativa, redução do tempo necessário para realização das pesquisas de preços, fortalecimento dos mecanismos de controle interno, ampliação da transparência dos processos administrativos e maior economicidade na aplicação dos recursos públicos destinados à manutenção dos veículos e máquinas pertencentes ao Município.</w:t>
      </w:r>
    </w:p>
    <w:p w14:paraId="3B08A40F" w14:textId="77777777" w:rsidR="00352462" w:rsidRPr="00A64A7D" w:rsidRDefault="00352462" w:rsidP="00352462">
      <w:pPr>
        <w:pStyle w:val="PargrafodaLista"/>
        <w:spacing w:line="360" w:lineRule="auto"/>
        <w:ind w:left="0" w:firstLine="851"/>
        <w:jc w:val="both"/>
        <w:rPr>
          <w:rFonts w:ascii="Arial" w:hAnsi="Arial" w:cs="Arial"/>
          <w:szCs w:val="24"/>
        </w:rPr>
      </w:pPr>
    </w:p>
    <w:p w14:paraId="5EDC4904" w14:textId="5BD5F782" w:rsidR="00B86196" w:rsidRDefault="007D3D18" w:rsidP="00293AE0">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4. </w:t>
      </w:r>
      <w:r w:rsidR="00B86196" w:rsidRPr="00A64A7D">
        <w:rPr>
          <w:rFonts w:ascii="Arial" w:hAnsi="Arial" w:cs="Arial"/>
          <w:b/>
          <w:szCs w:val="24"/>
        </w:rPr>
        <w:t>REQUISITOS DA CONTRATAÇÃO</w:t>
      </w:r>
    </w:p>
    <w:p w14:paraId="7F4B8562" w14:textId="77777777" w:rsidR="00293AE0" w:rsidRDefault="00293AE0" w:rsidP="00293AE0">
      <w:pPr>
        <w:pStyle w:val="PargrafodaLista"/>
        <w:spacing w:line="360" w:lineRule="auto"/>
        <w:ind w:left="1571"/>
        <w:jc w:val="both"/>
        <w:rPr>
          <w:rFonts w:ascii="Arial" w:hAnsi="Arial" w:cs="Arial"/>
          <w:b/>
          <w:szCs w:val="24"/>
        </w:rPr>
      </w:pPr>
    </w:p>
    <w:p w14:paraId="0C486D71" w14:textId="0EBDBB79" w:rsidR="00293AE0" w:rsidRDefault="00293AE0" w:rsidP="00293AE0">
      <w:pPr>
        <w:pStyle w:val="PargrafodaLista"/>
        <w:spacing w:line="360" w:lineRule="auto"/>
        <w:ind w:left="0" w:firstLine="851"/>
        <w:jc w:val="both"/>
        <w:rPr>
          <w:rFonts w:ascii="Arial" w:hAnsi="Arial" w:cs="Arial"/>
          <w:color w:val="000000" w:themeColor="text1"/>
          <w:szCs w:val="24"/>
        </w:rPr>
      </w:pPr>
      <w:r w:rsidRPr="00293AE0">
        <w:rPr>
          <w:rFonts w:ascii="Arial" w:hAnsi="Arial" w:cs="Arial"/>
          <w:color w:val="000000" w:themeColor="text1"/>
          <w:szCs w:val="24"/>
        </w:rPr>
        <w:t xml:space="preserve">Para a adequada solução das necessidades administrativas pontuadas preliminarmente, a contratação pretendida deverá atender os seguintes requisitos </w:t>
      </w:r>
      <w:r w:rsidRPr="00476463">
        <w:rPr>
          <w:rFonts w:ascii="Arial" w:hAnsi="Arial" w:cs="Arial"/>
          <w:color w:val="000000" w:themeColor="text1"/>
          <w:szCs w:val="24"/>
        </w:rPr>
        <w:t>técnicos:</w:t>
      </w:r>
    </w:p>
    <w:p w14:paraId="6C3D74E6" w14:textId="195E27A4"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4.1. </w:t>
      </w:r>
      <w:r w:rsidRPr="00476463">
        <w:rPr>
          <w:rFonts w:ascii="Arial" w:hAnsi="Arial" w:cs="Arial"/>
          <w:color w:val="000000" w:themeColor="text1"/>
          <w:szCs w:val="24"/>
        </w:rPr>
        <w:t>A solução deverá ser disponibilizada integralmente em ambiente web, permitindo acesso mediante autenticação individual de usuários previamente cadastrados pela Administração.</w:t>
      </w:r>
    </w:p>
    <w:p w14:paraId="6A447DD8" w14:textId="7F3305E6"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4.2. </w:t>
      </w:r>
      <w:r w:rsidRPr="00476463">
        <w:rPr>
          <w:rFonts w:ascii="Arial" w:hAnsi="Arial" w:cs="Arial"/>
          <w:color w:val="000000" w:themeColor="text1"/>
          <w:szCs w:val="24"/>
        </w:rPr>
        <w:t xml:space="preserve">O sistema deverá possuir banco de dados próprio, atualizado periodicamente, contendo informações de preços de peças aplicáveis à manutenção de veículos leves, utilitários, caminhões, ônibus, motocicletas, máquinas pesadas, tratores e implementos </w:t>
      </w:r>
      <w:r w:rsidRPr="00476463">
        <w:rPr>
          <w:rFonts w:ascii="Arial" w:hAnsi="Arial" w:cs="Arial"/>
          <w:color w:val="000000" w:themeColor="text1"/>
          <w:szCs w:val="24"/>
        </w:rPr>
        <w:lastRenderedPageBreak/>
        <w:t>agrícolas, contemplando os diversos sistemas mecânicos, elétricos, hidráulicos, pneumáticos e demais componentes normalmente empregados nesses equipamentos.</w:t>
      </w:r>
    </w:p>
    <w:p w14:paraId="77E19775" w14:textId="7914ADE7"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4.3. </w:t>
      </w:r>
      <w:r w:rsidRPr="00476463">
        <w:rPr>
          <w:rFonts w:ascii="Arial" w:hAnsi="Arial" w:cs="Arial"/>
          <w:color w:val="000000" w:themeColor="text1"/>
          <w:szCs w:val="24"/>
        </w:rPr>
        <w:t>A plataforma deverá permitir consultas individualizadas por código, descrição ou aplicação da peça, disponibilizando informações suficientes para subsidiar pesquisas de preços e conferência de orçamentos apresentados por fornecedores ou prestadores de serviços.</w:t>
      </w:r>
    </w:p>
    <w:p w14:paraId="52325220" w14:textId="087BBC7F"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4.4. </w:t>
      </w:r>
      <w:r w:rsidRPr="00476463">
        <w:rPr>
          <w:rFonts w:ascii="Arial" w:hAnsi="Arial" w:cs="Arial"/>
          <w:color w:val="000000" w:themeColor="text1"/>
          <w:szCs w:val="24"/>
        </w:rPr>
        <w:t>O sistema deverá possibilitar a geração de consultas, relatórios ou documentos eletrônicos contendo os itens pesquisados, permitindo sua utilização como elemento de apoio à instrução dos processos administrativos de contratação, fiscalização e controle da manutenção da frota.</w:t>
      </w:r>
    </w:p>
    <w:p w14:paraId="6D5416ED" w14:textId="3E101F27"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4.5. </w:t>
      </w:r>
      <w:r w:rsidRPr="00476463">
        <w:rPr>
          <w:rFonts w:ascii="Arial" w:hAnsi="Arial" w:cs="Arial"/>
          <w:color w:val="000000" w:themeColor="text1"/>
          <w:szCs w:val="24"/>
        </w:rPr>
        <w:t>A base de dados deverá permanecer atualizada durante toda a vigência contratual, refletindo, sempre que possível, as variações de mercado e garantindo maior confiabilidade às pesquisas realizadas pela Administração.</w:t>
      </w:r>
    </w:p>
    <w:p w14:paraId="01D0758A" w14:textId="3C406473"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4.6. </w:t>
      </w:r>
      <w:r w:rsidRPr="00476463">
        <w:rPr>
          <w:rFonts w:ascii="Arial" w:hAnsi="Arial" w:cs="Arial"/>
          <w:color w:val="000000" w:themeColor="text1"/>
          <w:szCs w:val="24"/>
        </w:rPr>
        <w:t>A contratada deverá disponibilizar suporte técnico durante toda a execução contratual, compreendendo atendimento aos usuários, esclarecimento de dúvidas, correção de falhas operacionais e atualização da plataforma sempre que necessário.</w:t>
      </w:r>
    </w:p>
    <w:p w14:paraId="0664471F" w14:textId="55574391"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4.7. </w:t>
      </w:r>
      <w:r w:rsidRPr="00476463">
        <w:rPr>
          <w:rFonts w:ascii="Arial" w:hAnsi="Arial" w:cs="Arial"/>
          <w:color w:val="000000" w:themeColor="text1"/>
          <w:szCs w:val="24"/>
        </w:rPr>
        <w:t>A contratação deverá contemplar treinamento inicial dos servidores indicados pela Administração, abrangendo todas as funcionalidades necessárias para utilização da plataforma, bem como orientações quanto à realização de pesquisas, emissão de consultas e utilização dos recursos disponíveis.</w:t>
      </w:r>
    </w:p>
    <w:p w14:paraId="08AA26FA" w14:textId="062013AC"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4.8. </w:t>
      </w:r>
      <w:r w:rsidRPr="00476463">
        <w:rPr>
          <w:rFonts w:ascii="Arial" w:hAnsi="Arial" w:cs="Arial"/>
          <w:color w:val="000000" w:themeColor="text1"/>
          <w:szCs w:val="24"/>
        </w:rPr>
        <w:t>A solução deverá permanecer disponível durante toda a vigência contratual, ressalvadas as interrupções decorrentes de manutenção programada ou eventos extraordinários devidamente justificados, devendo a contratada adotar as providências necessárias para restabelecimento da normalidade no menor prazo possível.</w:t>
      </w:r>
    </w:p>
    <w:p w14:paraId="3239640B" w14:textId="1BA3AEDA"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4.9. </w:t>
      </w:r>
      <w:r w:rsidRPr="00476463">
        <w:rPr>
          <w:rFonts w:ascii="Arial" w:hAnsi="Arial" w:cs="Arial"/>
          <w:color w:val="000000" w:themeColor="text1"/>
          <w:szCs w:val="24"/>
        </w:rPr>
        <w:t>A contratada deverá disponibilizar mecanismo para solicitação de inclusão ou atualização de itens eventualmente não constantes na base de dados, observando prazos compatíveis com a complexidade da demanda e garantindo posterior disponibilização das informações aos usuários.</w:t>
      </w:r>
    </w:p>
    <w:p w14:paraId="36CFC726" w14:textId="065B87B7" w:rsidR="00476463" w:rsidRPr="00476463" w:rsidRDefault="00476463" w:rsidP="00476463">
      <w:pPr>
        <w:pStyle w:val="PargrafodaLista"/>
        <w:spacing w:line="360" w:lineRule="auto"/>
        <w:ind w:left="0" w:firstLine="851"/>
        <w:contextualSpacing w:val="0"/>
        <w:jc w:val="both"/>
        <w:rPr>
          <w:rFonts w:ascii="Arial" w:hAnsi="Arial" w:cs="Arial"/>
          <w:color w:val="000000" w:themeColor="text1"/>
          <w:szCs w:val="24"/>
        </w:rPr>
      </w:pPr>
      <w:r>
        <w:rPr>
          <w:rFonts w:ascii="Arial" w:hAnsi="Arial" w:cs="Arial"/>
          <w:color w:val="000000" w:themeColor="text1"/>
          <w:szCs w:val="24"/>
        </w:rPr>
        <w:t xml:space="preserve">4.10. </w:t>
      </w:r>
      <w:r w:rsidRPr="00476463">
        <w:rPr>
          <w:rFonts w:ascii="Arial" w:hAnsi="Arial" w:cs="Arial"/>
          <w:color w:val="000000" w:themeColor="text1"/>
          <w:szCs w:val="24"/>
        </w:rPr>
        <w:t>A solução deverá observar padrões de segurança da informação compatíveis com a natureza dos dados tratados, garantindo controle de acesso por usuários autorizados, integridade das informações disponibilizadas e rastreabilidade das consultas realizadas.</w:t>
      </w:r>
    </w:p>
    <w:p w14:paraId="635D2A9A" w14:textId="77777777" w:rsidR="00CD44FC" w:rsidRPr="00A64A7D" w:rsidRDefault="00CD44FC" w:rsidP="00CD44FC">
      <w:pPr>
        <w:spacing w:line="360" w:lineRule="auto"/>
        <w:ind w:firstLine="851"/>
        <w:jc w:val="both"/>
        <w:rPr>
          <w:rFonts w:ascii="Arial" w:hAnsi="Arial" w:cs="Arial"/>
          <w:color w:val="FF0000"/>
          <w:szCs w:val="24"/>
        </w:rPr>
      </w:pPr>
    </w:p>
    <w:p w14:paraId="22CD5C4E" w14:textId="1BD92B99" w:rsidR="00CD44FC" w:rsidRPr="00524CE4" w:rsidRDefault="007D3D18" w:rsidP="00524CE4">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lastRenderedPageBreak/>
        <w:t xml:space="preserve">5. </w:t>
      </w:r>
      <w:r w:rsidR="00B86196" w:rsidRPr="00A64A7D">
        <w:rPr>
          <w:rFonts w:ascii="Arial" w:hAnsi="Arial" w:cs="Arial"/>
          <w:b/>
          <w:szCs w:val="24"/>
        </w:rPr>
        <w:t>MODELO DE EXECUÇÃO DO OBJETO</w:t>
      </w:r>
    </w:p>
    <w:p w14:paraId="284774B1" w14:textId="77777777" w:rsidR="00CD44FC" w:rsidRDefault="00CD44FC" w:rsidP="00A64A7D">
      <w:pPr>
        <w:pStyle w:val="PargrafodaLista"/>
        <w:spacing w:line="360" w:lineRule="auto"/>
        <w:ind w:left="0"/>
        <w:jc w:val="both"/>
        <w:rPr>
          <w:rFonts w:ascii="Arial" w:hAnsi="Arial" w:cs="Arial"/>
          <w:szCs w:val="24"/>
        </w:rPr>
      </w:pPr>
    </w:p>
    <w:p w14:paraId="7B3DA84A" w14:textId="6F175431" w:rsidR="00524CE4" w:rsidRPr="00524CE4" w:rsidRDefault="007D3D18" w:rsidP="00524CE4">
      <w:pPr>
        <w:pStyle w:val="PargrafodaLista"/>
        <w:spacing w:line="360" w:lineRule="auto"/>
        <w:ind w:left="0" w:firstLine="851"/>
        <w:jc w:val="both"/>
        <w:rPr>
          <w:rFonts w:ascii="Arial" w:hAnsi="Arial" w:cs="Arial"/>
          <w:b/>
          <w:bCs/>
          <w:szCs w:val="24"/>
        </w:rPr>
      </w:pPr>
      <w:r>
        <w:rPr>
          <w:rFonts w:ascii="Arial" w:hAnsi="Arial" w:cs="Arial"/>
          <w:b/>
          <w:bCs/>
          <w:szCs w:val="24"/>
        </w:rPr>
        <w:t>5.</w:t>
      </w:r>
      <w:r w:rsidR="00352462">
        <w:rPr>
          <w:rFonts w:ascii="Arial" w:hAnsi="Arial" w:cs="Arial"/>
          <w:b/>
          <w:bCs/>
          <w:szCs w:val="24"/>
        </w:rPr>
        <w:t>1</w:t>
      </w:r>
      <w:r w:rsidR="00524CE4" w:rsidRPr="00524CE4">
        <w:rPr>
          <w:rFonts w:ascii="Arial" w:hAnsi="Arial" w:cs="Arial"/>
          <w:b/>
          <w:bCs/>
          <w:szCs w:val="24"/>
        </w:rPr>
        <w:t xml:space="preserve">. Execução:  </w:t>
      </w:r>
    </w:p>
    <w:p w14:paraId="3CFC7F0B" w14:textId="36AE323E" w:rsidR="00352462" w:rsidRPr="00352462" w:rsidRDefault="00352462" w:rsidP="00352462">
      <w:pPr>
        <w:pStyle w:val="PargrafodaLista"/>
        <w:spacing w:line="360" w:lineRule="auto"/>
        <w:ind w:left="0" w:firstLine="1134"/>
        <w:contextualSpacing w:val="0"/>
        <w:jc w:val="both"/>
        <w:rPr>
          <w:rFonts w:ascii="Arial" w:hAnsi="Arial" w:cs="Arial"/>
          <w:szCs w:val="24"/>
        </w:rPr>
      </w:pPr>
      <w:r w:rsidRPr="00352462">
        <w:rPr>
          <w:rFonts w:ascii="Arial" w:hAnsi="Arial" w:cs="Arial"/>
          <w:szCs w:val="24"/>
        </w:rPr>
        <w:t>A execução do objeto terá início após a emissão da Autorização de Fornecimento ou instrumento equivalente, devendo a contratada disponibilizar o acesso à plataforma eletrônica no prazo estabelecido pela Administração, promovendo todas as providências necessárias para sua plena utilização pelos servidores autorizados.</w:t>
      </w:r>
    </w:p>
    <w:p w14:paraId="246490DF" w14:textId="732CBDB5" w:rsidR="00352462" w:rsidRPr="00352462" w:rsidRDefault="00352462" w:rsidP="00352462">
      <w:pPr>
        <w:pStyle w:val="PargrafodaLista"/>
        <w:spacing w:line="360" w:lineRule="auto"/>
        <w:ind w:left="0" w:firstLine="1134"/>
        <w:contextualSpacing w:val="0"/>
        <w:jc w:val="both"/>
        <w:rPr>
          <w:rFonts w:ascii="Arial" w:hAnsi="Arial" w:cs="Arial"/>
          <w:szCs w:val="24"/>
        </w:rPr>
      </w:pPr>
      <w:r w:rsidRPr="00352462">
        <w:rPr>
          <w:rFonts w:ascii="Arial" w:hAnsi="Arial" w:cs="Arial"/>
          <w:szCs w:val="24"/>
        </w:rPr>
        <w:t>A execução compreenderá a disponibilização da licença de uso do sistema pelo período contratado, incluindo acesso à plataforma eletrônica, manutenção da base de dados, atualizações de conteúdo, suporte técnico, treinamento inicial dos usuários e demais serviços necessários ao pleno funcionamento da solução tecnológica.</w:t>
      </w:r>
    </w:p>
    <w:p w14:paraId="17DDFD73" w14:textId="66343F71" w:rsidR="00352462" w:rsidRPr="00352462" w:rsidRDefault="00352462" w:rsidP="00352462">
      <w:pPr>
        <w:pStyle w:val="PargrafodaLista"/>
        <w:spacing w:line="360" w:lineRule="auto"/>
        <w:ind w:left="0" w:firstLine="1134"/>
        <w:contextualSpacing w:val="0"/>
        <w:jc w:val="both"/>
        <w:rPr>
          <w:rFonts w:ascii="Arial" w:hAnsi="Arial" w:cs="Arial"/>
          <w:szCs w:val="24"/>
        </w:rPr>
      </w:pPr>
      <w:r w:rsidRPr="00352462">
        <w:rPr>
          <w:rFonts w:ascii="Arial" w:hAnsi="Arial" w:cs="Arial"/>
          <w:szCs w:val="24"/>
        </w:rPr>
        <w:t>O treinamento deverá ser realizado em data previamente ajustada entre as partes, contemplando orientações quanto à utilização das funcionalidades do sistema, realização de consultas, emissão de pesquisas e demais recursos disponibilizados pela plataforma, de forma a possibilitar sua adequada utilização pelos servidores municipais.</w:t>
      </w:r>
    </w:p>
    <w:p w14:paraId="4EB5370C" w14:textId="360EFECB" w:rsidR="00352462" w:rsidRPr="00352462" w:rsidRDefault="00352462" w:rsidP="00352462">
      <w:pPr>
        <w:pStyle w:val="PargrafodaLista"/>
        <w:spacing w:line="360" w:lineRule="auto"/>
        <w:ind w:left="0" w:firstLine="1134"/>
        <w:contextualSpacing w:val="0"/>
        <w:jc w:val="both"/>
        <w:rPr>
          <w:rFonts w:ascii="Arial" w:hAnsi="Arial" w:cs="Arial"/>
          <w:szCs w:val="24"/>
        </w:rPr>
      </w:pPr>
      <w:r w:rsidRPr="00352462">
        <w:rPr>
          <w:rFonts w:ascii="Arial" w:hAnsi="Arial" w:cs="Arial"/>
          <w:szCs w:val="24"/>
        </w:rPr>
        <w:t>Durante toda a vigência contratual, a contratada deverá prestar suporte técnico para esclarecimento de dúvidas, correção de falhas operacionais, atualização do sistema e solução de eventuais problemas que possam comprometer a utilização da plataforma, observando prazo razoável para atendimento das solicitações formuladas pela Administração.</w:t>
      </w:r>
    </w:p>
    <w:p w14:paraId="3A781881" w14:textId="32A9E89B" w:rsidR="00352462" w:rsidRPr="00352462" w:rsidRDefault="00352462" w:rsidP="00352462">
      <w:pPr>
        <w:pStyle w:val="PargrafodaLista"/>
        <w:spacing w:line="360" w:lineRule="auto"/>
        <w:ind w:left="0" w:firstLine="1134"/>
        <w:contextualSpacing w:val="0"/>
        <w:jc w:val="both"/>
        <w:rPr>
          <w:rFonts w:ascii="Arial" w:hAnsi="Arial" w:cs="Arial"/>
          <w:szCs w:val="24"/>
        </w:rPr>
      </w:pPr>
      <w:r w:rsidRPr="00352462">
        <w:rPr>
          <w:rFonts w:ascii="Arial" w:hAnsi="Arial" w:cs="Arial"/>
          <w:szCs w:val="24"/>
        </w:rPr>
        <w:t>A Administração poderá utilizar a plataforma como ferramenta de apoio às pesquisas de preços para aquisição de peças automotivas, conferência de orçamentos apresentados por oficinas mecânicas, fiscalização da execução contratual, elaboração de processos licitatórios e demais procedimentos relacionados à gestão da manutenção da frota municipal.</w:t>
      </w:r>
    </w:p>
    <w:p w14:paraId="33316149" w14:textId="1B7BD7AE" w:rsidR="00352462" w:rsidRPr="00352462" w:rsidRDefault="00352462" w:rsidP="00352462">
      <w:pPr>
        <w:pStyle w:val="PargrafodaLista"/>
        <w:spacing w:line="360" w:lineRule="auto"/>
        <w:ind w:left="0" w:firstLine="1134"/>
        <w:contextualSpacing w:val="0"/>
        <w:jc w:val="both"/>
        <w:rPr>
          <w:rFonts w:ascii="Arial" w:hAnsi="Arial" w:cs="Arial"/>
          <w:szCs w:val="24"/>
        </w:rPr>
      </w:pPr>
      <w:r w:rsidRPr="00352462">
        <w:rPr>
          <w:rFonts w:ascii="Arial" w:hAnsi="Arial" w:cs="Arial"/>
          <w:szCs w:val="24"/>
        </w:rPr>
        <w:t>A fiscalização da execução contratual será realizada por servidor formalmente designado pela Administração, que acompanhará o cumprimento das obrigações assumidas pela contratada, verificando a disponibilidade da plataforma, a qualidade dos serviços prestados, a efetividade do suporte técnico e o atendimento das condições estabelecidas neste Termo de Referência.</w:t>
      </w:r>
    </w:p>
    <w:p w14:paraId="748E0A0F" w14:textId="086DF036" w:rsidR="00524CE4" w:rsidRPr="00524CE4" w:rsidRDefault="00352462" w:rsidP="00352462">
      <w:pPr>
        <w:pStyle w:val="PargrafodaLista"/>
        <w:spacing w:line="360" w:lineRule="auto"/>
        <w:ind w:left="0" w:firstLine="1134"/>
        <w:contextualSpacing w:val="0"/>
        <w:jc w:val="both"/>
        <w:rPr>
          <w:rFonts w:ascii="Arial" w:hAnsi="Arial" w:cs="Arial"/>
          <w:szCs w:val="24"/>
        </w:rPr>
      </w:pPr>
      <w:r w:rsidRPr="00352462">
        <w:rPr>
          <w:rFonts w:ascii="Arial" w:hAnsi="Arial" w:cs="Arial"/>
          <w:szCs w:val="24"/>
        </w:rPr>
        <w:t>Constatada qualquer irregularidade na execução contratual, a contratada será formalmente notificada para promover sua regularização no prazo estabelecido pela Administração, sem prejuízo da aplicação das sanções previstas na Lei nº 14.133/2021 e no respectivo instrumento contratual, quando cabíveis.</w:t>
      </w:r>
    </w:p>
    <w:p w14:paraId="7B6051DC" w14:textId="77777777" w:rsidR="00524CE4" w:rsidRPr="00A64A7D" w:rsidRDefault="00524CE4" w:rsidP="00524CE4">
      <w:pPr>
        <w:pStyle w:val="PargrafodaLista"/>
        <w:spacing w:line="360" w:lineRule="auto"/>
        <w:ind w:left="0" w:firstLine="1134"/>
        <w:jc w:val="both"/>
        <w:rPr>
          <w:rFonts w:ascii="Arial" w:hAnsi="Arial" w:cs="Arial"/>
          <w:szCs w:val="24"/>
        </w:rPr>
      </w:pPr>
    </w:p>
    <w:p w14:paraId="540A814D" w14:textId="2EEBDC90" w:rsidR="00B86196" w:rsidRPr="00A64A7D" w:rsidRDefault="007D3D18" w:rsidP="00CD44FC">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6. </w:t>
      </w:r>
      <w:r w:rsidR="00B86196" w:rsidRPr="00A64A7D">
        <w:rPr>
          <w:rFonts w:ascii="Arial" w:hAnsi="Arial" w:cs="Arial"/>
          <w:b/>
          <w:szCs w:val="24"/>
        </w:rPr>
        <w:t>MODELO DE GESTÃO DE CONTRATO</w:t>
      </w:r>
    </w:p>
    <w:p w14:paraId="79E4D6DF" w14:textId="77777777" w:rsidR="00CD44FC" w:rsidRDefault="00CD44FC" w:rsidP="00CD44FC">
      <w:pPr>
        <w:pStyle w:val="Nivel2"/>
        <w:numPr>
          <w:ilvl w:val="0"/>
          <w:numId w:val="0"/>
        </w:numPr>
        <w:spacing w:before="0" w:after="0" w:line="360" w:lineRule="auto"/>
        <w:ind w:firstLine="851"/>
        <w:rPr>
          <w:rFonts w:eastAsia="Arial"/>
          <w:color w:val="auto"/>
          <w:sz w:val="24"/>
          <w:szCs w:val="24"/>
        </w:rPr>
      </w:pPr>
    </w:p>
    <w:p w14:paraId="320F4B9A" w14:textId="7AC886B5"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O contrato deverá ser executado fielmente pelas partes, de acordo com as cláusulas avençadas e as normas da Lei nº 14.133, de 2021, e cada parte responderá pelas consequências de sua inexecução total ou parcial.</w:t>
      </w:r>
    </w:p>
    <w:p w14:paraId="0FD42A9D"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sz w:val="24"/>
          <w:szCs w:val="24"/>
        </w:rPr>
        <w:t>Em caso de impedimento, ordem de paralisação ou suspensão do contrato, o cronograma de execução será prorrogado automaticamente pelo tempo correspondente, anotadas tais circunstâncias mediante simples apostila.</w:t>
      </w:r>
    </w:p>
    <w:p w14:paraId="59739071"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sz w:val="24"/>
          <w:szCs w:val="24"/>
        </w:rPr>
        <w:t>As comunicações entre o órgão ou entidade e a contratada devem ser realizadas por escrito sempre que o ato exigir tal formalidade, admitindo-se o uso de mensagem eletrônica para esse fim.</w:t>
      </w:r>
    </w:p>
    <w:p w14:paraId="41791CDC" w14:textId="77777777" w:rsidR="00B86196" w:rsidRPr="00A64A7D" w:rsidRDefault="00B86196" w:rsidP="00CD44FC">
      <w:pPr>
        <w:pStyle w:val="Nivel2"/>
        <w:numPr>
          <w:ilvl w:val="0"/>
          <w:numId w:val="0"/>
        </w:numPr>
        <w:spacing w:before="0" w:after="0" w:line="360" w:lineRule="auto"/>
        <w:ind w:firstLine="851"/>
        <w:rPr>
          <w:sz w:val="24"/>
          <w:szCs w:val="24"/>
        </w:rPr>
      </w:pPr>
      <w:r w:rsidRPr="00A64A7D">
        <w:rPr>
          <w:sz w:val="24"/>
          <w:szCs w:val="24"/>
        </w:rPr>
        <w:t>O órgão ou entidade poderá convocar representante da empresa para adoção de providências que devam ser cumpridas de imediato.</w:t>
      </w:r>
    </w:p>
    <w:p w14:paraId="5E550DA5"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7FF95817" w14:textId="4CDB9F5D"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 xml:space="preserve">A execução do contrato deverá ser acompanhada e fiscalizada </w:t>
      </w:r>
      <w:r w:rsidRPr="00B9393F">
        <w:rPr>
          <w:rFonts w:eastAsia="Arial"/>
          <w:color w:val="000000" w:themeColor="text1"/>
          <w:sz w:val="24"/>
          <w:szCs w:val="24"/>
        </w:rPr>
        <w:t>pelo servidor</w:t>
      </w:r>
      <w:r w:rsidR="000623E3" w:rsidRPr="00B9393F">
        <w:rPr>
          <w:rFonts w:eastAsia="Arial"/>
          <w:color w:val="000000" w:themeColor="text1"/>
          <w:sz w:val="24"/>
          <w:szCs w:val="24"/>
        </w:rPr>
        <w:t xml:space="preserve"> </w:t>
      </w:r>
      <w:r w:rsidR="00352462" w:rsidRPr="00B9393F">
        <w:rPr>
          <w:rFonts w:eastAsia="Arial"/>
          <w:color w:val="000000" w:themeColor="text1"/>
          <w:sz w:val="24"/>
          <w:szCs w:val="24"/>
        </w:rPr>
        <w:t>Ryan Maycon Toledo da Silva</w:t>
      </w:r>
      <w:r w:rsidRPr="00B9393F">
        <w:rPr>
          <w:rFonts w:eastAsia="Arial"/>
          <w:color w:val="000000" w:themeColor="text1"/>
          <w:sz w:val="24"/>
          <w:szCs w:val="24"/>
        </w:rPr>
        <w:t xml:space="preserve">, </w:t>
      </w:r>
      <w:r w:rsidRPr="00A64A7D">
        <w:rPr>
          <w:rFonts w:eastAsia="Arial"/>
          <w:color w:val="auto"/>
          <w:sz w:val="24"/>
          <w:szCs w:val="24"/>
        </w:rPr>
        <w:t>designado fiscal do contrato, ou pelos respectivos substitutos, nos termos do que determina a Lei nº 14.133/2021, art. 117, caput, para a boa execução técnica e administrativa do contrato celebrado.</w:t>
      </w:r>
    </w:p>
    <w:p w14:paraId="1BB572CD" w14:textId="77777777" w:rsidR="00B86196" w:rsidRPr="00A64A7D" w:rsidRDefault="00B86196" w:rsidP="00CD44FC">
      <w:pPr>
        <w:pStyle w:val="Nivel2"/>
        <w:numPr>
          <w:ilvl w:val="0"/>
          <w:numId w:val="0"/>
        </w:numPr>
        <w:spacing w:before="0" w:after="0" w:line="360" w:lineRule="auto"/>
        <w:ind w:firstLine="851"/>
        <w:rPr>
          <w:rFonts w:eastAsia="Arial"/>
          <w:color w:val="auto"/>
          <w:sz w:val="24"/>
          <w:szCs w:val="24"/>
        </w:rPr>
      </w:pPr>
      <w:r w:rsidRPr="00A64A7D">
        <w:rPr>
          <w:rFonts w:eastAsia="Arial"/>
          <w:color w:val="auto"/>
          <w:sz w:val="24"/>
          <w:szCs w:val="24"/>
        </w:rPr>
        <w:t xml:space="preserve">O fiscal técnico do contrato acompanhará a execução do contrato, para que sejam cumpridas todas as condições estabelecidas no contrato, de modo a assegurar os melhores resultados para a Administração. </w:t>
      </w:r>
    </w:p>
    <w:p w14:paraId="1B01F37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O fiscal técnico do contrato deverá anotar no histórico de gerenciamento do contrato todas as ocorrências relacionadas à execução do contrato, com a descrição do que entender necessário para a regularização de eventuais faltas ou defeitos observados.</w:t>
      </w:r>
    </w:p>
    <w:p w14:paraId="34E629FF"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Identificada qualquer inexatidão ou irregularidade, o fiscal técnico do contrato emitirá notificações para a correção da execução do contrato, determinando prazo para a correção. </w:t>
      </w:r>
    </w:p>
    <w:p w14:paraId="7CE5E896"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lastRenderedPageBreak/>
        <w:t xml:space="preserve">O fiscal técnico do contrato informará ao gestor do contato, em tempo hábil, a situação que demandar decisão ou adoção de medidas que ultrapassem sua competência, para que adote as medidas necessárias e saneadoras, se for o caso. </w:t>
      </w:r>
    </w:p>
    <w:p w14:paraId="1B18B13D"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No caso de ocorrências que possam inviabilizar a execução do contrato nas datas aprazadas, o fiscal técnico do contrato comunicará o fato imediatamente ao gestor do contrato. </w:t>
      </w:r>
    </w:p>
    <w:p w14:paraId="1D54369F"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O fiscal técnico do contrato comunicar ao gestor do contrato, em tempo hábil, o término do contrato sob sua responsabilidade, com vistas à renovação tempestiva ou à prorrogação contratual.</w:t>
      </w:r>
    </w:p>
    <w:p w14:paraId="42C033D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Constitui rotina de fiscalização a verificação da manutenção das condições de habilitação da contratada, acompanhamento o empenho, o pagamento, as garantias, as glosas e a formalização de apostilamento e termos aditivos, solicitando quaisquer documentos comprobatórios pertinentes, caso necessário.</w:t>
      </w:r>
    </w:p>
    <w:p w14:paraId="6291ED9D"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Caso ocorram descumprimento das obrigações contratuais, o fiscal do contrato atuará tempestivamente na solução do problema, reportando ao gestor do contrato para que tome as providências cabíveis, quando ultrapassar a sua competência.</w:t>
      </w:r>
    </w:p>
    <w:p w14:paraId="13557B73"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516DB555"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78D24D73"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36F2313C"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w:t>
      </w:r>
      <w:r w:rsidRPr="00A64A7D">
        <w:rPr>
          <w:rFonts w:ascii="Arial" w:hAnsi="Arial" w:cs="Arial"/>
          <w:szCs w:val="24"/>
        </w:rPr>
        <w:lastRenderedPageBreak/>
        <w:t>indicadores objetivamente definidos e aferidos, e a eventuais penalidades aplicadas, devendo constar do cadastro de atesto de cumprimento de obrigações.</w:t>
      </w:r>
    </w:p>
    <w:p w14:paraId="04579967"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2FA4A649"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fiscal do contrato comunicará ao gestor do contrato, em tempo hábil, o término do contrato sob sua responsabilidade, com vistas à tempestiva renovação ou prorrogação contratual. </w:t>
      </w:r>
    </w:p>
    <w:p w14:paraId="5A8C1C41" w14:textId="77777777" w:rsidR="00B86196" w:rsidRPr="00A64A7D" w:rsidRDefault="00B86196" w:rsidP="00CD44FC">
      <w:pPr>
        <w:pStyle w:val="PargrafodaLista"/>
        <w:spacing w:line="360" w:lineRule="auto"/>
        <w:ind w:left="0" w:firstLine="851"/>
        <w:jc w:val="both"/>
        <w:rPr>
          <w:rFonts w:ascii="Arial" w:hAnsi="Arial" w:cs="Arial"/>
          <w:szCs w:val="24"/>
        </w:rPr>
      </w:pPr>
      <w:r w:rsidRPr="00A64A7D">
        <w:rPr>
          <w:rFonts w:ascii="Arial" w:hAnsi="Arial" w:cs="Arial"/>
          <w:szCs w:val="24"/>
        </w:rPr>
        <w:t xml:space="preserve">O gestor do contrato deverá elaborará relatório final com informações sobre a consecução dos objetivos que tenham justificado a contratação e eventuais condutas a serem adotadas para o aprimoramento das atividades da Administração. </w:t>
      </w:r>
    </w:p>
    <w:p w14:paraId="6460B688" w14:textId="468555E4" w:rsidR="009F6FB5" w:rsidRDefault="009F6FB5" w:rsidP="00A64A7D">
      <w:pPr>
        <w:pStyle w:val="PargrafodaLista"/>
        <w:spacing w:line="360" w:lineRule="auto"/>
        <w:ind w:left="0"/>
        <w:contextualSpacing w:val="0"/>
        <w:jc w:val="both"/>
        <w:rPr>
          <w:rFonts w:ascii="Arial" w:hAnsi="Arial" w:cs="Arial"/>
          <w:b/>
          <w:szCs w:val="24"/>
        </w:rPr>
      </w:pPr>
    </w:p>
    <w:p w14:paraId="043CF82E" w14:textId="5AF99F67" w:rsidR="00524CE4" w:rsidRDefault="007D3D18" w:rsidP="00524CE4">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7. </w:t>
      </w:r>
      <w:r w:rsidR="00524CE4">
        <w:rPr>
          <w:rFonts w:ascii="Arial" w:hAnsi="Arial" w:cs="Arial"/>
          <w:b/>
          <w:szCs w:val="24"/>
        </w:rPr>
        <w:t>DAS OBRIGAÇÕES DA CONTRATADA</w:t>
      </w:r>
    </w:p>
    <w:p w14:paraId="26BFAD24" w14:textId="77777777" w:rsidR="00524CE4" w:rsidRDefault="00524CE4" w:rsidP="00A64A7D">
      <w:pPr>
        <w:pStyle w:val="PargrafodaLista"/>
        <w:spacing w:line="360" w:lineRule="auto"/>
        <w:ind w:left="0"/>
        <w:contextualSpacing w:val="0"/>
        <w:jc w:val="both"/>
        <w:rPr>
          <w:rFonts w:ascii="Arial" w:hAnsi="Arial" w:cs="Arial"/>
          <w:b/>
          <w:szCs w:val="24"/>
        </w:rPr>
      </w:pPr>
    </w:p>
    <w:p w14:paraId="650D564D" w14:textId="77777777" w:rsidR="00524CE4" w:rsidRDefault="00524CE4" w:rsidP="00524CE4">
      <w:pPr>
        <w:pStyle w:val="PargrafodaLista"/>
        <w:spacing w:line="360" w:lineRule="auto"/>
        <w:ind w:left="0" w:firstLine="851"/>
        <w:jc w:val="both"/>
        <w:rPr>
          <w:rFonts w:ascii="Arial" w:hAnsi="Arial" w:cs="Arial"/>
          <w:szCs w:val="24"/>
        </w:rPr>
      </w:pPr>
      <w:r>
        <w:rPr>
          <w:rFonts w:ascii="Arial" w:hAnsi="Arial" w:cs="Arial"/>
          <w:szCs w:val="24"/>
        </w:rPr>
        <w:t>Constituem obrigações da Contratada:</w:t>
      </w:r>
    </w:p>
    <w:p w14:paraId="4BB4C6AD" w14:textId="01762905"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 Manter, durante o contrato, todas as exigências contidas neste Termo de Referência bem como no contrato;</w:t>
      </w:r>
    </w:p>
    <w:p w14:paraId="7136BA9A" w14:textId="645D8658"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2. Manter, durante todo o prazo do contrato, em compatibilidade com as obrigações por ele assumidas, todas as condições de habilitação e qualificação exigidas no presente termo;</w:t>
      </w:r>
    </w:p>
    <w:p w14:paraId="5BA1AB64" w14:textId="2693A7E8"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3. Responder por todos os ônus e obrigações concernentes às Legislações Fiscais, Previdenciárias, Trabalhista e Comercial, inclusive os que forem decorrentes de acidente de trabalho;</w:t>
      </w:r>
    </w:p>
    <w:p w14:paraId="6439087F" w14:textId="6E5C265A"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4. Responder financeiramente, sem prejuízo de quaisquer medidas que possa ser adotada por danos causados à União, Estado, Município ou a terceiros, em razão da execução do objeto do contrato;</w:t>
      </w:r>
    </w:p>
    <w:p w14:paraId="7B07E2EC" w14:textId="66261EC5"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5. Disponibilizar números de telefone, e-mails, ou outro meio hábil para comunicação pela Prefeitura Municipal de Ibirarema-SP e Departamentos Solicitantes, para efetivação dos pedidos durante o período contratual;</w:t>
      </w:r>
    </w:p>
    <w:p w14:paraId="7899826C" w14:textId="6FE15A0A"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6. </w:t>
      </w:r>
      <w:r w:rsidR="00B9393F">
        <w:rPr>
          <w:rFonts w:ascii="Arial" w:hAnsi="Arial" w:cs="Arial"/>
          <w:szCs w:val="24"/>
        </w:rPr>
        <w:t>Prestar todos os serviços em perfeitas condições</w:t>
      </w:r>
      <w:r w:rsidR="00524CE4">
        <w:rPr>
          <w:rFonts w:ascii="Arial" w:hAnsi="Arial" w:cs="Arial"/>
          <w:szCs w:val="24"/>
        </w:rPr>
        <w:t>;</w:t>
      </w:r>
    </w:p>
    <w:p w14:paraId="342D71D4" w14:textId="0E73068C"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7. Responsabilizar-se por todos os gastos e despesas que se fizerem necessários para o cumprimento do objeto do contrato;</w:t>
      </w:r>
    </w:p>
    <w:p w14:paraId="4E74B0F3" w14:textId="32D3AD55"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lastRenderedPageBreak/>
        <w:t>7.</w:t>
      </w:r>
      <w:r w:rsidR="00524CE4">
        <w:rPr>
          <w:rFonts w:ascii="Arial" w:hAnsi="Arial" w:cs="Arial"/>
          <w:szCs w:val="24"/>
        </w:rPr>
        <w:t>8. Executar diretamente o contrato, inclusive a garantia, sem transferência de responsabilidade ou subcontratação;</w:t>
      </w:r>
    </w:p>
    <w:p w14:paraId="6DB5396F" w14:textId="4F3AE5B7"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9. Cumprir rigorosamente o prazo de </w:t>
      </w:r>
      <w:r w:rsidR="00B9393F">
        <w:rPr>
          <w:rFonts w:ascii="Arial" w:hAnsi="Arial" w:cs="Arial"/>
          <w:szCs w:val="24"/>
        </w:rPr>
        <w:t>execução</w:t>
      </w:r>
      <w:r w:rsidR="00524CE4">
        <w:rPr>
          <w:rFonts w:ascii="Arial" w:hAnsi="Arial" w:cs="Arial"/>
          <w:szCs w:val="24"/>
        </w:rPr>
        <w:t xml:space="preserve"> e de vigência previsto</w:t>
      </w:r>
      <w:r w:rsidR="00B9393F">
        <w:rPr>
          <w:rFonts w:ascii="Arial" w:hAnsi="Arial" w:cs="Arial"/>
          <w:szCs w:val="24"/>
        </w:rPr>
        <w:t>s</w:t>
      </w:r>
      <w:r w:rsidR="00524CE4">
        <w:rPr>
          <w:rFonts w:ascii="Arial" w:hAnsi="Arial" w:cs="Arial"/>
          <w:szCs w:val="24"/>
        </w:rPr>
        <w:t xml:space="preserve"> no contrato;</w:t>
      </w:r>
    </w:p>
    <w:p w14:paraId="5C694B63" w14:textId="686661D3"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10. Responder por todo e qualquer prejuízo causado a contratante, decorrentes de suas atividades e da desobediência de cláusulas contratuais, legislação e do adimplemento do objeto do contrato;</w:t>
      </w:r>
    </w:p>
    <w:p w14:paraId="4E7DFCBD" w14:textId="23BB5307"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11. A contratada será responsável por qualquer dano ou perda, resultante d</w:t>
      </w:r>
      <w:r w:rsidR="00B9393F">
        <w:rPr>
          <w:rFonts w:ascii="Arial" w:hAnsi="Arial" w:cs="Arial"/>
          <w:szCs w:val="24"/>
        </w:rPr>
        <w:t>a prestação inadequada dos serviços</w:t>
      </w:r>
      <w:r w:rsidR="00524CE4">
        <w:rPr>
          <w:rFonts w:ascii="Arial" w:hAnsi="Arial" w:cs="Arial"/>
          <w:szCs w:val="24"/>
        </w:rPr>
        <w:t>;</w:t>
      </w:r>
    </w:p>
    <w:p w14:paraId="5255CE74" w14:textId="359C30B4" w:rsidR="00524CE4" w:rsidRDefault="007D3D18" w:rsidP="00524CE4">
      <w:pPr>
        <w:pStyle w:val="PargrafodaLista"/>
        <w:spacing w:line="360" w:lineRule="auto"/>
        <w:ind w:left="0" w:firstLine="1134"/>
        <w:jc w:val="both"/>
        <w:rPr>
          <w:rFonts w:ascii="Arial" w:hAnsi="Arial" w:cs="Arial"/>
          <w:szCs w:val="24"/>
        </w:rPr>
      </w:pPr>
      <w:r>
        <w:rPr>
          <w:rFonts w:ascii="Arial" w:hAnsi="Arial" w:cs="Arial"/>
          <w:szCs w:val="24"/>
        </w:rPr>
        <w:t>7.</w:t>
      </w:r>
      <w:r w:rsidR="00524CE4">
        <w:rPr>
          <w:rFonts w:ascii="Arial" w:hAnsi="Arial" w:cs="Arial"/>
          <w:szCs w:val="24"/>
        </w:rPr>
        <w:t xml:space="preserve">12. Deverá </w:t>
      </w:r>
      <w:r w:rsidR="00B9393F">
        <w:rPr>
          <w:rFonts w:ascii="Arial" w:hAnsi="Arial" w:cs="Arial"/>
          <w:szCs w:val="24"/>
        </w:rPr>
        <w:t>prestar os serviços</w:t>
      </w:r>
      <w:r w:rsidR="00524CE4">
        <w:rPr>
          <w:rFonts w:ascii="Arial" w:hAnsi="Arial" w:cs="Arial"/>
          <w:szCs w:val="24"/>
        </w:rPr>
        <w:t xml:space="preserve"> dentro dos padrões, preços, prazos e forma estipulados.</w:t>
      </w:r>
    </w:p>
    <w:p w14:paraId="36B94A21" w14:textId="4E405717" w:rsidR="00524CE4" w:rsidRDefault="00524CE4" w:rsidP="00A64A7D">
      <w:pPr>
        <w:pStyle w:val="PargrafodaLista"/>
        <w:spacing w:line="360" w:lineRule="auto"/>
        <w:ind w:left="0"/>
        <w:contextualSpacing w:val="0"/>
        <w:jc w:val="both"/>
        <w:rPr>
          <w:rFonts w:ascii="Arial" w:hAnsi="Arial" w:cs="Arial"/>
          <w:b/>
          <w:szCs w:val="24"/>
        </w:rPr>
      </w:pPr>
    </w:p>
    <w:p w14:paraId="1559FA01" w14:textId="6E2E6445" w:rsidR="00524CE4"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8. </w:t>
      </w:r>
      <w:r w:rsidR="00B86778">
        <w:rPr>
          <w:rFonts w:ascii="Arial" w:hAnsi="Arial" w:cs="Arial"/>
          <w:b/>
          <w:szCs w:val="24"/>
        </w:rPr>
        <w:t>DAS OBRIGAÇÕES DA CONTRATANTE</w:t>
      </w:r>
    </w:p>
    <w:p w14:paraId="3BA1EE50" w14:textId="77777777" w:rsidR="00524CE4" w:rsidRDefault="00524CE4" w:rsidP="00A64A7D">
      <w:pPr>
        <w:pStyle w:val="PargrafodaLista"/>
        <w:spacing w:line="360" w:lineRule="auto"/>
        <w:ind w:left="0"/>
        <w:contextualSpacing w:val="0"/>
        <w:jc w:val="both"/>
        <w:rPr>
          <w:rFonts w:ascii="Arial" w:hAnsi="Arial" w:cs="Arial"/>
          <w:b/>
          <w:szCs w:val="24"/>
        </w:rPr>
      </w:pPr>
    </w:p>
    <w:p w14:paraId="6009D67A" w14:textId="77777777" w:rsidR="00B86778" w:rsidRDefault="00B86778" w:rsidP="00B86778">
      <w:pPr>
        <w:pStyle w:val="PargrafodaLista"/>
        <w:spacing w:line="360" w:lineRule="auto"/>
        <w:ind w:left="0" w:firstLine="851"/>
        <w:jc w:val="both"/>
        <w:rPr>
          <w:rFonts w:ascii="Arial" w:hAnsi="Arial" w:cs="Arial"/>
          <w:szCs w:val="24"/>
        </w:rPr>
      </w:pPr>
      <w:r>
        <w:rPr>
          <w:rFonts w:ascii="Arial" w:hAnsi="Arial" w:cs="Arial"/>
          <w:szCs w:val="24"/>
        </w:rPr>
        <w:t>Constituem obrigações da Contratante:</w:t>
      </w:r>
    </w:p>
    <w:p w14:paraId="7475FE5A" w14:textId="0EF19A7B"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1. Fiscalizar, controlar e registrar a</w:t>
      </w:r>
      <w:r w:rsidR="00B9393F">
        <w:rPr>
          <w:rFonts w:ascii="Arial" w:hAnsi="Arial" w:cs="Arial"/>
          <w:szCs w:val="24"/>
        </w:rPr>
        <w:t xml:space="preserve"> qualidade dos serviços prestados</w:t>
      </w:r>
      <w:r w:rsidR="00B86778">
        <w:rPr>
          <w:rFonts w:ascii="Arial" w:hAnsi="Arial" w:cs="Arial"/>
          <w:szCs w:val="24"/>
        </w:rPr>
        <w:t>;</w:t>
      </w:r>
    </w:p>
    <w:p w14:paraId="6DABC272" w14:textId="3F9B6820"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2. Efetuar o pagamento dos </w:t>
      </w:r>
      <w:r w:rsidR="00B9393F">
        <w:rPr>
          <w:rFonts w:ascii="Arial" w:hAnsi="Arial" w:cs="Arial"/>
          <w:szCs w:val="24"/>
        </w:rPr>
        <w:t>serviços prestados</w:t>
      </w:r>
      <w:r w:rsidR="00B86778">
        <w:rPr>
          <w:rFonts w:ascii="Arial" w:hAnsi="Arial" w:cs="Arial"/>
          <w:szCs w:val="24"/>
        </w:rPr>
        <w:t xml:space="preserve"> conforme o Contrato e o Termo de Referência;</w:t>
      </w:r>
    </w:p>
    <w:p w14:paraId="714F8413" w14:textId="7A168926"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3. Rejeitar, no todo ou em parte, os </w:t>
      </w:r>
      <w:r w:rsidR="00B9393F">
        <w:rPr>
          <w:rFonts w:ascii="Arial" w:hAnsi="Arial" w:cs="Arial"/>
          <w:szCs w:val="24"/>
        </w:rPr>
        <w:t xml:space="preserve">serviços </w:t>
      </w:r>
      <w:r w:rsidR="00B86778">
        <w:rPr>
          <w:rFonts w:ascii="Arial" w:hAnsi="Arial" w:cs="Arial"/>
          <w:szCs w:val="24"/>
        </w:rPr>
        <w:t>que o licitante vencedor apresenta</w:t>
      </w:r>
      <w:r w:rsidR="00B9393F">
        <w:rPr>
          <w:rFonts w:ascii="Arial" w:hAnsi="Arial" w:cs="Arial"/>
          <w:szCs w:val="24"/>
        </w:rPr>
        <w:t>r</w:t>
      </w:r>
      <w:r w:rsidR="00B86778">
        <w:rPr>
          <w:rFonts w:ascii="Arial" w:hAnsi="Arial" w:cs="Arial"/>
          <w:szCs w:val="24"/>
        </w:rPr>
        <w:t xml:space="preserve"> fora das especificações contidas no Contrato e Termo de Referência;</w:t>
      </w:r>
    </w:p>
    <w:p w14:paraId="128AC611" w14:textId="2458F2A9"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4. Acompanhar a execução do Contrato e conferir os</w:t>
      </w:r>
      <w:r w:rsidR="00B9393F">
        <w:rPr>
          <w:rFonts w:ascii="Arial" w:hAnsi="Arial" w:cs="Arial"/>
          <w:szCs w:val="24"/>
        </w:rPr>
        <w:t xml:space="preserve"> serviços prestados</w:t>
      </w:r>
      <w:r w:rsidR="00B86778">
        <w:rPr>
          <w:rFonts w:ascii="Arial" w:hAnsi="Arial" w:cs="Arial"/>
          <w:szCs w:val="24"/>
        </w:rPr>
        <w:t xml:space="preserve"> e, advertir ou aplicar as sanções previstas no Contrato e Termo de Referência, quando atestadas as irregularidades, bem como qualquer ocorrência relativa ao comportamento de seus profissionais que venha a ser considerada prejudicial à execução do instrumento contratual;</w:t>
      </w:r>
    </w:p>
    <w:p w14:paraId="70DD22B6" w14:textId="2C4DB154"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5. Notificar, por escrito, à Contratada da aplicação de qualquer sanção</w:t>
      </w:r>
    </w:p>
    <w:p w14:paraId="6E898438" w14:textId="3C6956A3"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 xml:space="preserve">6. Solicitar, a qualquer tempo, dados e informações referentes </w:t>
      </w:r>
      <w:r w:rsidR="00B9393F">
        <w:rPr>
          <w:rFonts w:ascii="Arial" w:hAnsi="Arial" w:cs="Arial"/>
          <w:szCs w:val="24"/>
        </w:rPr>
        <w:t>à prestação dos serviços</w:t>
      </w:r>
      <w:r w:rsidR="00B86778">
        <w:rPr>
          <w:rFonts w:ascii="Arial" w:hAnsi="Arial" w:cs="Arial"/>
          <w:szCs w:val="24"/>
        </w:rPr>
        <w:t>, objeto do contrato;</w:t>
      </w:r>
    </w:p>
    <w:p w14:paraId="2CA24BF6" w14:textId="6822C265" w:rsidR="00B86778" w:rsidRDefault="007D3D18" w:rsidP="00B86778">
      <w:pPr>
        <w:pStyle w:val="PargrafodaLista"/>
        <w:spacing w:line="360" w:lineRule="auto"/>
        <w:ind w:left="0" w:firstLine="1134"/>
        <w:jc w:val="both"/>
        <w:rPr>
          <w:rFonts w:ascii="Arial" w:hAnsi="Arial" w:cs="Arial"/>
          <w:szCs w:val="24"/>
        </w:rPr>
      </w:pPr>
      <w:r>
        <w:rPr>
          <w:rFonts w:ascii="Arial" w:hAnsi="Arial" w:cs="Arial"/>
          <w:szCs w:val="24"/>
        </w:rPr>
        <w:t>8.</w:t>
      </w:r>
      <w:r w:rsidR="00B86778">
        <w:rPr>
          <w:rFonts w:ascii="Arial" w:hAnsi="Arial" w:cs="Arial"/>
          <w:szCs w:val="24"/>
        </w:rPr>
        <w:t>7. Prestar a Contratada toda e qualquer informação, por esta solicitada, necessária à perfeita execução do contrato.</w:t>
      </w:r>
    </w:p>
    <w:p w14:paraId="24DA8953" w14:textId="5A1C1E29" w:rsidR="00524CE4" w:rsidRDefault="00524CE4" w:rsidP="00A64A7D">
      <w:pPr>
        <w:pStyle w:val="PargrafodaLista"/>
        <w:spacing w:line="360" w:lineRule="auto"/>
        <w:ind w:left="0"/>
        <w:contextualSpacing w:val="0"/>
        <w:jc w:val="both"/>
        <w:rPr>
          <w:rFonts w:ascii="Arial" w:hAnsi="Arial" w:cs="Arial"/>
          <w:b/>
          <w:szCs w:val="24"/>
        </w:rPr>
      </w:pPr>
    </w:p>
    <w:p w14:paraId="03BDE736" w14:textId="52C22DCE" w:rsidR="00B86778"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9. </w:t>
      </w:r>
      <w:r w:rsidR="00B86778">
        <w:rPr>
          <w:rFonts w:ascii="Arial" w:hAnsi="Arial" w:cs="Arial"/>
          <w:b/>
          <w:szCs w:val="24"/>
        </w:rPr>
        <w:t>DAS SANÇÕES</w:t>
      </w:r>
    </w:p>
    <w:p w14:paraId="032396E1" w14:textId="77777777" w:rsidR="00B86778" w:rsidRDefault="00B86778" w:rsidP="00A64A7D">
      <w:pPr>
        <w:pStyle w:val="PargrafodaLista"/>
        <w:spacing w:line="360" w:lineRule="auto"/>
        <w:ind w:left="0"/>
        <w:contextualSpacing w:val="0"/>
        <w:jc w:val="both"/>
        <w:rPr>
          <w:rFonts w:ascii="Arial" w:hAnsi="Arial" w:cs="Arial"/>
          <w:b/>
          <w:szCs w:val="24"/>
        </w:rPr>
      </w:pPr>
    </w:p>
    <w:p w14:paraId="550715A3"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lastRenderedPageBreak/>
        <w:t xml:space="preserve">Mediante procedimento administrativo que assegure o contraditório e a ampla defesa, o prestador que cometer qualquer das infrações discriminadas no artigo 155 da Lei Federal nº 14.133/2021 ficará sujeito, sem prejuízo da responsabilidade civil e criminal, às seguintes sanções: </w:t>
      </w:r>
    </w:p>
    <w:p w14:paraId="0BD5E0F0" w14:textId="103298C2"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1.</w:t>
      </w:r>
      <w:r w:rsidR="00B86778" w:rsidRPr="00A3700E">
        <w:rPr>
          <w:rFonts w:ascii="Arial" w:hAnsi="Arial" w:cs="Arial"/>
          <w:bCs/>
          <w:szCs w:val="24"/>
        </w:rPr>
        <w:t xml:space="preserve"> Advertência; </w:t>
      </w:r>
    </w:p>
    <w:p w14:paraId="27231F0C" w14:textId="2919CDF5"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2.</w:t>
      </w:r>
      <w:r w:rsidR="00B86778" w:rsidRPr="00A3700E">
        <w:rPr>
          <w:rFonts w:ascii="Arial" w:hAnsi="Arial" w:cs="Arial"/>
          <w:bCs/>
          <w:szCs w:val="24"/>
        </w:rPr>
        <w:t xml:space="preserve"> Multa de 0,5% (cinco décimos por cento) do valor da parcela em atraso, por dia, até o limite de 15% (quinze por cento); ultrapassado esse limite, poderá ser caracterizada a inexecução total do objeto; </w:t>
      </w:r>
    </w:p>
    <w:p w14:paraId="096ACA42" w14:textId="19E1FDC8"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3.</w:t>
      </w:r>
      <w:r w:rsidR="00B86778" w:rsidRPr="00A3700E">
        <w:rPr>
          <w:rFonts w:ascii="Arial" w:hAnsi="Arial" w:cs="Arial"/>
          <w:bCs/>
          <w:szCs w:val="24"/>
        </w:rPr>
        <w:t xml:space="preserve"> Multa de até 30% (trinta por cento) do valor empenhado, em caso de inexecução total ou parcial do objeto, assim também considerado o atraso injustificado superior a 15 (quinze) dias; </w:t>
      </w:r>
    </w:p>
    <w:p w14:paraId="60DDF09C" w14:textId="402CFEAA"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4.</w:t>
      </w:r>
      <w:r w:rsidR="00B86778" w:rsidRPr="00A3700E">
        <w:rPr>
          <w:rFonts w:ascii="Arial" w:hAnsi="Arial" w:cs="Arial"/>
          <w:bCs/>
          <w:szCs w:val="24"/>
        </w:rPr>
        <w:t xml:space="preserve"> Qualquer outro fato que importe inexecução não relacionada a descumprimento de prazos ou que não enseje rescisão da contratação sujeitará a contratada à multa de até 10% (dez por cento) do valor empenhado; </w:t>
      </w:r>
    </w:p>
    <w:p w14:paraId="3D647813" w14:textId="460D2AD0"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5.</w:t>
      </w:r>
      <w:r w:rsidR="00B86778" w:rsidRPr="00A3700E">
        <w:rPr>
          <w:rFonts w:ascii="Arial" w:hAnsi="Arial" w:cs="Arial"/>
          <w:bCs/>
          <w:szCs w:val="24"/>
        </w:rPr>
        <w:t xml:space="preserve"> Impedimento de licitar e contratar no âmbito da Administração Pública direta e indireta do ente federativo que tiver aplicado a sanção, pelo prazo máximo de 3 (três) anos, quando não se justificar a imposição de penalidade mais grave; </w:t>
      </w:r>
    </w:p>
    <w:p w14:paraId="525F3DDA" w14:textId="1207A265" w:rsidR="00B86778" w:rsidRPr="00A3700E"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9.</w:t>
      </w:r>
      <w:r w:rsidR="00B86778">
        <w:rPr>
          <w:rFonts w:ascii="Arial" w:hAnsi="Arial" w:cs="Arial"/>
          <w:bCs/>
          <w:szCs w:val="24"/>
        </w:rPr>
        <w:t>6.</w:t>
      </w:r>
      <w:r w:rsidR="00B86778" w:rsidRPr="00A3700E">
        <w:rPr>
          <w:rFonts w:ascii="Arial" w:hAnsi="Arial" w:cs="Arial"/>
          <w:bCs/>
          <w:szCs w:val="24"/>
        </w:rPr>
        <w:t xml:space="preserve"> Declaração de inidoneidade para licitar ou contratar, que impedirá o responsável de licitar ou contratar no âmbito da Administração Pública direta e indireta de todos os entes</w:t>
      </w:r>
      <w:r w:rsidR="00B86778" w:rsidRPr="00A3700E">
        <w:t xml:space="preserve"> </w:t>
      </w:r>
      <w:r w:rsidR="00B86778" w:rsidRPr="00A3700E">
        <w:rPr>
          <w:rFonts w:ascii="Arial" w:hAnsi="Arial" w:cs="Arial"/>
          <w:bCs/>
          <w:szCs w:val="24"/>
        </w:rPr>
        <w:t xml:space="preserve">federativos, pelo prazo mínimo de 3 (três) anos e máximo de 6 (seis) anos, nos casos que justifiquem a imposição da penalidade mais grave; </w:t>
      </w:r>
    </w:p>
    <w:p w14:paraId="2AD4C2F1"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Todas as comunicações serão realizadas de forma eletrônica, nos endereços de e-mail cadastrados, sendo de responsabilidade da contratada o acompanhamento e atualização dos respectivos cadastros</w:t>
      </w:r>
      <w:r>
        <w:rPr>
          <w:rFonts w:ascii="Arial" w:hAnsi="Arial" w:cs="Arial"/>
          <w:bCs/>
          <w:szCs w:val="24"/>
        </w:rPr>
        <w:t>.</w:t>
      </w:r>
    </w:p>
    <w:p w14:paraId="3F475CDC"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A comunicação, enviada aos endereços de correio eletrônico da contratada, será considerada como efetivamente realizada após 5 (cinco) dias úteis, contados a partir do primeiro dia útil subsequente à data do envio</w:t>
      </w:r>
      <w:r>
        <w:rPr>
          <w:rFonts w:ascii="Arial" w:hAnsi="Arial" w:cs="Arial"/>
          <w:bCs/>
          <w:szCs w:val="24"/>
        </w:rPr>
        <w:t>.</w:t>
      </w:r>
    </w:p>
    <w:p w14:paraId="2FC23E70"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 xml:space="preserve">O recebimento da comunicação enviada por correio eletrônico, sempre que possível, deverá ser certificado pelo contratante. </w:t>
      </w:r>
    </w:p>
    <w:p w14:paraId="49E21259"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As multas previstas neste instrumento, se aplicadas, poderão ser descontadas dos pagamentos a que porventura o adjudicatário tenha direito</w:t>
      </w:r>
      <w:r>
        <w:rPr>
          <w:rFonts w:ascii="Arial" w:hAnsi="Arial" w:cs="Arial"/>
          <w:bCs/>
          <w:szCs w:val="24"/>
        </w:rPr>
        <w:t>.</w:t>
      </w:r>
    </w:p>
    <w:p w14:paraId="00E6BB00" w14:textId="77777777" w:rsidR="00B86778" w:rsidRPr="00A3700E" w:rsidRDefault="00B86778" w:rsidP="00B86778">
      <w:pPr>
        <w:pStyle w:val="PargrafodaLista"/>
        <w:spacing w:line="360" w:lineRule="auto"/>
        <w:ind w:left="0" w:firstLine="851"/>
        <w:jc w:val="both"/>
        <w:rPr>
          <w:rFonts w:ascii="Arial" w:hAnsi="Arial" w:cs="Arial"/>
          <w:bCs/>
          <w:szCs w:val="24"/>
        </w:rPr>
      </w:pPr>
      <w:r w:rsidRPr="00A3700E">
        <w:rPr>
          <w:rFonts w:ascii="Arial" w:hAnsi="Arial" w:cs="Arial"/>
          <w:bCs/>
          <w:szCs w:val="24"/>
        </w:rPr>
        <w:t xml:space="preserve">Caso inexistam pagamentos ou se o valor das faturas for insuficiente, o adjudicatário deverá recolher as multas no prazo máximo de 15 (quinze) dias corridos </w:t>
      </w:r>
      <w:r w:rsidRPr="00A3700E">
        <w:rPr>
          <w:rFonts w:ascii="Arial" w:hAnsi="Arial" w:cs="Arial"/>
          <w:bCs/>
          <w:szCs w:val="24"/>
        </w:rPr>
        <w:lastRenderedPageBreak/>
        <w:t>contados a partir do recebimento da notificação, através de Boleto a ser emitido em nome da contratada, apresentando o comprovante a esta Autarquia, sobre pena de inscrição na Dívida Ativa da Autarquia</w:t>
      </w:r>
      <w:r>
        <w:rPr>
          <w:rFonts w:ascii="Arial" w:hAnsi="Arial" w:cs="Arial"/>
          <w:bCs/>
          <w:szCs w:val="24"/>
        </w:rPr>
        <w:t>.</w:t>
      </w:r>
    </w:p>
    <w:p w14:paraId="4B3CE229" w14:textId="42ACBC31" w:rsidR="00B86778" w:rsidRDefault="00B86778" w:rsidP="00A64A7D">
      <w:pPr>
        <w:pStyle w:val="PargrafodaLista"/>
        <w:spacing w:line="360" w:lineRule="auto"/>
        <w:ind w:left="0"/>
        <w:contextualSpacing w:val="0"/>
        <w:jc w:val="both"/>
        <w:rPr>
          <w:rFonts w:ascii="Arial" w:hAnsi="Arial" w:cs="Arial"/>
          <w:b/>
          <w:szCs w:val="24"/>
        </w:rPr>
      </w:pPr>
    </w:p>
    <w:p w14:paraId="77BC7DDD" w14:textId="0334695E" w:rsidR="00B86778" w:rsidRDefault="007D3D18" w:rsidP="00B86778">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10. </w:t>
      </w:r>
      <w:r w:rsidR="00B86778">
        <w:rPr>
          <w:rFonts w:ascii="Arial" w:hAnsi="Arial" w:cs="Arial"/>
          <w:b/>
          <w:szCs w:val="24"/>
        </w:rPr>
        <w:t>DOS DOCUENTOS QUE DEVERÃO SER APRESENTADOS COMO CRITÉRIO DE HABILITAÇÃO, PELA EMPRESA QUE APRESENTAR A MELHOR PROPOSTA</w:t>
      </w:r>
    </w:p>
    <w:p w14:paraId="3DC48463" w14:textId="3717A048" w:rsidR="00B86778" w:rsidRDefault="00B86778" w:rsidP="00A64A7D">
      <w:pPr>
        <w:pStyle w:val="PargrafodaLista"/>
        <w:spacing w:line="360" w:lineRule="auto"/>
        <w:ind w:left="0"/>
        <w:contextualSpacing w:val="0"/>
        <w:jc w:val="both"/>
        <w:rPr>
          <w:rFonts w:ascii="Arial" w:hAnsi="Arial" w:cs="Arial"/>
          <w:b/>
          <w:szCs w:val="24"/>
        </w:rPr>
      </w:pPr>
    </w:p>
    <w:p w14:paraId="0FAFE553" w14:textId="22563DF6" w:rsidR="00B86778" w:rsidRDefault="00B86778" w:rsidP="00B86778">
      <w:pPr>
        <w:pStyle w:val="PargrafodaLista"/>
        <w:spacing w:line="360" w:lineRule="auto"/>
        <w:jc w:val="both"/>
        <w:rPr>
          <w:rFonts w:ascii="Arial" w:hAnsi="Arial" w:cs="Arial"/>
          <w:bCs/>
          <w:szCs w:val="24"/>
        </w:rPr>
      </w:pPr>
      <w:r>
        <w:rPr>
          <w:rFonts w:ascii="Arial" w:hAnsi="Arial" w:cs="Arial"/>
          <w:bCs/>
          <w:szCs w:val="24"/>
        </w:rPr>
        <w:t>As seguintes documentações deverão ser apresentadas</w:t>
      </w:r>
      <w:r w:rsidRPr="007D3D18">
        <w:rPr>
          <w:rFonts w:ascii="Arial" w:hAnsi="Arial" w:cs="Arial"/>
          <w:bCs/>
          <w:color w:val="000000" w:themeColor="text1"/>
          <w:szCs w:val="24"/>
        </w:rPr>
        <w:t>:</w:t>
      </w:r>
    </w:p>
    <w:p w14:paraId="69FD6975" w14:textId="4CA92B23"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Pr>
          <w:rFonts w:ascii="Arial" w:hAnsi="Arial" w:cs="Arial"/>
          <w:bCs/>
          <w:szCs w:val="24"/>
        </w:rPr>
        <w:t xml:space="preserve">1. </w:t>
      </w:r>
      <w:r w:rsidR="00B86778" w:rsidRPr="000B1AF4">
        <w:rPr>
          <w:rFonts w:ascii="Arial" w:hAnsi="Arial" w:cs="Arial"/>
          <w:bCs/>
          <w:szCs w:val="24"/>
        </w:rPr>
        <w:t xml:space="preserve">Prova de inscrição no Cadastro Nacional de Pessoas Jurídicas (CNPJ); </w:t>
      </w:r>
    </w:p>
    <w:p w14:paraId="39C39DB6" w14:textId="01511AF0"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Pr>
          <w:rFonts w:ascii="Arial" w:hAnsi="Arial" w:cs="Arial"/>
          <w:bCs/>
          <w:szCs w:val="24"/>
        </w:rPr>
        <w:t xml:space="preserve">2. </w:t>
      </w:r>
      <w:r w:rsidR="00B86778" w:rsidRPr="000B1AF4">
        <w:rPr>
          <w:rFonts w:ascii="Arial" w:hAnsi="Arial" w:cs="Arial"/>
          <w:bCs/>
          <w:szCs w:val="24"/>
        </w:rPr>
        <w:t>Fazenda Federal: consistindo em Certidão Negativa ou Positiva com Efeito de</w:t>
      </w:r>
      <w:r w:rsidR="00B86778">
        <w:rPr>
          <w:rFonts w:ascii="Arial" w:hAnsi="Arial" w:cs="Arial"/>
          <w:bCs/>
          <w:szCs w:val="24"/>
        </w:rPr>
        <w:t xml:space="preserve"> </w:t>
      </w:r>
      <w:r w:rsidR="00B86778" w:rsidRPr="000B1AF4">
        <w:rPr>
          <w:rFonts w:ascii="Arial" w:hAnsi="Arial" w:cs="Arial"/>
          <w:bCs/>
          <w:szCs w:val="24"/>
        </w:rPr>
        <w:t xml:space="preserve">Negativa junto ao Instituto Nacional de Seguridade Social (INSS) conforme Portaria MF 358, de 5 de setembro de 2014, de tributos e contribuições federais e Certidão de quitação da dívida da união, expedida pela Procuradoria da Fazenda Nacional. </w:t>
      </w:r>
    </w:p>
    <w:p w14:paraId="20861600" w14:textId="10D8B69F"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3. Fazenda Estadual: Certidão Negativa ou Positiva com Efeito de Negativa relativo ao ICMS da sede do Licitante; </w:t>
      </w:r>
    </w:p>
    <w:p w14:paraId="479BEFE6" w14:textId="2FA9D6FE" w:rsidR="00B86778" w:rsidRPr="000B1AF4" w:rsidRDefault="007D3D18" w:rsidP="00B9393F">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4. Fazenda Municipal: Certidão de regularidade de débito com a Fazenda Municipal (Certidão Negativa ou Positiva com Efeito de Negativa), da sede ou do domicílio do licitante, relativa aos tributos incidentes sobre o objeto desta licitação; </w:t>
      </w:r>
    </w:p>
    <w:p w14:paraId="444F2D16" w14:textId="4D8A025C" w:rsidR="00B86778" w:rsidRPr="000B1AF4" w:rsidRDefault="007D3D18" w:rsidP="00B86778">
      <w:pPr>
        <w:pStyle w:val="PargrafodaLista"/>
        <w:spacing w:line="360" w:lineRule="auto"/>
        <w:ind w:left="0" w:firstLine="1134"/>
        <w:jc w:val="both"/>
        <w:rPr>
          <w:rFonts w:ascii="Arial" w:hAnsi="Arial" w:cs="Arial"/>
          <w:bCs/>
          <w:szCs w:val="24"/>
        </w:rPr>
      </w:pPr>
      <w:r>
        <w:rPr>
          <w:rFonts w:ascii="Arial" w:hAnsi="Arial" w:cs="Arial"/>
          <w:bCs/>
          <w:szCs w:val="24"/>
        </w:rPr>
        <w:t>10.</w:t>
      </w:r>
      <w:r w:rsidR="00B86778" w:rsidRPr="000B1AF4">
        <w:rPr>
          <w:rFonts w:ascii="Arial" w:hAnsi="Arial" w:cs="Arial"/>
          <w:bCs/>
          <w:szCs w:val="24"/>
        </w:rPr>
        <w:t xml:space="preserve">5. Certidão Negativa de Débitos Trabalhistas - CNDT ou Positiva de Débitos Trabalhistas com Efeito de Negativa; </w:t>
      </w:r>
    </w:p>
    <w:p w14:paraId="206CCD97" w14:textId="318E3849" w:rsidR="00B86778" w:rsidRDefault="007D3D18" w:rsidP="007D3D18">
      <w:pPr>
        <w:pStyle w:val="PargrafodaLista"/>
        <w:spacing w:line="360" w:lineRule="auto"/>
        <w:ind w:left="0" w:firstLine="1134"/>
        <w:contextualSpacing w:val="0"/>
        <w:jc w:val="both"/>
        <w:rPr>
          <w:rFonts w:ascii="Arial" w:hAnsi="Arial" w:cs="Arial"/>
          <w:bCs/>
          <w:szCs w:val="24"/>
        </w:rPr>
      </w:pPr>
      <w:r>
        <w:rPr>
          <w:rFonts w:ascii="Arial" w:hAnsi="Arial" w:cs="Arial"/>
          <w:bCs/>
          <w:szCs w:val="24"/>
        </w:rPr>
        <w:t>10.</w:t>
      </w:r>
      <w:r w:rsidR="00B86778" w:rsidRPr="000B1AF4">
        <w:rPr>
          <w:rFonts w:ascii="Arial" w:hAnsi="Arial" w:cs="Arial"/>
          <w:bCs/>
          <w:szCs w:val="24"/>
        </w:rPr>
        <w:t>6. Prova de regularidade com o Fundo de Garantia do Tempo de Serviço (FGTS);</w:t>
      </w:r>
    </w:p>
    <w:p w14:paraId="2B582E1D" w14:textId="4034E719" w:rsidR="00275138" w:rsidRDefault="00275138" w:rsidP="00275138">
      <w:pPr>
        <w:spacing w:line="360" w:lineRule="auto"/>
        <w:ind w:firstLine="1134"/>
        <w:jc w:val="both"/>
        <w:rPr>
          <w:rFonts w:ascii="Arial" w:eastAsia="Calibri" w:hAnsi="Arial" w:cs="Arial"/>
          <w:szCs w:val="24"/>
          <w:lang w:eastAsia="en-US"/>
        </w:rPr>
      </w:pPr>
      <w:r w:rsidRPr="00275138">
        <w:rPr>
          <w:rFonts w:ascii="Arial" w:eastAsia="Calibri" w:hAnsi="Arial" w:cs="Arial"/>
          <w:szCs w:val="24"/>
          <w:lang w:eastAsia="en-US"/>
        </w:rPr>
        <w:t>10.</w:t>
      </w:r>
      <w:r>
        <w:rPr>
          <w:rFonts w:ascii="Arial" w:eastAsia="Calibri" w:hAnsi="Arial" w:cs="Arial"/>
          <w:szCs w:val="24"/>
          <w:lang w:eastAsia="en-US"/>
        </w:rPr>
        <w:t>7</w:t>
      </w:r>
      <w:r w:rsidRPr="00275138">
        <w:rPr>
          <w:rFonts w:ascii="Arial" w:eastAsia="Calibri" w:hAnsi="Arial" w:cs="Arial"/>
          <w:szCs w:val="24"/>
          <w:lang w:eastAsia="en-US"/>
        </w:rPr>
        <w:t>. Sociedade empresária, sociedade limitada unipessoal – SLU ou sociedade identificada como empresa individual de responsabilidade limitada - EIRELI:</w:t>
      </w:r>
      <w:r>
        <w:rPr>
          <w:rFonts w:ascii="Arial" w:eastAsia="Calibri" w:hAnsi="Arial" w:cs="Arial"/>
          <w:szCs w:val="24"/>
          <w:lang w:eastAsia="en-US"/>
        </w:rPr>
        <w:t xml:space="preserve"> Inscrição do ato constitutivo, estatuto ou contrato social no Registro Público de Empresas Mercantis, a cargo da Junta Comercial da respectiva sede, acompanhada de documento comprobatório de seus administradores; </w:t>
      </w:r>
    </w:p>
    <w:p w14:paraId="09A6CBBD" w14:textId="77777777" w:rsidR="00B9393F" w:rsidRPr="00173625" w:rsidRDefault="00B9393F" w:rsidP="00B9393F">
      <w:pPr>
        <w:pStyle w:val="PargrafodaLista"/>
        <w:spacing w:line="360" w:lineRule="auto"/>
        <w:ind w:left="0" w:firstLine="1134"/>
        <w:jc w:val="both"/>
        <w:rPr>
          <w:rFonts w:ascii="Arial" w:hAnsi="Arial" w:cs="Arial"/>
          <w:b/>
          <w:szCs w:val="24"/>
        </w:rPr>
      </w:pPr>
      <w:r w:rsidRPr="00173625">
        <w:rPr>
          <w:rFonts w:ascii="Arial" w:hAnsi="Arial" w:cs="Arial"/>
          <w:b/>
          <w:szCs w:val="24"/>
        </w:rPr>
        <w:t>10.8. Qualificação Técnica:</w:t>
      </w:r>
    </w:p>
    <w:p w14:paraId="5EE2C3A3" w14:textId="77777777" w:rsidR="00B9393F" w:rsidRPr="00173625" w:rsidRDefault="00B9393F" w:rsidP="00B9393F">
      <w:pPr>
        <w:pStyle w:val="PargrafodaLista"/>
        <w:spacing w:line="360" w:lineRule="auto"/>
        <w:ind w:left="0" w:firstLine="1418"/>
        <w:contextualSpacing w:val="0"/>
        <w:jc w:val="both"/>
        <w:rPr>
          <w:rFonts w:ascii="Arial" w:hAnsi="Arial" w:cs="Arial"/>
          <w:bCs/>
          <w:szCs w:val="24"/>
        </w:rPr>
      </w:pPr>
      <w:r w:rsidRPr="00173625">
        <w:rPr>
          <w:rFonts w:ascii="Arial" w:hAnsi="Arial" w:cs="Arial"/>
          <w:bCs/>
          <w:szCs w:val="24"/>
        </w:rPr>
        <w:t>10.8.1.</w:t>
      </w:r>
      <w:r>
        <w:rPr>
          <w:rFonts w:ascii="Arial" w:hAnsi="Arial" w:cs="Arial"/>
          <w:bCs/>
          <w:szCs w:val="24"/>
        </w:rPr>
        <w:t xml:space="preserve"> </w:t>
      </w:r>
      <w:r w:rsidRPr="00173625">
        <w:rPr>
          <w:rFonts w:ascii="Arial" w:hAnsi="Arial" w:cs="Arial"/>
          <w:bCs/>
          <w:szCs w:val="24"/>
        </w:rPr>
        <w:t>Comprovação de capacidade técnica-operacional da empresa licitante, de serviços pertinentes e compatíveis em características, quantidades e prazo com as constantes dos objetos deste Edital, através de certidões ou atestados fornecidos por pessoa jurídica de direito público ou privado, contemplando os serviços, nos quais se indiquem a execução, no mínimo 50%, dos serviços do objeto desta licitação (Súmula nº 24 do TCE);</w:t>
      </w:r>
    </w:p>
    <w:p w14:paraId="3C7823F9" w14:textId="77777777" w:rsidR="00B9393F" w:rsidRDefault="00B9393F" w:rsidP="00B9393F">
      <w:pPr>
        <w:pStyle w:val="PargrafodaLista"/>
        <w:spacing w:line="360" w:lineRule="auto"/>
        <w:ind w:left="0" w:firstLine="1701"/>
        <w:contextualSpacing w:val="0"/>
        <w:jc w:val="both"/>
        <w:rPr>
          <w:rFonts w:ascii="Arial" w:hAnsi="Arial" w:cs="Arial"/>
          <w:bCs/>
          <w:szCs w:val="24"/>
        </w:rPr>
      </w:pPr>
      <w:r w:rsidRPr="00173625">
        <w:rPr>
          <w:rFonts w:ascii="Arial" w:hAnsi="Arial" w:cs="Arial"/>
          <w:bCs/>
          <w:szCs w:val="24"/>
        </w:rPr>
        <w:lastRenderedPageBreak/>
        <w:t>10.8.1.1. Será admitida, para fins de comprovação de quantitativo mínimo, a apresentação e o somatórios de diferentes atestados executados de forma concomitante;</w:t>
      </w:r>
    </w:p>
    <w:p w14:paraId="282303A6" w14:textId="77777777" w:rsidR="007D3D18" w:rsidRDefault="007D3D18" w:rsidP="00A64A7D">
      <w:pPr>
        <w:pStyle w:val="PargrafodaLista"/>
        <w:spacing w:line="360" w:lineRule="auto"/>
        <w:ind w:left="0"/>
        <w:contextualSpacing w:val="0"/>
        <w:jc w:val="both"/>
        <w:rPr>
          <w:rFonts w:ascii="Arial" w:hAnsi="Arial" w:cs="Arial"/>
          <w:b/>
          <w:szCs w:val="24"/>
        </w:rPr>
      </w:pPr>
    </w:p>
    <w:p w14:paraId="4F4F3143" w14:textId="092F555E" w:rsidR="00B86196" w:rsidRDefault="007D3D18" w:rsidP="009F6FB5">
      <w:pPr>
        <w:pStyle w:val="PargrafodaLista"/>
        <w:shd w:val="clear" w:color="auto" w:fill="BFBFBF" w:themeFill="background1" w:themeFillShade="BF"/>
        <w:ind w:left="0"/>
        <w:contextualSpacing w:val="0"/>
        <w:jc w:val="center"/>
        <w:rPr>
          <w:rFonts w:ascii="Arial" w:hAnsi="Arial" w:cs="Arial"/>
          <w:b/>
          <w:szCs w:val="24"/>
        </w:rPr>
      </w:pPr>
      <w:r>
        <w:rPr>
          <w:rFonts w:ascii="Arial" w:hAnsi="Arial" w:cs="Arial"/>
          <w:b/>
          <w:szCs w:val="24"/>
        </w:rPr>
        <w:t xml:space="preserve">11. </w:t>
      </w:r>
      <w:r w:rsidR="00B86196" w:rsidRPr="00A64A7D">
        <w:rPr>
          <w:rFonts w:ascii="Arial" w:hAnsi="Arial" w:cs="Arial"/>
          <w:b/>
          <w:szCs w:val="24"/>
        </w:rPr>
        <w:t>CRITÉRIOS DE MEDIÇÃO E PAGAMENTO</w:t>
      </w:r>
    </w:p>
    <w:p w14:paraId="67FD979D" w14:textId="77777777" w:rsidR="009F6FB5" w:rsidRPr="00A64A7D" w:rsidRDefault="009F6FB5" w:rsidP="00A64A7D">
      <w:pPr>
        <w:pStyle w:val="PargrafodaLista"/>
        <w:spacing w:line="360" w:lineRule="auto"/>
        <w:ind w:left="0"/>
        <w:contextualSpacing w:val="0"/>
        <w:jc w:val="both"/>
        <w:rPr>
          <w:rFonts w:ascii="Arial" w:hAnsi="Arial" w:cs="Arial"/>
          <w:b/>
          <w:szCs w:val="24"/>
        </w:rPr>
      </w:pPr>
    </w:p>
    <w:p w14:paraId="31348804" w14:textId="77777777" w:rsidR="00B86778" w:rsidRPr="00B86778" w:rsidRDefault="00B86778" w:rsidP="00B86778">
      <w:pPr>
        <w:spacing w:line="360" w:lineRule="auto"/>
        <w:ind w:firstLine="851"/>
        <w:jc w:val="both"/>
        <w:rPr>
          <w:rFonts w:ascii="Arial" w:hAnsi="Arial" w:cs="Arial"/>
          <w:szCs w:val="24"/>
          <w:lang w:eastAsia="en-US"/>
        </w:rPr>
      </w:pPr>
      <w:r w:rsidRPr="00B86778">
        <w:rPr>
          <w:rFonts w:ascii="Arial" w:hAnsi="Arial" w:cs="Arial"/>
          <w:szCs w:val="24"/>
          <w:lang w:eastAsia="en-US"/>
        </w:rPr>
        <w:t>Os seguintes critérios deverão ser obedecidos:</w:t>
      </w:r>
    </w:p>
    <w:p w14:paraId="4752C0B1" w14:textId="387DFB2D" w:rsidR="00B86778" w:rsidRPr="00B86778" w:rsidRDefault="007D3D18" w:rsidP="00B86778">
      <w:pPr>
        <w:spacing w:line="360" w:lineRule="auto"/>
        <w:ind w:firstLine="851"/>
        <w:jc w:val="both"/>
        <w:rPr>
          <w:rFonts w:ascii="Arial" w:hAnsi="Arial" w:cs="Arial"/>
          <w:b/>
          <w:szCs w:val="24"/>
          <w:lang w:eastAsia="en-US"/>
        </w:rPr>
      </w:pPr>
      <w:r>
        <w:rPr>
          <w:rFonts w:ascii="Arial" w:hAnsi="Arial" w:cs="Arial"/>
          <w:b/>
          <w:szCs w:val="24"/>
          <w:lang w:eastAsia="en-US"/>
        </w:rPr>
        <w:t>11.</w:t>
      </w:r>
      <w:r w:rsidR="00B86778" w:rsidRPr="00B86778">
        <w:rPr>
          <w:rFonts w:ascii="Arial" w:hAnsi="Arial" w:cs="Arial"/>
          <w:b/>
          <w:szCs w:val="24"/>
          <w:lang w:eastAsia="en-US"/>
        </w:rPr>
        <w:t>1. Do Recebimento dos produtos:</w:t>
      </w:r>
    </w:p>
    <w:p w14:paraId="4CB72BD4" w14:textId="017F412E" w:rsidR="00B86778" w:rsidRPr="00B86778" w:rsidRDefault="007D3D18" w:rsidP="00B86778">
      <w:pPr>
        <w:spacing w:line="360" w:lineRule="auto"/>
        <w:ind w:firstLine="1134"/>
        <w:jc w:val="both"/>
        <w:rPr>
          <w:rFonts w:ascii="Arial" w:hAnsi="Arial" w:cs="Arial"/>
          <w:bCs/>
          <w:szCs w:val="24"/>
        </w:rPr>
      </w:pPr>
      <w:r>
        <w:rPr>
          <w:rFonts w:ascii="Arial" w:hAnsi="Arial" w:cs="Arial"/>
          <w:szCs w:val="24"/>
          <w:lang w:eastAsia="en-US"/>
        </w:rPr>
        <w:t>11.</w:t>
      </w:r>
      <w:r w:rsidR="00B86778" w:rsidRPr="00B86778">
        <w:rPr>
          <w:rFonts w:ascii="Arial" w:hAnsi="Arial" w:cs="Arial"/>
          <w:szCs w:val="24"/>
          <w:lang w:eastAsia="en-US"/>
        </w:rPr>
        <w:t xml:space="preserve">1.1. Os </w:t>
      </w:r>
      <w:r w:rsidR="00734881" w:rsidRPr="00B9393F">
        <w:rPr>
          <w:rFonts w:ascii="Arial" w:hAnsi="Arial" w:cs="Arial"/>
          <w:color w:val="000000" w:themeColor="text1"/>
          <w:szCs w:val="24"/>
          <w:lang w:eastAsia="en-US"/>
        </w:rPr>
        <w:t>serviços</w:t>
      </w:r>
      <w:r w:rsidR="00B86778" w:rsidRPr="00734881">
        <w:rPr>
          <w:rFonts w:ascii="Arial" w:hAnsi="Arial" w:cs="Arial"/>
          <w:color w:val="FF0000"/>
          <w:szCs w:val="24"/>
          <w:lang w:eastAsia="en-US"/>
        </w:rPr>
        <w:t xml:space="preserve"> </w:t>
      </w:r>
      <w:r w:rsidR="00B86778" w:rsidRPr="00B86778">
        <w:rPr>
          <w:rFonts w:ascii="Arial" w:hAnsi="Arial" w:cs="Arial"/>
          <w:szCs w:val="24"/>
          <w:lang w:eastAsia="en-US"/>
        </w:rPr>
        <w:t xml:space="preserve">serão recebidos provisoriamente, de forma sumária, no ato da entrega, juntamente com a </w:t>
      </w:r>
      <w:r w:rsidR="00B86778" w:rsidRPr="00B86778">
        <w:rPr>
          <w:rFonts w:ascii="Arial" w:eastAsia="Calibri" w:hAnsi="Arial" w:cs="Arial"/>
          <w:szCs w:val="24"/>
          <w:lang w:eastAsia="en-US"/>
        </w:rPr>
        <w:t>nota</w:t>
      </w:r>
      <w:r w:rsidR="00B86778" w:rsidRPr="00B86778">
        <w:rPr>
          <w:rFonts w:ascii="Arial" w:hAnsi="Arial" w:cs="Arial"/>
          <w:szCs w:val="24"/>
          <w:lang w:eastAsia="en-US"/>
        </w:rPr>
        <w:t xml:space="preserve"> fiscal ou instrumento de cobrança equivalente, pela fiscal do contrato, agente responsável pelo acompanhamento e fiscalização do contrato, para efeito de posterior verificação de sua conformidade com as especificações constantes no Termo de Referência e na proposta.</w:t>
      </w:r>
    </w:p>
    <w:p w14:paraId="2A194294" w14:textId="60B3BDF0" w:rsidR="00B86778" w:rsidRPr="00B86778" w:rsidRDefault="007D3D18" w:rsidP="00B86778">
      <w:pPr>
        <w:spacing w:line="360" w:lineRule="auto"/>
        <w:ind w:firstLine="1134"/>
        <w:jc w:val="both"/>
        <w:rPr>
          <w:rFonts w:ascii="Arial" w:hAnsi="Arial" w:cs="Arial"/>
          <w:bCs/>
          <w:szCs w:val="24"/>
        </w:rPr>
      </w:pPr>
      <w:r>
        <w:rPr>
          <w:rFonts w:ascii="Arial" w:hAnsi="Arial" w:cs="Arial"/>
          <w:szCs w:val="24"/>
          <w:lang w:eastAsia="en-US"/>
        </w:rPr>
        <w:t>11.</w:t>
      </w:r>
      <w:r w:rsidR="00B86778" w:rsidRPr="00B86778">
        <w:rPr>
          <w:rFonts w:ascii="Arial" w:hAnsi="Arial" w:cs="Arial"/>
          <w:szCs w:val="24"/>
          <w:lang w:eastAsia="en-US"/>
        </w:rPr>
        <w:t xml:space="preserve">1.2. Os </w:t>
      </w:r>
      <w:r w:rsidR="00B9393F">
        <w:rPr>
          <w:rFonts w:ascii="Arial" w:hAnsi="Arial" w:cs="Arial"/>
          <w:szCs w:val="24"/>
          <w:lang w:eastAsia="en-US"/>
        </w:rPr>
        <w:t>serviços</w:t>
      </w:r>
      <w:r w:rsidR="00B86778" w:rsidRPr="00B86778">
        <w:rPr>
          <w:rFonts w:ascii="Arial" w:hAnsi="Arial" w:cs="Arial"/>
          <w:szCs w:val="24"/>
          <w:lang w:eastAsia="en-US"/>
        </w:rPr>
        <w:t xml:space="preserve"> poderão ser rejeitados, no todo ou em parte, inclusive antes do recebimento provisório, quando em desacordo com as especificações constantes no Termo de Referência e na proposta, devendo ser</w:t>
      </w:r>
      <w:r w:rsidR="00B9393F">
        <w:rPr>
          <w:rFonts w:ascii="Arial" w:hAnsi="Arial" w:cs="Arial"/>
          <w:szCs w:val="24"/>
          <w:lang w:eastAsia="en-US"/>
        </w:rPr>
        <w:t>em corrigidos</w:t>
      </w:r>
      <w:r w:rsidR="00B86778" w:rsidRPr="00B86778">
        <w:rPr>
          <w:rFonts w:ascii="Arial" w:hAnsi="Arial" w:cs="Arial"/>
          <w:szCs w:val="24"/>
          <w:lang w:eastAsia="en-US"/>
        </w:rPr>
        <w:t xml:space="preserve"> no prazo de até 24 horas, a contar da notificação da contratada, às suas custas, sem prejuízo da aplicação das penalidades.</w:t>
      </w:r>
    </w:p>
    <w:p w14:paraId="261BE416" w14:textId="061FE00D" w:rsidR="00B86778" w:rsidRPr="00B86778" w:rsidRDefault="007D3D18" w:rsidP="00B86778">
      <w:pPr>
        <w:spacing w:line="360" w:lineRule="auto"/>
        <w:ind w:firstLine="1134"/>
        <w:jc w:val="both"/>
        <w:rPr>
          <w:rFonts w:ascii="Arial" w:eastAsiaTheme="minorEastAsia" w:hAnsi="Arial" w:cs="Arial"/>
          <w:color w:val="000000"/>
          <w:szCs w:val="24"/>
          <w:lang w:eastAsia="en-US"/>
        </w:rPr>
      </w:pPr>
      <w:r>
        <w:rPr>
          <w:rFonts w:ascii="Arial" w:eastAsiaTheme="minorEastAsia" w:hAnsi="Arial" w:cs="Arial"/>
          <w:color w:val="000000"/>
          <w:szCs w:val="24"/>
          <w:lang w:eastAsia="en-US"/>
        </w:rPr>
        <w:t>11.</w:t>
      </w:r>
      <w:r w:rsidR="00B86778" w:rsidRPr="00B86778">
        <w:rPr>
          <w:rFonts w:ascii="Arial" w:eastAsiaTheme="minorEastAsia" w:hAnsi="Arial" w:cs="Arial"/>
          <w:color w:val="000000"/>
          <w:szCs w:val="24"/>
          <w:lang w:eastAsia="en-US"/>
        </w:rPr>
        <w:t xml:space="preserve">1.3. O recebimento definitivo ocorrerá no prazo </w:t>
      </w:r>
      <w:r w:rsidR="00B86778" w:rsidRPr="00B86778">
        <w:rPr>
          <w:rFonts w:ascii="Arial" w:eastAsiaTheme="minorEastAsia" w:hAnsi="Arial" w:cs="Arial"/>
          <w:color w:val="000000" w:themeColor="text1"/>
          <w:szCs w:val="24"/>
          <w:lang w:eastAsia="en-US"/>
        </w:rPr>
        <w:t xml:space="preserve">de 1 </w:t>
      </w:r>
      <w:r w:rsidR="00B86778" w:rsidRPr="00B86778">
        <w:rPr>
          <w:rFonts w:ascii="Arial" w:eastAsiaTheme="minorEastAsia" w:hAnsi="Arial" w:cs="Arial"/>
          <w:color w:val="000000"/>
          <w:szCs w:val="24"/>
          <w:lang w:eastAsia="en-US"/>
        </w:rPr>
        <w:t xml:space="preserve">dia útil, a contar do recebimento da nota fiscal ou de instrumento de cobrança equivalente pela Administração, após a verificação da qualidade </w:t>
      </w:r>
      <w:r w:rsidR="00B9393F">
        <w:rPr>
          <w:rFonts w:ascii="Arial" w:eastAsiaTheme="minorEastAsia" w:hAnsi="Arial" w:cs="Arial"/>
          <w:color w:val="000000"/>
          <w:szCs w:val="24"/>
          <w:lang w:eastAsia="en-US"/>
        </w:rPr>
        <w:t>dos serviços</w:t>
      </w:r>
      <w:r w:rsidR="00B86778" w:rsidRPr="00B86778">
        <w:rPr>
          <w:rFonts w:ascii="Arial" w:eastAsiaTheme="minorEastAsia" w:hAnsi="Arial" w:cs="Arial"/>
          <w:color w:val="000000"/>
          <w:szCs w:val="24"/>
          <w:lang w:eastAsia="en-US"/>
        </w:rPr>
        <w:t>, bem como a integral execução do objeto contratado, e consequente aceitação mediante termo detalhado.</w:t>
      </w:r>
    </w:p>
    <w:p w14:paraId="1709DBF0" w14:textId="4CA6D9E6"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1.4. O prazo para recebimento definitivo poderá ser excepcionalmente prorrogado, de forma justificada, por igual período, quando houver necessidade de diligências para a aferição do atendimento das exigências contratuais.</w:t>
      </w:r>
    </w:p>
    <w:p w14:paraId="704745A6" w14:textId="31C97540"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1.5. No caso de controvérsia sobre a execução do 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14:paraId="7947EBBC" w14:textId="76794142"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1.6.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72B8401" w14:textId="0E94ED68" w:rsidR="00B86778" w:rsidRPr="00B86778" w:rsidRDefault="007D3D18" w:rsidP="00B86778">
      <w:pPr>
        <w:spacing w:line="360" w:lineRule="auto"/>
        <w:ind w:firstLine="1134"/>
        <w:jc w:val="both"/>
        <w:rPr>
          <w:rFonts w:ascii="Arial" w:hAnsi="Arial" w:cs="Arial"/>
          <w:szCs w:val="24"/>
        </w:rPr>
      </w:pPr>
      <w:r>
        <w:rPr>
          <w:rFonts w:ascii="Arial" w:hAnsi="Arial" w:cs="Arial"/>
          <w:szCs w:val="24"/>
        </w:rPr>
        <w:lastRenderedPageBreak/>
        <w:t>11.</w:t>
      </w:r>
      <w:r w:rsidR="00B86778" w:rsidRPr="00B86778">
        <w:rPr>
          <w:rFonts w:ascii="Arial" w:hAnsi="Arial" w:cs="Arial"/>
          <w:szCs w:val="24"/>
        </w:rPr>
        <w:t>1.7. O recebimento provisório ou definitivo não excluirá a responsabilidade civil pela solidez e pela segurança do serviço nem a responsabilidade ético-profissional pela perfeita execução do contrato.</w:t>
      </w:r>
    </w:p>
    <w:p w14:paraId="3B740C2E" w14:textId="487ECC0D" w:rsidR="00B86778" w:rsidRPr="00B86778" w:rsidRDefault="007D3D18" w:rsidP="00B86778">
      <w:pPr>
        <w:spacing w:line="360" w:lineRule="auto"/>
        <w:ind w:firstLine="851"/>
        <w:jc w:val="both"/>
        <w:rPr>
          <w:rFonts w:ascii="Arial" w:hAnsi="Arial" w:cs="Arial"/>
          <w:b/>
          <w:szCs w:val="24"/>
        </w:rPr>
      </w:pPr>
      <w:r>
        <w:rPr>
          <w:rFonts w:ascii="Arial" w:hAnsi="Arial" w:cs="Arial"/>
          <w:b/>
          <w:szCs w:val="24"/>
        </w:rPr>
        <w:t>11.</w:t>
      </w:r>
      <w:r w:rsidR="00B86778" w:rsidRPr="00B86778">
        <w:rPr>
          <w:rFonts w:ascii="Arial" w:hAnsi="Arial" w:cs="Arial"/>
          <w:b/>
          <w:szCs w:val="24"/>
        </w:rPr>
        <w:t>2. Da Liquidação:</w:t>
      </w:r>
    </w:p>
    <w:p w14:paraId="6E04172D" w14:textId="2E68DA07"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2.1. Recebida a Nota Fiscal ou documento de cobrança equivalente, correrá o prazo de 5 dias úteis para fins de liquidação, prorrogáveis por igual período, em ato motivado do agente competente pela liquidação.</w:t>
      </w:r>
    </w:p>
    <w:p w14:paraId="2DFA0AB7" w14:textId="0ABBAB3E"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 xml:space="preserve">2.2. Para fins de liquidação, o setor competente deverá verificar se a nota fiscal ou instrumento de cobrança equivalente apresentado expressa os elementos necessários e essenciais do documento, tais como: </w:t>
      </w:r>
    </w:p>
    <w:p w14:paraId="6C79E193" w14:textId="653219F2"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2.2.1. O prazo de validade;</w:t>
      </w:r>
    </w:p>
    <w:p w14:paraId="1ACFAF1A" w14:textId="2E281EB0"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2.2.2. A data da emissão; </w:t>
      </w:r>
    </w:p>
    <w:p w14:paraId="2C7D4519" w14:textId="61501E63"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2.2.3. Os dados do contrato e do órgão contratante; </w:t>
      </w:r>
    </w:p>
    <w:p w14:paraId="5CD0A2F4" w14:textId="6968C4FE"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2.2.4. O período respectivo de execução do contrato; </w:t>
      </w:r>
    </w:p>
    <w:p w14:paraId="4B08406F" w14:textId="3742EE8C"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 xml:space="preserve">2.2.5. O valor a pagar; e </w:t>
      </w:r>
    </w:p>
    <w:p w14:paraId="169CBB58" w14:textId="5DF307C7" w:rsidR="00B86778" w:rsidRPr="00B86778" w:rsidRDefault="007D3D18" w:rsidP="00B86778">
      <w:pPr>
        <w:spacing w:line="360" w:lineRule="auto"/>
        <w:ind w:firstLine="1418"/>
        <w:jc w:val="both"/>
        <w:rPr>
          <w:rFonts w:ascii="Arial" w:hAnsi="Arial" w:cs="Arial"/>
          <w:color w:val="000000" w:themeColor="text1"/>
          <w:szCs w:val="24"/>
        </w:rPr>
      </w:pPr>
      <w:r>
        <w:rPr>
          <w:rFonts w:ascii="Arial" w:hAnsi="Arial" w:cs="Arial"/>
          <w:color w:val="000000" w:themeColor="text1"/>
          <w:szCs w:val="24"/>
        </w:rPr>
        <w:t>11.</w:t>
      </w:r>
      <w:r w:rsidR="00B86778" w:rsidRPr="00B86778">
        <w:rPr>
          <w:rFonts w:ascii="Arial" w:hAnsi="Arial" w:cs="Arial"/>
          <w:color w:val="000000" w:themeColor="text1"/>
          <w:szCs w:val="24"/>
        </w:rPr>
        <w:t>2.2.6. Eventual destaque do valor de retenções tributárias cabíveis.</w:t>
      </w:r>
    </w:p>
    <w:p w14:paraId="15CBCA5B" w14:textId="1D033655" w:rsidR="00B86778" w:rsidRPr="00B86778" w:rsidRDefault="007D3D18" w:rsidP="00B86778">
      <w:pPr>
        <w:spacing w:line="360" w:lineRule="auto"/>
        <w:ind w:firstLine="1134"/>
        <w:jc w:val="both"/>
        <w:rPr>
          <w:rFonts w:ascii="Arial" w:hAnsi="Arial" w:cs="Arial"/>
          <w:szCs w:val="24"/>
        </w:rPr>
      </w:pPr>
      <w:r>
        <w:rPr>
          <w:rFonts w:ascii="Arial" w:hAnsi="Arial" w:cs="Arial"/>
          <w:szCs w:val="24"/>
        </w:rPr>
        <w:t>11.</w:t>
      </w:r>
      <w:r w:rsidR="00B86778" w:rsidRPr="00B86778">
        <w:rPr>
          <w:rFonts w:ascii="Arial" w:hAnsi="Arial" w:cs="Arial"/>
          <w:szCs w:val="24"/>
        </w:rPr>
        <w:t xml:space="preserve">2.3.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w:t>
      </w:r>
      <w:r w:rsidR="00B86778" w:rsidRPr="00B86778">
        <w:rPr>
          <w:rFonts w:ascii="Arial" w:hAnsi="Arial" w:cs="Arial"/>
          <w:color w:val="000000" w:themeColor="text1"/>
          <w:szCs w:val="24"/>
        </w:rPr>
        <w:t>situação</w:t>
      </w:r>
      <w:r w:rsidR="00B86778" w:rsidRPr="00B86778">
        <w:rPr>
          <w:rFonts w:ascii="Arial" w:hAnsi="Arial" w:cs="Arial"/>
          <w:szCs w:val="24"/>
        </w:rPr>
        <w:t>, sem ônus ao contratante.</w:t>
      </w:r>
    </w:p>
    <w:p w14:paraId="461EBF0E" w14:textId="20ACB107" w:rsidR="00B86778" w:rsidRPr="00B86778" w:rsidRDefault="007D3D18" w:rsidP="00B86778">
      <w:pPr>
        <w:spacing w:line="360" w:lineRule="auto"/>
        <w:ind w:firstLine="851"/>
        <w:jc w:val="both"/>
        <w:rPr>
          <w:rFonts w:ascii="Arial" w:hAnsi="Arial" w:cs="Arial"/>
          <w:b/>
          <w:szCs w:val="24"/>
        </w:rPr>
      </w:pPr>
      <w:r>
        <w:rPr>
          <w:rFonts w:ascii="Arial" w:hAnsi="Arial" w:cs="Arial"/>
          <w:b/>
          <w:szCs w:val="24"/>
        </w:rPr>
        <w:t>11.</w:t>
      </w:r>
      <w:r w:rsidR="00B86778" w:rsidRPr="00B86778">
        <w:rPr>
          <w:rFonts w:ascii="Arial" w:hAnsi="Arial" w:cs="Arial"/>
          <w:b/>
          <w:szCs w:val="24"/>
        </w:rPr>
        <w:t xml:space="preserve">3. Do Prazo de Pagamento: </w:t>
      </w:r>
    </w:p>
    <w:p w14:paraId="24944631" w14:textId="0AD9904A" w:rsidR="00B86778" w:rsidRPr="00B86778" w:rsidRDefault="007D3D18" w:rsidP="00B86778">
      <w:pPr>
        <w:spacing w:line="360" w:lineRule="auto"/>
        <w:ind w:firstLine="1134"/>
        <w:contextualSpacing/>
        <w:jc w:val="both"/>
        <w:rPr>
          <w:rFonts w:ascii="Arial" w:hAnsi="Arial" w:cs="Arial"/>
          <w:szCs w:val="24"/>
        </w:rPr>
      </w:pPr>
      <w:r>
        <w:rPr>
          <w:rFonts w:ascii="Arial" w:hAnsi="Arial" w:cs="Arial"/>
          <w:szCs w:val="24"/>
        </w:rPr>
        <w:t>11.</w:t>
      </w:r>
      <w:r w:rsidR="00B86778" w:rsidRPr="00B86778">
        <w:rPr>
          <w:rFonts w:ascii="Arial" w:hAnsi="Arial" w:cs="Arial"/>
          <w:szCs w:val="24"/>
        </w:rPr>
        <w:t>3.1. O pagamento será efetuado no prazo de até 30 (trinta) dias contados da finalização da liquidação da despesa, conforme seção anterior.</w:t>
      </w:r>
    </w:p>
    <w:p w14:paraId="675591ED" w14:textId="68BA6D68" w:rsidR="00B86778" w:rsidRPr="00B86778" w:rsidRDefault="007D3D18" w:rsidP="00B86778">
      <w:pPr>
        <w:spacing w:line="360" w:lineRule="auto"/>
        <w:ind w:firstLine="851"/>
        <w:contextualSpacing/>
        <w:jc w:val="both"/>
        <w:rPr>
          <w:rFonts w:ascii="Arial" w:hAnsi="Arial" w:cs="Arial"/>
          <w:b/>
          <w:szCs w:val="24"/>
        </w:rPr>
      </w:pPr>
      <w:r>
        <w:rPr>
          <w:rFonts w:ascii="Arial" w:hAnsi="Arial" w:cs="Arial"/>
          <w:b/>
          <w:szCs w:val="24"/>
        </w:rPr>
        <w:t>11.</w:t>
      </w:r>
      <w:r w:rsidR="00B86778" w:rsidRPr="00B86778">
        <w:rPr>
          <w:rFonts w:ascii="Arial" w:hAnsi="Arial" w:cs="Arial"/>
          <w:b/>
          <w:szCs w:val="24"/>
        </w:rPr>
        <w:t>4. Da Forma de Pagamento:</w:t>
      </w:r>
    </w:p>
    <w:p w14:paraId="58CC1FEA" w14:textId="3882E32B" w:rsidR="00B86778" w:rsidRPr="00B86778" w:rsidRDefault="007D3D18" w:rsidP="00B86778">
      <w:pPr>
        <w:spacing w:line="360" w:lineRule="auto"/>
        <w:ind w:firstLine="1134"/>
        <w:jc w:val="both"/>
        <w:rPr>
          <w:rFonts w:ascii="Arial" w:eastAsiaTheme="minorEastAsia" w:hAnsi="Arial" w:cs="Arial"/>
          <w:color w:val="000000"/>
          <w:szCs w:val="24"/>
          <w:lang w:eastAsia="en-US"/>
        </w:rPr>
      </w:pPr>
      <w:r>
        <w:rPr>
          <w:rFonts w:ascii="Arial" w:eastAsiaTheme="minorEastAsia" w:hAnsi="Arial" w:cs="Arial"/>
          <w:color w:val="000000"/>
          <w:szCs w:val="24"/>
          <w:lang w:eastAsia="en-US"/>
        </w:rPr>
        <w:t>11.</w:t>
      </w:r>
      <w:r w:rsidR="00B86778" w:rsidRPr="00B86778">
        <w:rPr>
          <w:rFonts w:ascii="Arial" w:eastAsiaTheme="minorEastAsia" w:hAnsi="Arial" w:cs="Arial"/>
          <w:color w:val="000000"/>
          <w:szCs w:val="24"/>
          <w:lang w:eastAsia="en-US"/>
        </w:rPr>
        <w:t>4.1. O pagamento será realizado por meio de ordem bancária, para crédito em banco, agência e conta corrente indicados pelo contratado.</w:t>
      </w:r>
    </w:p>
    <w:p w14:paraId="29F146A6" w14:textId="614A04A6" w:rsidR="00B86778" w:rsidRPr="00B86778" w:rsidRDefault="007D3D18" w:rsidP="00B86778">
      <w:pPr>
        <w:spacing w:line="360" w:lineRule="auto"/>
        <w:ind w:firstLine="1134"/>
        <w:jc w:val="both"/>
        <w:rPr>
          <w:rFonts w:ascii="Arial" w:eastAsiaTheme="minorEastAsia" w:hAnsi="Arial" w:cs="Arial"/>
          <w:color w:val="000000"/>
          <w:szCs w:val="24"/>
          <w:lang w:eastAsia="en-US"/>
        </w:rPr>
      </w:pPr>
      <w:r>
        <w:rPr>
          <w:rFonts w:ascii="Arial" w:eastAsiaTheme="minorEastAsia" w:hAnsi="Arial" w:cs="Arial"/>
          <w:color w:val="000000"/>
          <w:szCs w:val="24"/>
          <w:lang w:eastAsia="en-US"/>
        </w:rPr>
        <w:t>11.</w:t>
      </w:r>
      <w:r w:rsidR="00B86778" w:rsidRPr="00B86778">
        <w:rPr>
          <w:rFonts w:ascii="Arial" w:eastAsiaTheme="minorEastAsia" w:hAnsi="Arial" w:cs="Arial"/>
          <w:color w:val="000000"/>
          <w:szCs w:val="24"/>
          <w:lang w:eastAsia="en-US"/>
        </w:rPr>
        <w:t>4.2. Será considerada data do pagamento o dia em que constar como emitida a ordem bancária para pagamento.</w:t>
      </w:r>
    </w:p>
    <w:p w14:paraId="2772EF8D" w14:textId="77777777" w:rsidR="009F6FB5" w:rsidRPr="00A64A7D" w:rsidRDefault="009F6FB5" w:rsidP="009F6FB5">
      <w:pPr>
        <w:pStyle w:val="Nvel2-Red"/>
        <w:tabs>
          <w:tab w:val="clear" w:pos="720"/>
        </w:tabs>
        <w:spacing w:before="0" w:after="0" w:line="360" w:lineRule="auto"/>
        <w:ind w:firstLine="851"/>
        <w:rPr>
          <w:i w:val="0"/>
          <w:iCs w:val="0"/>
          <w:sz w:val="24"/>
          <w:szCs w:val="24"/>
          <w:lang w:eastAsia="en-US"/>
        </w:rPr>
      </w:pPr>
    </w:p>
    <w:p w14:paraId="0FE8CDFA" w14:textId="47565B4F" w:rsidR="00B86196" w:rsidRPr="00A64A7D" w:rsidRDefault="007D3D18" w:rsidP="009F6FB5">
      <w:pPr>
        <w:pStyle w:val="Nivel2"/>
        <w:numPr>
          <w:ilvl w:val="0"/>
          <w:numId w:val="0"/>
        </w:numPr>
        <w:shd w:val="clear" w:color="auto" w:fill="BFBFBF" w:themeFill="background1" w:themeFillShade="BF"/>
        <w:spacing w:before="0" w:after="0" w:line="240" w:lineRule="auto"/>
        <w:jc w:val="center"/>
        <w:rPr>
          <w:b/>
          <w:sz w:val="24"/>
          <w:szCs w:val="24"/>
          <w:lang w:eastAsia="en-US"/>
        </w:rPr>
      </w:pPr>
      <w:r>
        <w:rPr>
          <w:b/>
          <w:sz w:val="24"/>
          <w:szCs w:val="24"/>
          <w:lang w:eastAsia="en-US"/>
        </w:rPr>
        <w:t xml:space="preserve">12. </w:t>
      </w:r>
      <w:r w:rsidR="00B86196" w:rsidRPr="00A64A7D">
        <w:rPr>
          <w:b/>
          <w:sz w:val="24"/>
          <w:szCs w:val="24"/>
          <w:lang w:eastAsia="en-US"/>
        </w:rPr>
        <w:t>FORMAS E CRITÉRIOS DE SELEÇÃO DE FORNECEDOR</w:t>
      </w:r>
    </w:p>
    <w:p w14:paraId="2EB1F075" w14:textId="77777777" w:rsidR="009F6FB5" w:rsidRDefault="009F6FB5" w:rsidP="009F6FB5">
      <w:pPr>
        <w:pStyle w:val="Nivel2"/>
        <w:numPr>
          <w:ilvl w:val="0"/>
          <w:numId w:val="0"/>
        </w:numPr>
        <w:spacing w:before="0" w:after="0" w:line="360" w:lineRule="auto"/>
        <w:rPr>
          <w:b/>
          <w:sz w:val="24"/>
          <w:szCs w:val="24"/>
          <w:lang w:eastAsia="en-US"/>
        </w:rPr>
      </w:pPr>
    </w:p>
    <w:p w14:paraId="0D851E25" w14:textId="75067398" w:rsidR="00B86778" w:rsidRPr="00B86778" w:rsidRDefault="007D3D18" w:rsidP="00B86778">
      <w:pPr>
        <w:spacing w:line="360" w:lineRule="auto"/>
        <w:ind w:firstLine="851"/>
        <w:jc w:val="both"/>
        <w:rPr>
          <w:rFonts w:ascii="Arial" w:eastAsiaTheme="minorEastAsia" w:hAnsi="Arial" w:cs="Arial"/>
          <w:b/>
          <w:color w:val="000000"/>
          <w:szCs w:val="24"/>
          <w:lang w:eastAsia="en-US"/>
        </w:rPr>
      </w:pPr>
      <w:r>
        <w:rPr>
          <w:rFonts w:ascii="Arial" w:eastAsiaTheme="minorEastAsia" w:hAnsi="Arial" w:cs="Arial"/>
          <w:b/>
          <w:color w:val="000000"/>
          <w:szCs w:val="24"/>
          <w:lang w:eastAsia="en-US"/>
        </w:rPr>
        <w:t>12.</w:t>
      </w:r>
      <w:r w:rsidR="00B86778" w:rsidRPr="00B86778">
        <w:rPr>
          <w:rFonts w:ascii="Arial" w:eastAsiaTheme="minorEastAsia" w:hAnsi="Arial" w:cs="Arial"/>
          <w:b/>
          <w:color w:val="000000"/>
          <w:szCs w:val="24"/>
          <w:lang w:eastAsia="en-US"/>
        </w:rPr>
        <w:t>1. Da Forma de seleção e critério de julgamento da proposta:</w:t>
      </w:r>
    </w:p>
    <w:p w14:paraId="46E23241" w14:textId="0F735731" w:rsidR="00B86778" w:rsidRPr="00B86778" w:rsidRDefault="007D3D18" w:rsidP="00B86778">
      <w:pPr>
        <w:spacing w:line="360" w:lineRule="auto"/>
        <w:ind w:firstLine="1134"/>
        <w:jc w:val="both"/>
        <w:rPr>
          <w:rFonts w:ascii="Arial" w:eastAsia="Arial" w:hAnsi="Arial" w:cs="Arial"/>
          <w:color w:val="000000"/>
          <w:szCs w:val="24"/>
        </w:rPr>
      </w:pPr>
      <w:r>
        <w:rPr>
          <w:rFonts w:ascii="Arial" w:eastAsia="Arial" w:hAnsi="Arial" w:cs="Arial"/>
          <w:color w:val="000000"/>
          <w:szCs w:val="24"/>
        </w:rPr>
        <w:t>12.</w:t>
      </w:r>
      <w:r w:rsidR="00B86778" w:rsidRPr="00B86778">
        <w:rPr>
          <w:rFonts w:ascii="Arial" w:eastAsia="Arial" w:hAnsi="Arial" w:cs="Arial"/>
          <w:color w:val="000000"/>
          <w:szCs w:val="24"/>
        </w:rPr>
        <w:t>1.1. O fornecedor será selecionado por meio da realização de procedimento de</w:t>
      </w:r>
      <w:r w:rsidR="00B9393F">
        <w:rPr>
          <w:rFonts w:ascii="Arial" w:eastAsia="Arial" w:hAnsi="Arial" w:cs="Arial"/>
          <w:color w:val="000000"/>
          <w:szCs w:val="24"/>
        </w:rPr>
        <w:t xml:space="preserve"> Dispensa de Licitação</w:t>
      </w:r>
      <w:r w:rsidR="00B86778" w:rsidRPr="00B86778">
        <w:rPr>
          <w:rFonts w:ascii="Arial" w:eastAsia="Arial" w:hAnsi="Arial" w:cs="Arial"/>
          <w:color w:val="000000"/>
          <w:szCs w:val="24"/>
        </w:rPr>
        <w:t>, com adoção do critério de julgamento pelo</w:t>
      </w:r>
      <w:r w:rsidR="00B9393F">
        <w:rPr>
          <w:rFonts w:ascii="Arial" w:eastAsia="Arial" w:hAnsi="Arial" w:cs="Arial"/>
          <w:color w:val="000000"/>
          <w:szCs w:val="24"/>
        </w:rPr>
        <w:t xml:space="preserve"> menor preço global</w:t>
      </w:r>
      <w:r w:rsidR="00B86778" w:rsidRPr="00B86778">
        <w:rPr>
          <w:rFonts w:ascii="Arial" w:eastAsia="Arial" w:hAnsi="Arial" w:cs="Arial"/>
          <w:color w:val="000000"/>
          <w:szCs w:val="24"/>
        </w:rPr>
        <w:t>.</w:t>
      </w:r>
    </w:p>
    <w:p w14:paraId="43E8CD5D" w14:textId="29EE243A" w:rsidR="00B86778" w:rsidRPr="00B86778" w:rsidRDefault="007D3D18" w:rsidP="00B86778">
      <w:pPr>
        <w:spacing w:line="360" w:lineRule="auto"/>
        <w:ind w:firstLine="851"/>
        <w:jc w:val="both"/>
        <w:rPr>
          <w:rFonts w:ascii="Arial" w:eastAsiaTheme="minorEastAsia" w:hAnsi="Arial" w:cs="Arial"/>
          <w:b/>
          <w:color w:val="000000"/>
          <w:szCs w:val="24"/>
        </w:rPr>
      </w:pPr>
      <w:r>
        <w:rPr>
          <w:rFonts w:ascii="Arial" w:eastAsia="Arial" w:hAnsi="Arial" w:cs="Arial"/>
          <w:b/>
          <w:color w:val="000000"/>
          <w:szCs w:val="24"/>
        </w:rPr>
        <w:lastRenderedPageBreak/>
        <w:t>12.</w:t>
      </w:r>
      <w:r w:rsidR="00B86778" w:rsidRPr="00B86778">
        <w:rPr>
          <w:rFonts w:ascii="Arial" w:eastAsia="Arial" w:hAnsi="Arial" w:cs="Arial"/>
          <w:b/>
          <w:color w:val="000000"/>
          <w:szCs w:val="24"/>
        </w:rPr>
        <w:t>2. Das Exigências de Habilitação:</w:t>
      </w:r>
    </w:p>
    <w:p w14:paraId="551B4F23" w14:textId="2EB9377A" w:rsidR="00B86778" w:rsidRPr="00B86778" w:rsidRDefault="007D3D18" w:rsidP="00B86778">
      <w:pPr>
        <w:spacing w:line="360" w:lineRule="auto"/>
        <w:ind w:firstLine="1134"/>
        <w:jc w:val="both"/>
        <w:rPr>
          <w:rFonts w:ascii="Arial" w:eastAsiaTheme="minorEastAsia" w:hAnsi="Arial" w:cs="Arial"/>
          <w:color w:val="000000"/>
          <w:szCs w:val="24"/>
        </w:rPr>
      </w:pPr>
      <w:r>
        <w:rPr>
          <w:rFonts w:ascii="Arial" w:eastAsia="Arial" w:hAnsi="Arial" w:cs="Arial"/>
          <w:color w:val="000000"/>
          <w:szCs w:val="24"/>
        </w:rPr>
        <w:t>12.</w:t>
      </w:r>
      <w:r w:rsidR="00B86778" w:rsidRPr="00B86778">
        <w:rPr>
          <w:rFonts w:ascii="Arial" w:eastAsia="Arial" w:hAnsi="Arial" w:cs="Arial"/>
          <w:color w:val="000000"/>
          <w:szCs w:val="24"/>
        </w:rPr>
        <w:t xml:space="preserve">2.1. Para fins de habilitação, o licitante deverá comprovar que preenche </w:t>
      </w:r>
      <w:r w:rsidR="00B86778" w:rsidRPr="00B86778">
        <w:rPr>
          <w:rFonts w:ascii="Arial" w:eastAsiaTheme="minorEastAsia" w:hAnsi="Arial" w:cs="Arial"/>
          <w:color w:val="000000"/>
          <w:szCs w:val="24"/>
        </w:rPr>
        <w:t>o conjunto de informações e documentos necessários e suficientes para demonstrar sua capacidade em realizar o objeto da licitação, nos termos do que estabelece o artigo 62 da Lei 14.133/2021.</w:t>
      </w:r>
    </w:p>
    <w:p w14:paraId="13B7D034" w14:textId="788F555E" w:rsidR="00B86778" w:rsidRPr="00B86778" w:rsidRDefault="007D3D18" w:rsidP="00B86778">
      <w:pPr>
        <w:spacing w:line="360" w:lineRule="auto"/>
        <w:ind w:firstLine="1134"/>
        <w:jc w:val="both"/>
        <w:rPr>
          <w:rFonts w:ascii="Arial" w:eastAsiaTheme="minorEastAsia" w:hAnsi="Arial" w:cs="Arial"/>
          <w:color w:val="000000"/>
          <w:szCs w:val="24"/>
        </w:rPr>
      </w:pPr>
      <w:r>
        <w:rPr>
          <w:rFonts w:ascii="Arial" w:eastAsiaTheme="minorEastAsia" w:hAnsi="Arial" w:cs="Arial"/>
          <w:color w:val="000000"/>
          <w:szCs w:val="24"/>
        </w:rPr>
        <w:t>12.</w:t>
      </w:r>
      <w:r w:rsidR="00B86778" w:rsidRPr="00B86778">
        <w:rPr>
          <w:rFonts w:ascii="Arial" w:eastAsiaTheme="minorEastAsia" w:hAnsi="Arial" w:cs="Arial"/>
          <w:color w:val="000000"/>
          <w:szCs w:val="24"/>
        </w:rPr>
        <w:t>2.2. As informações e documentos exigidos serão oportunamente pormenorizados na minuta de edital de abertura do processo licitatório, devendo contemplar a Habilitação Jurídica; Técnica; Fiscal, Social e Trabalhista; Econômico-financeira.</w:t>
      </w:r>
    </w:p>
    <w:p w14:paraId="5040BD11" w14:textId="77777777" w:rsidR="009F6FB5" w:rsidRDefault="009F6FB5" w:rsidP="009F6FB5">
      <w:pPr>
        <w:pStyle w:val="Nivel2"/>
        <w:numPr>
          <w:ilvl w:val="0"/>
          <w:numId w:val="0"/>
        </w:numPr>
        <w:spacing w:before="0" w:after="0" w:line="360" w:lineRule="auto"/>
        <w:rPr>
          <w:b/>
          <w:sz w:val="24"/>
          <w:szCs w:val="24"/>
        </w:rPr>
      </w:pPr>
    </w:p>
    <w:p w14:paraId="4C7A63A4" w14:textId="65101352" w:rsidR="00B86196" w:rsidRDefault="007D3D18" w:rsidP="00B60633">
      <w:pPr>
        <w:pStyle w:val="Nivel2"/>
        <w:numPr>
          <w:ilvl w:val="0"/>
          <w:numId w:val="0"/>
        </w:numPr>
        <w:shd w:val="clear" w:color="auto" w:fill="BFBFBF" w:themeFill="background1" w:themeFillShade="BF"/>
        <w:spacing w:before="0" w:after="0" w:line="240" w:lineRule="auto"/>
        <w:jc w:val="center"/>
        <w:rPr>
          <w:b/>
          <w:sz w:val="24"/>
          <w:szCs w:val="24"/>
        </w:rPr>
      </w:pPr>
      <w:r>
        <w:rPr>
          <w:b/>
          <w:sz w:val="24"/>
          <w:szCs w:val="24"/>
        </w:rPr>
        <w:t xml:space="preserve">13. </w:t>
      </w:r>
      <w:r w:rsidR="00B86196" w:rsidRPr="00A64A7D">
        <w:rPr>
          <w:b/>
          <w:sz w:val="24"/>
          <w:szCs w:val="24"/>
        </w:rPr>
        <w:t>ESTIMATIVA DO VALOR DA CONTRATAÇÃO</w:t>
      </w:r>
    </w:p>
    <w:p w14:paraId="0940E87A" w14:textId="77777777" w:rsidR="009F6FB5" w:rsidRPr="00A64A7D" w:rsidRDefault="009F6FB5" w:rsidP="009F6FB5">
      <w:pPr>
        <w:pStyle w:val="Nivel2"/>
        <w:numPr>
          <w:ilvl w:val="0"/>
          <w:numId w:val="0"/>
        </w:numPr>
        <w:spacing w:before="0" w:after="0" w:line="360" w:lineRule="auto"/>
        <w:rPr>
          <w:sz w:val="24"/>
          <w:szCs w:val="24"/>
        </w:rPr>
      </w:pPr>
    </w:p>
    <w:p w14:paraId="622D3AF8" w14:textId="02676CE9" w:rsidR="00C766D5" w:rsidRPr="00C766D5" w:rsidRDefault="00C766D5" w:rsidP="00C766D5">
      <w:pPr>
        <w:spacing w:line="360" w:lineRule="auto"/>
        <w:ind w:firstLine="851"/>
        <w:jc w:val="both"/>
        <w:rPr>
          <w:rFonts w:ascii="Arial" w:hAnsi="Arial" w:cs="Arial"/>
          <w:szCs w:val="24"/>
        </w:rPr>
      </w:pPr>
      <w:bookmarkStart w:id="0" w:name="_Hlk187740047"/>
      <w:r>
        <w:rPr>
          <w:rFonts w:ascii="Arial" w:hAnsi="Arial" w:cs="Arial"/>
          <w:szCs w:val="24"/>
        </w:rPr>
        <w:t xml:space="preserve">A estimativa do valor total da contratação é de </w:t>
      </w:r>
      <w:r w:rsidRPr="00461F51">
        <w:rPr>
          <w:rFonts w:ascii="Arial" w:hAnsi="Arial" w:cs="Arial"/>
          <w:b/>
          <w:bCs/>
          <w:szCs w:val="24"/>
        </w:rPr>
        <w:t xml:space="preserve">R$ </w:t>
      </w:r>
      <w:r w:rsidR="00461F51" w:rsidRPr="00461F51">
        <w:rPr>
          <w:rFonts w:ascii="Arial" w:hAnsi="Arial" w:cs="Arial"/>
          <w:b/>
          <w:bCs/>
          <w:szCs w:val="24"/>
        </w:rPr>
        <w:t>26.437,44</w:t>
      </w:r>
      <w:r w:rsidRPr="00461F51">
        <w:rPr>
          <w:rFonts w:ascii="Arial" w:hAnsi="Arial" w:cs="Arial"/>
          <w:b/>
          <w:bCs/>
          <w:szCs w:val="24"/>
        </w:rPr>
        <w:t xml:space="preserve"> (</w:t>
      </w:r>
      <w:r w:rsidR="00461F51" w:rsidRPr="00461F51">
        <w:rPr>
          <w:rFonts w:ascii="Arial" w:hAnsi="Arial" w:cs="Arial"/>
          <w:b/>
          <w:bCs/>
          <w:szCs w:val="24"/>
        </w:rPr>
        <w:t>Vinte e seis mil, quatrocentos e trinta e sete reais e quarenta e quatro centavos</w:t>
      </w:r>
      <w:r w:rsidRPr="00461F51">
        <w:rPr>
          <w:rFonts w:ascii="Arial" w:hAnsi="Arial" w:cs="Arial"/>
          <w:b/>
          <w:bCs/>
          <w:szCs w:val="24"/>
        </w:rPr>
        <w:t>)</w:t>
      </w:r>
      <w:r>
        <w:rPr>
          <w:rFonts w:ascii="Arial" w:hAnsi="Arial" w:cs="Arial"/>
          <w:szCs w:val="24"/>
        </w:rPr>
        <w:t xml:space="preserve"> e sua composição foi regularmente registrado na Planilha de Estimativa de Preço Médio, com a respectiva composição de custo dos itens descritos, respeitados os quantitativos estimados, sendo elaborado por meio do Sistema de Pesquisa de Preços Fonte de Preços</w:t>
      </w:r>
      <w:bookmarkEnd w:id="0"/>
      <w:r>
        <w:rPr>
          <w:rFonts w:ascii="Arial" w:hAnsi="Arial" w:cs="Arial"/>
          <w:szCs w:val="24"/>
        </w:rPr>
        <w:t>.</w:t>
      </w:r>
    </w:p>
    <w:p w14:paraId="47BF77E7" w14:textId="77777777" w:rsidR="00B86196" w:rsidRPr="00A64A7D" w:rsidRDefault="00B86196" w:rsidP="009F6FB5">
      <w:pPr>
        <w:pStyle w:val="Nivel2"/>
        <w:numPr>
          <w:ilvl w:val="0"/>
          <w:numId w:val="0"/>
        </w:numPr>
        <w:spacing w:before="0" w:after="0" w:line="360" w:lineRule="auto"/>
        <w:rPr>
          <w:sz w:val="24"/>
          <w:szCs w:val="24"/>
        </w:rPr>
      </w:pPr>
    </w:p>
    <w:p w14:paraId="1767B109" w14:textId="2BAAEE47" w:rsidR="00B86196" w:rsidRDefault="007D3D18" w:rsidP="00B60633">
      <w:pPr>
        <w:pStyle w:val="Nivel2"/>
        <w:numPr>
          <w:ilvl w:val="0"/>
          <w:numId w:val="0"/>
        </w:numPr>
        <w:shd w:val="clear" w:color="auto" w:fill="BFBFBF" w:themeFill="background1" w:themeFillShade="BF"/>
        <w:spacing w:before="0" w:after="0" w:line="240" w:lineRule="auto"/>
        <w:jc w:val="center"/>
        <w:rPr>
          <w:b/>
          <w:sz w:val="24"/>
          <w:szCs w:val="24"/>
        </w:rPr>
      </w:pPr>
      <w:r>
        <w:rPr>
          <w:b/>
          <w:sz w:val="24"/>
          <w:szCs w:val="24"/>
        </w:rPr>
        <w:t xml:space="preserve">14. </w:t>
      </w:r>
      <w:r w:rsidR="00B86196" w:rsidRPr="00A64A7D">
        <w:rPr>
          <w:b/>
          <w:sz w:val="24"/>
          <w:szCs w:val="24"/>
        </w:rPr>
        <w:t>ADEQUAÇÃO ORÇAMENTÁRIA</w:t>
      </w:r>
    </w:p>
    <w:p w14:paraId="452F72C7" w14:textId="77777777" w:rsidR="00B60633" w:rsidRPr="00A64A7D" w:rsidRDefault="00B60633" w:rsidP="009F6FB5">
      <w:pPr>
        <w:pStyle w:val="Nivel2"/>
        <w:numPr>
          <w:ilvl w:val="0"/>
          <w:numId w:val="0"/>
        </w:numPr>
        <w:spacing w:before="0" w:after="0" w:line="360" w:lineRule="auto"/>
        <w:rPr>
          <w:b/>
          <w:sz w:val="24"/>
          <w:szCs w:val="24"/>
        </w:rPr>
      </w:pPr>
    </w:p>
    <w:p w14:paraId="7FFF711F" w14:textId="25BB6F28" w:rsidR="00B86196" w:rsidRPr="00A64A7D" w:rsidRDefault="00B86196" w:rsidP="00B60633">
      <w:pPr>
        <w:pStyle w:val="Nivel2"/>
        <w:numPr>
          <w:ilvl w:val="0"/>
          <w:numId w:val="0"/>
        </w:numPr>
        <w:spacing w:before="0" w:after="0" w:line="360" w:lineRule="auto"/>
        <w:ind w:firstLine="851"/>
        <w:rPr>
          <w:sz w:val="24"/>
          <w:szCs w:val="24"/>
        </w:rPr>
      </w:pPr>
      <w:r w:rsidRPr="00A64A7D">
        <w:rPr>
          <w:sz w:val="24"/>
          <w:szCs w:val="24"/>
        </w:rPr>
        <w:t xml:space="preserve">As despesas decorrentes da presente contratação correrão à conta de recursos específicos consignados na </w:t>
      </w:r>
      <w:r w:rsidR="00E947CA" w:rsidRPr="00E947CA">
        <w:rPr>
          <w:sz w:val="24"/>
          <w:szCs w:val="24"/>
        </w:rPr>
        <w:t>Lei Orçamentária Anual nº 2.</w:t>
      </w:r>
      <w:r w:rsidR="00B9393F">
        <w:rPr>
          <w:sz w:val="24"/>
          <w:szCs w:val="24"/>
        </w:rPr>
        <w:t>711</w:t>
      </w:r>
      <w:r w:rsidR="00E947CA" w:rsidRPr="00E947CA">
        <w:rPr>
          <w:sz w:val="24"/>
          <w:szCs w:val="24"/>
        </w:rPr>
        <w:t xml:space="preserve"> de 19 de Dezembro de 202</w:t>
      </w:r>
      <w:r w:rsidR="00B9393F">
        <w:rPr>
          <w:sz w:val="24"/>
          <w:szCs w:val="24"/>
        </w:rPr>
        <w:t>5</w:t>
      </w:r>
      <w:r w:rsidR="00E947CA" w:rsidRPr="00E947CA">
        <w:rPr>
          <w:sz w:val="24"/>
          <w:szCs w:val="24"/>
        </w:rPr>
        <w:t>.</w:t>
      </w:r>
    </w:p>
    <w:p w14:paraId="1CA717CF" w14:textId="77777777" w:rsidR="00B60633" w:rsidRDefault="00B86196" w:rsidP="00B60633">
      <w:pPr>
        <w:pStyle w:val="Nivel2"/>
        <w:numPr>
          <w:ilvl w:val="0"/>
          <w:numId w:val="0"/>
        </w:numPr>
        <w:spacing w:before="0" w:after="0" w:line="360" w:lineRule="auto"/>
        <w:ind w:firstLine="851"/>
        <w:rPr>
          <w:sz w:val="24"/>
          <w:szCs w:val="24"/>
        </w:rPr>
      </w:pPr>
      <w:r w:rsidRPr="00A64A7D">
        <w:rPr>
          <w:sz w:val="24"/>
          <w:szCs w:val="24"/>
        </w:rPr>
        <w:t>A contratação será atendida pela seguinte dotação:</w:t>
      </w:r>
    </w:p>
    <w:p w14:paraId="48494D09" w14:textId="42106703"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Dotação 0</w:t>
      </w:r>
      <w:r>
        <w:rPr>
          <w:rFonts w:ascii="Arial" w:eastAsia="Calibri" w:hAnsi="Arial" w:cs="Arial"/>
          <w:b/>
          <w:bCs/>
          <w:szCs w:val="24"/>
          <w:lang w:eastAsia="en-US"/>
        </w:rPr>
        <w:t>1</w:t>
      </w:r>
      <w:r w:rsidRPr="00DC04B7">
        <w:rPr>
          <w:rFonts w:ascii="Arial" w:eastAsia="Calibri" w:hAnsi="Arial" w:cs="Arial"/>
          <w:b/>
          <w:bCs/>
          <w:szCs w:val="24"/>
          <w:lang w:eastAsia="en-US"/>
        </w:rPr>
        <w:t>:</w:t>
      </w:r>
      <w:r w:rsidR="00DA4044">
        <w:rPr>
          <w:rFonts w:ascii="Arial" w:eastAsia="Calibri" w:hAnsi="Arial" w:cs="Arial"/>
          <w:b/>
          <w:bCs/>
          <w:szCs w:val="24"/>
          <w:lang w:eastAsia="en-US"/>
        </w:rPr>
        <w:t xml:space="preserve">  </w:t>
      </w:r>
    </w:p>
    <w:p w14:paraId="3F1D3EEA" w14:textId="55CE068F" w:rsidR="00734881" w:rsidRPr="00DC04B7" w:rsidRDefault="00734881" w:rsidP="00734881">
      <w:pPr>
        <w:spacing w:line="360" w:lineRule="auto"/>
        <w:ind w:firstLine="851"/>
        <w:jc w:val="both"/>
        <w:rPr>
          <w:rFonts w:ascii="Arial" w:eastAsia="Calibri" w:hAnsi="Arial" w:cs="Arial"/>
          <w:szCs w:val="24"/>
          <w:lang w:eastAsia="en-US"/>
        </w:rPr>
      </w:pPr>
      <w:r w:rsidRPr="00DC04B7">
        <w:rPr>
          <w:rFonts w:ascii="Arial" w:eastAsia="Calibri" w:hAnsi="Arial" w:cs="Arial"/>
          <w:b/>
          <w:bCs/>
          <w:szCs w:val="24"/>
          <w:lang w:eastAsia="en-US"/>
        </w:rPr>
        <w:t>Gestão/Unidade:</w:t>
      </w:r>
      <w:r w:rsidRPr="00DC04B7">
        <w:rPr>
          <w:rFonts w:ascii="Arial" w:eastAsia="Calibri" w:hAnsi="Arial" w:cs="Arial"/>
          <w:szCs w:val="24"/>
          <w:lang w:eastAsia="en-US"/>
        </w:rPr>
        <w:t xml:space="preserve"> Departamento de</w:t>
      </w:r>
      <w:r w:rsidR="00B9393F">
        <w:rPr>
          <w:rFonts w:ascii="Arial" w:eastAsia="Calibri" w:hAnsi="Arial" w:cs="Arial"/>
          <w:szCs w:val="24"/>
          <w:lang w:eastAsia="en-US"/>
        </w:rPr>
        <w:t xml:space="preserve"> Administração, Planejamento, Finanças e RH.</w:t>
      </w:r>
    </w:p>
    <w:p w14:paraId="60037F62" w14:textId="77777777"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 xml:space="preserve">- Fonte de Recursos: </w:t>
      </w:r>
    </w:p>
    <w:p w14:paraId="431B9B0B" w14:textId="75E1CE04" w:rsidR="00734881" w:rsidRPr="00DC04B7" w:rsidRDefault="00734881" w:rsidP="00734881">
      <w:pPr>
        <w:spacing w:line="360" w:lineRule="auto"/>
        <w:ind w:left="284" w:firstLine="851"/>
        <w:jc w:val="both"/>
        <w:rPr>
          <w:rFonts w:ascii="Arial" w:eastAsia="Calibri" w:hAnsi="Arial" w:cs="Arial"/>
          <w:szCs w:val="24"/>
          <w:lang w:eastAsia="en-US"/>
        </w:rPr>
      </w:pPr>
      <w:r w:rsidRPr="00DC04B7">
        <w:rPr>
          <w:rFonts w:ascii="Arial" w:eastAsia="Calibri" w:hAnsi="Arial" w:cs="Arial"/>
          <w:szCs w:val="24"/>
          <w:lang w:eastAsia="en-US"/>
        </w:rPr>
        <w:t xml:space="preserve">- </w:t>
      </w:r>
      <w:r w:rsidR="006529CD">
        <w:rPr>
          <w:rFonts w:ascii="Arial" w:eastAsia="Calibri" w:hAnsi="Arial" w:cs="Arial"/>
          <w:szCs w:val="24"/>
          <w:lang w:eastAsia="en-US"/>
        </w:rPr>
        <w:t>Manutenção da Gestão Financeira - Administrativa: 0.01.00 110.000</w:t>
      </w:r>
    </w:p>
    <w:p w14:paraId="1517BF2E" w14:textId="77777777"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 xml:space="preserve">- Programa de Trabalho: </w:t>
      </w:r>
    </w:p>
    <w:p w14:paraId="731F49F6" w14:textId="0348E234" w:rsidR="00734881" w:rsidRPr="00DC04B7" w:rsidRDefault="00734881" w:rsidP="00734881">
      <w:pPr>
        <w:spacing w:line="360" w:lineRule="auto"/>
        <w:ind w:left="284" w:firstLine="851"/>
        <w:jc w:val="both"/>
        <w:rPr>
          <w:rFonts w:ascii="Arial" w:eastAsia="Calibri" w:hAnsi="Arial" w:cs="Arial"/>
          <w:szCs w:val="24"/>
          <w:lang w:eastAsia="en-US"/>
        </w:rPr>
      </w:pPr>
      <w:r w:rsidRPr="00DC04B7">
        <w:rPr>
          <w:rFonts w:ascii="Arial" w:eastAsia="Calibri" w:hAnsi="Arial" w:cs="Arial"/>
          <w:szCs w:val="24"/>
          <w:lang w:eastAsia="en-US"/>
        </w:rPr>
        <w:t xml:space="preserve">- </w:t>
      </w:r>
      <w:r w:rsidR="006529CD">
        <w:rPr>
          <w:rFonts w:ascii="Arial" w:eastAsia="Calibri" w:hAnsi="Arial" w:cs="Arial"/>
          <w:szCs w:val="24"/>
          <w:lang w:eastAsia="en-US"/>
        </w:rPr>
        <w:t>Manutenção da Gestão Financeira - Administrativa: 04 122 0102 2103 0000</w:t>
      </w:r>
    </w:p>
    <w:p w14:paraId="126544AD" w14:textId="77777777" w:rsidR="00734881" w:rsidRPr="00DC04B7" w:rsidRDefault="00734881" w:rsidP="00734881">
      <w:pPr>
        <w:spacing w:line="360" w:lineRule="auto"/>
        <w:ind w:firstLine="851"/>
        <w:jc w:val="both"/>
        <w:rPr>
          <w:rFonts w:ascii="Arial" w:eastAsia="Calibri" w:hAnsi="Arial" w:cs="Arial"/>
          <w:b/>
          <w:bCs/>
          <w:szCs w:val="24"/>
          <w:lang w:eastAsia="en-US"/>
        </w:rPr>
      </w:pPr>
      <w:r w:rsidRPr="00DC04B7">
        <w:rPr>
          <w:rFonts w:ascii="Arial" w:eastAsia="Calibri" w:hAnsi="Arial" w:cs="Arial"/>
          <w:b/>
          <w:bCs/>
          <w:szCs w:val="24"/>
          <w:lang w:eastAsia="en-US"/>
        </w:rPr>
        <w:t>- Elemento de Despesa:</w:t>
      </w:r>
    </w:p>
    <w:p w14:paraId="52086050" w14:textId="035EAEB7" w:rsidR="00734881" w:rsidRPr="00DC04B7" w:rsidRDefault="00734881" w:rsidP="00734881">
      <w:pPr>
        <w:spacing w:line="360" w:lineRule="auto"/>
        <w:ind w:left="284" w:firstLine="851"/>
        <w:jc w:val="both"/>
        <w:rPr>
          <w:rFonts w:ascii="Arial" w:eastAsia="Calibri" w:hAnsi="Arial" w:cs="Arial"/>
          <w:szCs w:val="24"/>
          <w:lang w:eastAsia="en-US"/>
        </w:rPr>
      </w:pPr>
      <w:r w:rsidRPr="00DC04B7">
        <w:rPr>
          <w:rFonts w:ascii="Arial" w:eastAsia="Calibri" w:hAnsi="Arial" w:cs="Arial"/>
          <w:szCs w:val="24"/>
          <w:lang w:eastAsia="en-US"/>
        </w:rPr>
        <w:t xml:space="preserve">- </w:t>
      </w:r>
      <w:r w:rsidR="006529CD">
        <w:rPr>
          <w:rFonts w:ascii="Arial" w:eastAsia="Calibri" w:hAnsi="Arial" w:cs="Arial"/>
          <w:szCs w:val="24"/>
          <w:lang w:eastAsia="en-US"/>
        </w:rPr>
        <w:t>Outros Serviços de Terceiros - Pessoa Jurídica: 3.3.90.39.00</w:t>
      </w:r>
    </w:p>
    <w:p w14:paraId="2F94614D" w14:textId="77777777" w:rsidR="00B86196" w:rsidRPr="00A64A7D" w:rsidRDefault="00B86196" w:rsidP="009F6FB5">
      <w:pPr>
        <w:spacing w:line="360" w:lineRule="auto"/>
        <w:jc w:val="both"/>
        <w:rPr>
          <w:rFonts w:ascii="Arial" w:hAnsi="Arial" w:cs="Arial"/>
          <w:b/>
          <w:szCs w:val="24"/>
        </w:rPr>
      </w:pPr>
    </w:p>
    <w:p w14:paraId="6A659D83" w14:textId="3BE59AE2" w:rsidR="00B86196" w:rsidRDefault="00B86778" w:rsidP="00B86778">
      <w:pPr>
        <w:spacing w:line="360" w:lineRule="auto"/>
        <w:jc w:val="right"/>
        <w:rPr>
          <w:rFonts w:ascii="Arial" w:hAnsi="Arial" w:cs="Arial"/>
          <w:szCs w:val="24"/>
        </w:rPr>
      </w:pPr>
      <w:r>
        <w:rPr>
          <w:rFonts w:ascii="Arial" w:hAnsi="Arial" w:cs="Arial"/>
          <w:szCs w:val="24"/>
        </w:rPr>
        <w:t>Ibirarema</w:t>
      </w:r>
      <w:r w:rsidR="00B86196" w:rsidRPr="00A64A7D">
        <w:rPr>
          <w:rFonts w:ascii="Arial" w:hAnsi="Arial" w:cs="Arial"/>
          <w:szCs w:val="24"/>
        </w:rPr>
        <w:t xml:space="preserve">, </w:t>
      </w:r>
      <w:r w:rsidR="005F3B6C">
        <w:rPr>
          <w:rFonts w:ascii="Arial" w:hAnsi="Arial" w:cs="Arial"/>
          <w:szCs w:val="24"/>
        </w:rPr>
        <w:t>2</w:t>
      </w:r>
      <w:r w:rsidR="00DA4044">
        <w:rPr>
          <w:rFonts w:ascii="Arial" w:hAnsi="Arial" w:cs="Arial"/>
          <w:szCs w:val="24"/>
        </w:rPr>
        <w:t>9</w:t>
      </w:r>
      <w:r>
        <w:rPr>
          <w:rFonts w:ascii="Arial" w:hAnsi="Arial" w:cs="Arial"/>
          <w:szCs w:val="24"/>
        </w:rPr>
        <w:t xml:space="preserve"> </w:t>
      </w:r>
      <w:r w:rsidR="00B86196" w:rsidRPr="00A64A7D">
        <w:rPr>
          <w:rFonts w:ascii="Arial" w:hAnsi="Arial" w:cs="Arial"/>
          <w:szCs w:val="24"/>
        </w:rPr>
        <w:t xml:space="preserve">de </w:t>
      </w:r>
      <w:r w:rsidR="00B9393F">
        <w:rPr>
          <w:rFonts w:ascii="Arial" w:hAnsi="Arial" w:cs="Arial"/>
          <w:szCs w:val="24"/>
        </w:rPr>
        <w:t>julho</w:t>
      </w:r>
      <w:r w:rsidR="00B86196" w:rsidRPr="00A64A7D">
        <w:rPr>
          <w:rFonts w:ascii="Arial" w:hAnsi="Arial" w:cs="Arial"/>
          <w:szCs w:val="24"/>
        </w:rPr>
        <w:t xml:space="preserve"> de 202</w:t>
      </w:r>
      <w:r w:rsidR="00B9393F">
        <w:rPr>
          <w:rFonts w:ascii="Arial" w:hAnsi="Arial" w:cs="Arial"/>
          <w:szCs w:val="24"/>
        </w:rPr>
        <w:t>6</w:t>
      </w:r>
      <w:r>
        <w:rPr>
          <w:rFonts w:ascii="Arial" w:hAnsi="Arial" w:cs="Arial"/>
          <w:szCs w:val="24"/>
        </w:rPr>
        <w:t>.</w:t>
      </w:r>
    </w:p>
    <w:p w14:paraId="0817EF36" w14:textId="77777777" w:rsidR="00B9393F" w:rsidRDefault="00B9393F" w:rsidP="00B86778">
      <w:pPr>
        <w:spacing w:line="360" w:lineRule="auto"/>
        <w:jc w:val="right"/>
        <w:rPr>
          <w:rFonts w:ascii="Arial" w:hAnsi="Arial" w:cs="Arial"/>
          <w:szCs w:val="24"/>
        </w:rPr>
      </w:pPr>
    </w:p>
    <w:p w14:paraId="5CE168B4" w14:textId="77777777" w:rsidR="00B9393F" w:rsidRPr="00A64A7D" w:rsidRDefault="00B9393F" w:rsidP="00B86778">
      <w:pPr>
        <w:spacing w:line="360" w:lineRule="auto"/>
        <w:jc w:val="right"/>
        <w:rPr>
          <w:rFonts w:ascii="Arial" w:hAnsi="Arial" w:cs="Arial"/>
          <w:szCs w:val="24"/>
        </w:rPr>
      </w:pPr>
    </w:p>
    <w:p w14:paraId="5758A2EC" w14:textId="77777777" w:rsidR="00B86196" w:rsidRPr="00A64A7D" w:rsidRDefault="00B86196" w:rsidP="00B60633">
      <w:pPr>
        <w:spacing w:line="360" w:lineRule="auto"/>
        <w:jc w:val="center"/>
        <w:rPr>
          <w:rFonts w:ascii="Arial" w:hAnsi="Arial" w:cs="Arial"/>
          <w:szCs w:val="24"/>
        </w:rPr>
      </w:pPr>
    </w:p>
    <w:p w14:paraId="0A1E16BF" w14:textId="77777777" w:rsidR="00B86196" w:rsidRPr="00A64A7D" w:rsidRDefault="00B86196" w:rsidP="00B60633">
      <w:pPr>
        <w:spacing w:line="360" w:lineRule="auto"/>
        <w:jc w:val="center"/>
        <w:rPr>
          <w:rFonts w:ascii="Arial" w:hAnsi="Arial" w:cs="Arial"/>
          <w:szCs w:val="24"/>
        </w:rPr>
      </w:pPr>
    </w:p>
    <w:p w14:paraId="3F5B4446" w14:textId="77777777" w:rsidR="00B86196" w:rsidRPr="00A64A7D" w:rsidRDefault="00B86196" w:rsidP="00B60633">
      <w:pPr>
        <w:spacing w:line="360" w:lineRule="auto"/>
        <w:jc w:val="center"/>
        <w:rPr>
          <w:rFonts w:ascii="Arial" w:hAnsi="Arial" w:cs="Arial"/>
          <w:szCs w:val="24"/>
        </w:rPr>
      </w:pPr>
    </w:p>
    <w:p w14:paraId="2B5715AF" w14:textId="77777777" w:rsidR="00B86196" w:rsidRPr="00A64A7D" w:rsidRDefault="00B86196" w:rsidP="00B60633">
      <w:pPr>
        <w:spacing w:line="360" w:lineRule="auto"/>
        <w:jc w:val="center"/>
        <w:rPr>
          <w:rFonts w:ascii="Arial" w:hAnsi="Arial" w:cs="Arial"/>
          <w:szCs w:val="24"/>
        </w:rPr>
      </w:pPr>
      <w:r w:rsidRPr="00A64A7D">
        <w:rPr>
          <w:rFonts w:ascii="Arial" w:hAnsi="Arial" w:cs="Arial"/>
          <w:szCs w:val="24"/>
        </w:rPr>
        <w:t>_______________________________________</w:t>
      </w:r>
    </w:p>
    <w:p w14:paraId="46E7B5C3" w14:textId="749E416A" w:rsidR="00B86196" w:rsidRPr="00734881" w:rsidRDefault="00B9393F" w:rsidP="00B60633">
      <w:pPr>
        <w:spacing w:line="360" w:lineRule="auto"/>
        <w:jc w:val="center"/>
        <w:rPr>
          <w:rFonts w:ascii="Arial" w:hAnsi="Arial" w:cs="Arial"/>
          <w:b/>
          <w:bCs/>
          <w:szCs w:val="24"/>
        </w:rPr>
      </w:pPr>
      <w:r>
        <w:rPr>
          <w:rFonts w:ascii="Arial" w:hAnsi="Arial" w:cs="Arial"/>
          <w:b/>
          <w:bCs/>
          <w:szCs w:val="24"/>
        </w:rPr>
        <w:t>JÉSSICA ZILIO RIBEIRO</w:t>
      </w:r>
    </w:p>
    <w:p w14:paraId="7FFCE821" w14:textId="5CDF946E" w:rsidR="002F6414" w:rsidRPr="00A64A7D" w:rsidRDefault="00734881" w:rsidP="00734881">
      <w:pPr>
        <w:spacing w:line="360" w:lineRule="auto"/>
        <w:jc w:val="center"/>
        <w:rPr>
          <w:rFonts w:ascii="Arial" w:hAnsi="Arial" w:cs="Arial"/>
          <w:szCs w:val="24"/>
        </w:rPr>
      </w:pPr>
      <w:r>
        <w:rPr>
          <w:rFonts w:ascii="Arial" w:hAnsi="Arial" w:cs="Arial"/>
          <w:szCs w:val="24"/>
        </w:rPr>
        <w:t>Diretor(a) do Departamento de</w:t>
      </w:r>
      <w:r w:rsidR="00B9393F">
        <w:rPr>
          <w:rFonts w:ascii="Arial" w:hAnsi="Arial" w:cs="Arial"/>
          <w:szCs w:val="24"/>
        </w:rPr>
        <w:t xml:space="preserve"> Administração, Planejamento, Finanças e RH.</w:t>
      </w:r>
    </w:p>
    <w:sectPr w:rsidR="002F6414" w:rsidRPr="00A64A7D" w:rsidSect="000D5531">
      <w:headerReference w:type="default" r:id="rId8"/>
      <w:footerReference w:type="even" r:id="rId9"/>
      <w:footerReference w:type="default" r:id="rId10"/>
      <w:pgSz w:w="11907" w:h="16840" w:code="9"/>
      <w:pgMar w:top="1701" w:right="1134" w:bottom="1134" w:left="1134" w:header="283" w:footer="22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75D88" w14:textId="77777777" w:rsidR="00822595" w:rsidRDefault="00822595" w:rsidP="00824D33">
      <w:r>
        <w:separator/>
      </w:r>
    </w:p>
  </w:endnote>
  <w:endnote w:type="continuationSeparator" w:id="0">
    <w:p w14:paraId="6B2C34D6" w14:textId="77777777" w:rsidR="00822595" w:rsidRDefault="00822595" w:rsidP="00824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57FE" w14:textId="77777777" w:rsidR="00F71E45" w:rsidRDefault="00295631" w:rsidP="00EB3CEB">
    <w:pPr>
      <w:pStyle w:val="Rodap"/>
      <w:rPr>
        <w:rStyle w:val="Nmerodepgina"/>
      </w:rPr>
    </w:pPr>
    <w:r>
      <w:rPr>
        <w:rStyle w:val="Nmerodepgina"/>
      </w:rPr>
      <w:fldChar w:fldCharType="begin"/>
    </w:r>
    <w:r w:rsidR="00F71E45">
      <w:rPr>
        <w:rStyle w:val="Nmerodepgina"/>
      </w:rPr>
      <w:instrText xml:space="preserve">PAGE  </w:instrText>
    </w:r>
    <w:r>
      <w:rPr>
        <w:rStyle w:val="Nmerodepgina"/>
      </w:rPr>
      <w:fldChar w:fldCharType="end"/>
    </w:r>
  </w:p>
  <w:p w14:paraId="7A1A9CF0" w14:textId="77777777" w:rsidR="00F71E45" w:rsidRDefault="00F71E45" w:rsidP="00EB3CE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B653" w14:textId="582A76B8" w:rsidR="000D5531" w:rsidRPr="009C6CC0" w:rsidRDefault="000D5531" w:rsidP="009C6CC0">
    <w:pPr>
      <w:jc w:val="center"/>
      <w:rPr>
        <w:rFonts w:ascii="Century Gothic" w:hAnsi="Century Gothic" w:cs="Arial"/>
        <w:b/>
        <w:sz w:val="16"/>
        <w:szCs w:val="16"/>
      </w:rPr>
    </w:pPr>
    <w:bookmarkStart w:id="1" w:name="_Hlk182223789"/>
    <w:bookmarkStart w:id="2" w:name="_Hlk182223790"/>
    <w:bookmarkStart w:id="3" w:name="_Hlk182223791"/>
    <w:bookmarkStart w:id="4" w:name="_Hlk182223792"/>
    <w:r w:rsidRPr="009C6CC0">
      <w:rPr>
        <w:rFonts w:ascii="Century Gothic" w:hAnsi="Century Gothic" w:cs="Arial"/>
        <w:b/>
        <w:sz w:val="16"/>
        <w:szCs w:val="16"/>
      </w:rPr>
      <w:t>MIT | MUNICÍPIO DE INTERESSE TURÍSTICO DE IBIRAREMA – TERRA DA LINGUIÇA</w:t>
    </w:r>
    <w:r w:rsidR="00D118E5">
      <w:rPr>
        <w:rFonts w:ascii="Century Gothic" w:hAnsi="Century Gothic" w:cs="Arial"/>
        <w:b/>
        <w:sz w:val="16"/>
        <w:szCs w:val="16"/>
      </w:rPr>
      <w:t xml:space="preserve"> E DO FEIJÃO CARIOCA</w:t>
    </w:r>
  </w:p>
  <w:p w14:paraId="325B5C9A" w14:textId="77777777" w:rsidR="000D5531" w:rsidRPr="009C6CC0" w:rsidRDefault="000D5531" w:rsidP="009C6CC0">
    <w:pPr>
      <w:jc w:val="center"/>
      <w:rPr>
        <w:rFonts w:ascii="Century Gothic" w:hAnsi="Century Gothic" w:cs="Arial"/>
        <w:sz w:val="14"/>
        <w:szCs w:val="16"/>
      </w:rPr>
    </w:pPr>
    <w:r w:rsidRPr="009C6CC0">
      <w:rPr>
        <w:rFonts w:ascii="Century Gothic" w:hAnsi="Century Gothic" w:cs="Arial"/>
        <w:sz w:val="14"/>
        <w:szCs w:val="16"/>
      </w:rPr>
      <w:t>“PAPEL RECICLADO: IBIRAREMA CUIDANDO DO MEIO AMBIENTE”</w:t>
    </w:r>
    <w:bookmarkEnd w:id="1"/>
    <w:bookmarkEnd w:id="2"/>
    <w:bookmarkEnd w:id="3"/>
    <w:bookmarkEnd w:id="4"/>
  </w:p>
  <w:p w14:paraId="0AAC6769" w14:textId="16571911" w:rsidR="008C7698" w:rsidRPr="00762A2C" w:rsidRDefault="008C7698" w:rsidP="00762A2C">
    <w:pPr>
      <w:jc w:val="right"/>
      <w:rPr>
        <w:rFonts w:ascii="Corbel" w:hAnsi="Corbel" w:cs="Arial"/>
        <w:sz w:val="14"/>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C491" w14:textId="77777777" w:rsidR="00822595" w:rsidRDefault="00822595" w:rsidP="00824D33">
      <w:r>
        <w:separator/>
      </w:r>
    </w:p>
  </w:footnote>
  <w:footnote w:type="continuationSeparator" w:id="0">
    <w:p w14:paraId="3A38504C" w14:textId="77777777" w:rsidR="00822595" w:rsidRDefault="00822595" w:rsidP="00824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A621" w14:textId="589AB556" w:rsidR="000D5531" w:rsidRPr="00316155" w:rsidRDefault="00D118E5" w:rsidP="00522C4D">
    <w:pPr>
      <w:spacing w:line="360" w:lineRule="auto"/>
      <w:jc w:val="center"/>
      <w:rPr>
        <w:rFonts w:ascii="Corbel" w:hAnsi="Corbel"/>
        <w:szCs w:val="26"/>
      </w:rPr>
    </w:pPr>
    <w:r w:rsidRPr="00316155">
      <w:rPr>
        <w:rFonts w:ascii="Corbel" w:hAnsi="Corbel"/>
        <w:noProof/>
        <w:szCs w:val="26"/>
      </w:rPr>
      <w:drawing>
        <wp:anchor distT="0" distB="0" distL="114300" distR="114300" simplePos="0" relativeHeight="251660288" behindDoc="1" locked="0" layoutInCell="1" allowOverlap="1" wp14:anchorId="293C5CAB" wp14:editId="29C770B5">
          <wp:simplePos x="0" y="0"/>
          <wp:positionH relativeFrom="margin">
            <wp:posOffset>5528310</wp:posOffset>
          </wp:positionH>
          <wp:positionV relativeFrom="paragraph">
            <wp:posOffset>114935</wp:posOffset>
          </wp:positionV>
          <wp:extent cx="808990" cy="575945"/>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ods-aberto-min.png"/>
                  <pic:cNvPicPr/>
                </pic:nvPicPr>
                <pic:blipFill>
                  <a:blip r:embed="rId1">
                    <a:extLst>
                      <a:ext uri="{28A0092B-C50C-407E-A947-70E740481C1C}">
                        <a14:useLocalDpi xmlns:a14="http://schemas.microsoft.com/office/drawing/2010/main" val="0"/>
                      </a:ext>
                    </a:extLst>
                  </a:blip>
                  <a:stretch>
                    <a:fillRect/>
                  </a:stretch>
                </pic:blipFill>
                <pic:spPr>
                  <a:xfrm>
                    <a:off x="0" y="0"/>
                    <a:ext cx="808990" cy="575945"/>
                  </a:xfrm>
                  <a:prstGeom prst="rect">
                    <a:avLst/>
                  </a:prstGeom>
                </pic:spPr>
              </pic:pic>
            </a:graphicData>
          </a:graphic>
          <wp14:sizeRelH relativeFrom="margin">
            <wp14:pctWidth>0</wp14:pctWidth>
          </wp14:sizeRelH>
          <wp14:sizeRelV relativeFrom="margin">
            <wp14:pctHeight>0</wp14:pctHeight>
          </wp14:sizeRelV>
        </wp:anchor>
      </w:drawing>
    </w:r>
    <w:r w:rsidRPr="00316155">
      <w:rPr>
        <w:rFonts w:ascii="Corbel" w:hAnsi="Corbel"/>
        <w:noProof/>
        <w:szCs w:val="26"/>
      </w:rPr>
      <w:drawing>
        <wp:anchor distT="0" distB="0" distL="114300" distR="114300" simplePos="0" relativeHeight="251661312" behindDoc="1" locked="0" layoutInCell="1" allowOverlap="1" wp14:anchorId="40610ED7" wp14:editId="4AB5913B">
          <wp:simplePos x="0" y="0"/>
          <wp:positionH relativeFrom="margin">
            <wp:posOffset>4850130</wp:posOffset>
          </wp:positionH>
          <wp:positionV relativeFrom="paragraph">
            <wp:posOffset>107315</wp:posOffset>
          </wp:positionV>
          <wp:extent cx="665480" cy="575945"/>
          <wp:effectExtent l="0" t="0" r="127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unicipios Paulistas Resilientes_cor-min.png"/>
                  <pic:cNvPicPr/>
                </pic:nvPicPr>
                <pic:blipFill rotWithShape="1">
                  <a:blip r:embed="rId2" cstate="print">
                    <a:extLst>
                      <a:ext uri="{28A0092B-C50C-407E-A947-70E740481C1C}">
                        <a14:useLocalDpi xmlns:a14="http://schemas.microsoft.com/office/drawing/2010/main" val="0"/>
                      </a:ext>
                    </a:extLst>
                  </a:blip>
                  <a:srcRect l="18398" t="13168" r="24547" b="17050"/>
                  <a:stretch/>
                </pic:blipFill>
                <pic:spPr bwMode="auto">
                  <a:xfrm>
                    <a:off x="0" y="0"/>
                    <a:ext cx="665480" cy="575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531" w:rsidRPr="00316155">
      <w:rPr>
        <w:rFonts w:ascii="Corbel" w:hAnsi="Corbel"/>
        <w:noProof/>
        <w:szCs w:val="26"/>
      </w:rPr>
      <w:drawing>
        <wp:anchor distT="0" distB="0" distL="114300" distR="114300" simplePos="0" relativeHeight="251659264" behindDoc="1" locked="0" layoutInCell="1" allowOverlap="1" wp14:anchorId="4DDA4087" wp14:editId="48EA68E3">
          <wp:simplePos x="0" y="0"/>
          <wp:positionH relativeFrom="margin">
            <wp:posOffset>-232410</wp:posOffset>
          </wp:positionH>
          <wp:positionV relativeFrom="paragraph">
            <wp:posOffset>8255</wp:posOffset>
          </wp:positionV>
          <wp:extent cx="819150" cy="796290"/>
          <wp:effectExtent l="0" t="0" r="0" b="381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min.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19150" cy="796290"/>
                  </a:xfrm>
                  <a:prstGeom prst="rect">
                    <a:avLst/>
                  </a:prstGeom>
                </pic:spPr>
              </pic:pic>
            </a:graphicData>
          </a:graphic>
          <wp14:sizeRelH relativeFrom="margin">
            <wp14:pctWidth>0</wp14:pctWidth>
          </wp14:sizeRelH>
          <wp14:sizeRelV relativeFrom="margin">
            <wp14:pctHeight>0</wp14:pctHeight>
          </wp14:sizeRelV>
        </wp:anchor>
      </w:drawing>
    </w:r>
    <w:r w:rsidR="000D5531" w:rsidRPr="00316155">
      <w:rPr>
        <w:rFonts w:ascii="Century Gothic" w:hAnsi="Century Gothic"/>
        <w:b/>
        <w:sz w:val="30"/>
        <w:szCs w:val="30"/>
      </w:rPr>
      <w:t>MUNICÍPIO DE IBIRAREMA</w:t>
    </w:r>
  </w:p>
  <w:p w14:paraId="11780227" w14:textId="77777777" w:rsidR="000D5531" w:rsidRDefault="000D5531" w:rsidP="00B310E2">
    <w:pPr>
      <w:spacing w:line="360" w:lineRule="auto"/>
      <w:jc w:val="center"/>
      <w:rPr>
        <w:rFonts w:ascii="Century Gothic" w:hAnsi="Century Gothic"/>
        <w:sz w:val="14"/>
        <w:szCs w:val="21"/>
      </w:rPr>
    </w:pPr>
    <w:r w:rsidRPr="00316155">
      <w:rPr>
        <w:rFonts w:ascii="Century Gothic" w:hAnsi="Century Gothic"/>
        <w:sz w:val="14"/>
        <w:szCs w:val="21"/>
      </w:rPr>
      <w:t>Rua Alexandre Simões de Almeida, 367 | CEP 19940-009 | Ibirarema (SP)</w:t>
    </w:r>
  </w:p>
  <w:p w14:paraId="43F7548E" w14:textId="77777777" w:rsidR="000D5531" w:rsidRDefault="000D5531" w:rsidP="00B310E2">
    <w:pPr>
      <w:spacing w:line="360" w:lineRule="auto"/>
      <w:jc w:val="center"/>
      <w:rPr>
        <w:rFonts w:ascii="Century Gothic" w:hAnsi="Century Gothic"/>
        <w:sz w:val="14"/>
        <w:szCs w:val="21"/>
      </w:rPr>
    </w:pPr>
    <w:r>
      <w:rPr>
        <w:rFonts w:ascii="Century Gothic" w:hAnsi="Century Gothic"/>
        <w:sz w:val="14"/>
        <w:szCs w:val="21"/>
      </w:rPr>
      <w:t>I</w:t>
    </w:r>
    <w:r w:rsidRPr="00316155">
      <w:rPr>
        <w:rFonts w:ascii="Century Gothic" w:hAnsi="Century Gothic"/>
        <w:sz w:val="14"/>
        <w:szCs w:val="21"/>
      </w:rPr>
      <w:t>birarema.sp.gov.br | planejamento@ibirarema.sp.gov.br | (14) 3307.1422</w:t>
    </w:r>
  </w:p>
  <w:p w14:paraId="0273A2E2" w14:textId="459323DA" w:rsidR="000D5531" w:rsidRPr="00522C4D" w:rsidRDefault="000D5531" w:rsidP="00B310E2">
    <w:pPr>
      <w:spacing w:line="360" w:lineRule="auto"/>
      <w:jc w:val="center"/>
      <w:rPr>
        <w:rFonts w:ascii="Century Gothic" w:hAnsi="Century Gothic"/>
        <w:sz w:val="14"/>
        <w:szCs w:val="21"/>
      </w:rPr>
    </w:pPr>
    <w:r w:rsidRPr="00316155">
      <w:rPr>
        <w:rFonts w:ascii="Century Gothic" w:hAnsi="Century Gothic"/>
        <w:b/>
        <w:sz w:val="16"/>
        <w:szCs w:val="21"/>
      </w:rPr>
      <w:t>DEPARTAMENTO DE</w:t>
    </w:r>
    <w:r w:rsidR="00352462">
      <w:rPr>
        <w:rFonts w:ascii="Century Gothic" w:hAnsi="Century Gothic"/>
        <w:b/>
        <w:sz w:val="16"/>
        <w:szCs w:val="21"/>
      </w:rPr>
      <w:t xml:space="preserve"> ADMINISTRAÇÃO, PLANEJAMENTO, FINANÇAS E RH</w:t>
    </w:r>
  </w:p>
  <w:p w14:paraId="57B508A3" w14:textId="5AB2F311" w:rsidR="00A3198F" w:rsidRPr="00A3198F" w:rsidRDefault="00A3198F" w:rsidP="00705376">
    <w:pPr>
      <w:pStyle w:val="Rodap"/>
      <w:ind w:left="709" w:right="1134"/>
      <w:rPr>
        <w:rFonts w:ascii="Corbel" w:hAnsi="Corbel"/>
        <w:b/>
        <w:i w:val="0"/>
        <w:sz w:val="20"/>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0535C"/>
    <w:multiLevelType w:val="hybridMultilevel"/>
    <w:tmpl w:val="4DB440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11596A"/>
    <w:multiLevelType w:val="hybridMultilevel"/>
    <w:tmpl w:val="0262E03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15:restartNumberingAfterBreak="0">
    <w:nsid w:val="42200D74"/>
    <w:multiLevelType w:val="hybridMultilevel"/>
    <w:tmpl w:val="AE1020A4"/>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45CE4413"/>
    <w:multiLevelType w:val="hybridMultilevel"/>
    <w:tmpl w:val="C2DC1B4C"/>
    <w:lvl w:ilvl="0" w:tplc="B7E676F2">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58CE1B59"/>
    <w:multiLevelType w:val="hybridMultilevel"/>
    <w:tmpl w:val="5554CBCA"/>
    <w:lvl w:ilvl="0" w:tplc="AD60D152">
      <w:start w:val="1"/>
      <w:numFmt w:val="decimal"/>
      <w:lvlText w:val="%1."/>
      <w:lvlJc w:val="left"/>
      <w:pPr>
        <w:ind w:left="720" w:hanging="360"/>
      </w:pPr>
      <w:rPr>
        <w:rFonts w:hint="default"/>
        <w:b/>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EA7162"/>
    <w:multiLevelType w:val="hybridMultilevel"/>
    <w:tmpl w:val="CF50D3CA"/>
    <w:lvl w:ilvl="0" w:tplc="04160001">
      <w:start w:val="1"/>
      <w:numFmt w:val="bullet"/>
      <w:lvlText w:val=""/>
      <w:lvlJc w:val="left"/>
      <w:pPr>
        <w:ind w:left="862" w:hanging="360"/>
      </w:pPr>
      <w:rPr>
        <w:rFonts w:ascii="Symbol" w:hAnsi="Symbol" w:hint="default"/>
      </w:rPr>
    </w:lvl>
    <w:lvl w:ilvl="1" w:tplc="04160003">
      <w:start w:val="1"/>
      <w:numFmt w:val="bullet"/>
      <w:lvlText w:val="o"/>
      <w:lvlJc w:val="left"/>
      <w:pPr>
        <w:ind w:left="1582" w:hanging="360"/>
      </w:pPr>
      <w:rPr>
        <w:rFonts w:ascii="Courier New" w:hAnsi="Courier New" w:cs="Courier New" w:hint="default"/>
      </w:rPr>
    </w:lvl>
    <w:lvl w:ilvl="2" w:tplc="04160005" w:tentative="1">
      <w:start w:val="1"/>
      <w:numFmt w:val="bullet"/>
      <w:lvlText w:val=""/>
      <w:lvlJc w:val="left"/>
      <w:pPr>
        <w:ind w:left="2302" w:hanging="360"/>
      </w:pPr>
      <w:rPr>
        <w:rFonts w:ascii="Wingdings" w:hAnsi="Wingdings" w:hint="default"/>
      </w:rPr>
    </w:lvl>
    <w:lvl w:ilvl="3" w:tplc="04160001" w:tentative="1">
      <w:start w:val="1"/>
      <w:numFmt w:val="bullet"/>
      <w:lvlText w:val=""/>
      <w:lvlJc w:val="left"/>
      <w:pPr>
        <w:ind w:left="3022" w:hanging="360"/>
      </w:pPr>
      <w:rPr>
        <w:rFonts w:ascii="Symbol" w:hAnsi="Symbol" w:hint="default"/>
      </w:rPr>
    </w:lvl>
    <w:lvl w:ilvl="4" w:tplc="04160003" w:tentative="1">
      <w:start w:val="1"/>
      <w:numFmt w:val="bullet"/>
      <w:lvlText w:val="o"/>
      <w:lvlJc w:val="left"/>
      <w:pPr>
        <w:ind w:left="3742" w:hanging="360"/>
      </w:pPr>
      <w:rPr>
        <w:rFonts w:ascii="Courier New" w:hAnsi="Courier New" w:cs="Courier New" w:hint="default"/>
      </w:rPr>
    </w:lvl>
    <w:lvl w:ilvl="5" w:tplc="04160005" w:tentative="1">
      <w:start w:val="1"/>
      <w:numFmt w:val="bullet"/>
      <w:lvlText w:val=""/>
      <w:lvlJc w:val="left"/>
      <w:pPr>
        <w:ind w:left="4462" w:hanging="360"/>
      </w:pPr>
      <w:rPr>
        <w:rFonts w:ascii="Wingdings" w:hAnsi="Wingdings" w:hint="default"/>
      </w:rPr>
    </w:lvl>
    <w:lvl w:ilvl="6" w:tplc="04160001" w:tentative="1">
      <w:start w:val="1"/>
      <w:numFmt w:val="bullet"/>
      <w:lvlText w:val=""/>
      <w:lvlJc w:val="left"/>
      <w:pPr>
        <w:ind w:left="5182" w:hanging="360"/>
      </w:pPr>
      <w:rPr>
        <w:rFonts w:ascii="Symbol" w:hAnsi="Symbol" w:hint="default"/>
      </w:rPr>
    </w:lvl>
    <w:lvl w:ilvl="7" w:tplc="04160003" w:tentative="1">
      <w:start w:val="1"/>
      <w:numFmt w:val="bullet"/>
      <w:lvlText w:val="o"/>
      <w:lvlJc w:val="left"/>
      <w:pPr>
        <w:ind w:left="5902" w:hanging="360"/>
      </w:pPr>
      <w:rPr>
        <w:rFonts w:ascii="Courier New" w:hAnsi="Courier New" w:cs="Courier New" w:hint="default"/>
      </w:rPr>
    </w:lvl>
    <w:lvl w:ilvl="8" w:tplc="04160005" w:tentative="1">
      <w:start w:val="1"/>
      <w:numFmt w:val="bullet"/>
      <w:lvlText w:val=""/>
      <w:lvlJc w:val="left"/>
      <w:pPr>
        <w:ind w:left="6622" w:hanging="360"/>
      </w:pPr>
      <w:rPr>
        <w:rFonts w:ascii="Wingdings" w:hAnsi="Wingdings" w:hint="default"/>
      </w:rPr>
    </w:lvl>
  </w:abstractNum>
  <w:num w:numId="1" w16cid:durableId="18972005">
    <w:abstractNumId w:val="4"/>
  </w:num>
  <w:num w:numId="2" w16cid:durableId="2007786973">
    <w:abstractNumId w:val="5"/>
  </w:num>
  <w:num w:numId="3" w16cid:durableId="833255746">
    <w:abstractNumId w:val="1"/>
  </w:num>
  <w:num w:numId="4" w16cid:durableId="798576617">
    <w:abstractNumId w:val="6"/>
  </w:num>
  <w:num w:numId="5" w16cid:durableId="199174650">
    <w:abstractNumId w:val="3"/>
  </w:num>
  <w:num w:numId="6" w16cid:durableId="1097483038">
    <w:abstractNumId w:val="2"/>
  </w:num>
  <w:num w:numId="7" w16cid:durableId="1699115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D4"/>
    <w:rsid w:val="00002F17"/>
    <w:rsid w:val="00016204"/>
    <w:rsid w:val="00031316"/>
    <w:rsid w:val="00036E76"/>
    <w:rsid w:val="000431DD"/>
    <w:rsid w:val="00044735"/>
    <w:rsid w:val="0005474D"/>
    <w:rsid w:val="000623E3"/>
    <w:rsid w:val="00077496"/>
    <w:rsid w:val="000A5372"/>
    <w:rsid w:val="000A712F"/>
    <w:rsid w:val="000B1604"/>
    <w:rsid w:val="000B4375"/>
    <w:rsid w:val="000C4730"/>
    <w:rsid w:val="000C7850"/>
    <w:rsid w:val="000D5531"/>
    <w:rsid w:val="000D6AB9"/>
    <w:rsid w:val="000D7E6A"/>
    <w:rsid w:val="000E6CA0"/>
    <w:rsid w:val="000F73B7"/>
    <w:rsid w:val="00110294"/>
    <w:rsid w:val="00110D51"/>
    <w:rsid w:val="0011106F"/>
    <w:rsid w:val="00115737"/>
    <w:rsid w:val="0014793E"/>
    <w:rsid w:val="0015047A"/>
    <w:rsid w:val="001774FA"/>
    <w:rsid w:val="00177C93"/>
    <w:rsid w:val="00184389"/>
    <w:rsid w:val="00190B08"/>
    <w:rsid w:val="00194B66"/>
    <w:rsid w:val="00197A1B"/>
    <w:rsid w:val="001A35FD"/>
    <w:rsid w:val="001B11F3"/>
    <w:rsid w:val="001B439A"/>
    <w:rsid w:val="001C3B6B"/>
    <w:rsid w:val="001C65B9"/>
    <w:rsid w:val="001D40D6"/>
    <w:rsid w:val="001D5C03"/>
    <w:rsid w:val="001D5D00"/>
    <w:rsid w:val="00200B87"/>
    <w:rsid w:val="00200E89"/>
    <w:rsid w:val="00202271"/>
    <w:rsid w:val="00215363"/>
    <w:rsid w:val="00232F86"/>
    <w:rsid w:val="002367CB"/>
    <w:rsid w:val="00237490"/>
    <w:rsid w:val="0024274A"/>
    <w:rsid w:val="00242A4B"/>
    <w:rsid w:val="00245FFA"/>
    <w:rsid w:val="0025035E"/>
    <w:rsid w:val="00272BBB"/>
    <w:rsid w:val="0027467B"/>
    <w:rsid w:val="00275138"/>
    <w:rsid w:val="002751AB"/>
    <w:rsid w:val="00281157"/>
    <w:rsid w:val="00292F93"/>
    <w:rsid w:val="00293AE0"/>
    <w:rsid w:val="00295631"/>
    <w:rsid w:val="002B12BE"/>
    <w:rsid w:val="002D5776"/>
    <w:rsid w:val="002E1D06"/>
    <w:rsid w:val="002F03A1"/>
    <w:rsid w:val="002F6414"/>
    <w:rsid w:val="00303F1C"/>
    <w:rsid w:val="00307095"/>
    <w:rsid w:val="0030753D"/>
    <w:rsid w:val="00307657"/>
    <w:rsid w:val="00311003"/>
    <w:rsid w:val="00316204"/>
    <w:rsid w:val="00324FE5"/>
    <w:rsid w:val="00331932"/>
    <w:rsid w:val="0033481C"/>
    <w:rsid w:val="00336A5D"/>
    <w:rsid w:val="00346F3A"/>
    <w:rsid w:val="00346F49"/>
    <w:rsid w:val="00352462"/>
    <w:rsid w:val="00352590"/>
    <w:rsid w:val="00376239"/>
    <w:rsid w:val="00390BA5"/>
    <w:rsid w:val="003939C6"/>
    <w:rsid w:val="003A29FE"/>
    <w:rsid w:val="003A3981"/>
    <w:rsid w:val="003A4402"/>
    <w:rsid w:val="003B0357"/>
    <w:rsid w:val="003B6AB7"/>
    <w:rsid w:val="003C5A02"/>
    <w:rsid w:val="003D7211"/>
    <w:rsid w:val="003E0485"/>
    <w:rsid w:val="00401371"/>
    <w:rsid w:val="00401D49"/>
    <w:rsid w:val="0040399E"/>
    <w:rsid w:val="004153EF"/>
    <w:rsid w:val="00420D37"/>
    <w:rsid w:val="0042641C"/>
    <w:rsid w:val="00446FEB"/>
    <w:rsid w:val="004506CF"/>
    <w:rsid w:val="0045203E"/>
    <w:rsid w:val="00461F51"/>
    <w:rsid w:val="00471033"/>
    <w:rsid w:val="00476463"/>
    <w:rsid w:val="004775B0"/>
    <w:rsid w:val="0047794E"/>
    <w:rsid w:val="0048120A"/>
    <w:rsid w:val="00483058"/>
    <w:rsid w:val="00485918"/>
    <w:rsid w:val="004B2D3C"/>
    <w:rsid w:val="004B66AC"/>
    <w:rsid w:val="004B7B21"/>
    <w:rsid w:val="004D799C"/>
    <w:rsid w:val="004E24C4"/>
    <w:rsid w:val="004E30AE"/>
    <w:rsid w:val="004E7A0C"/>
    <w:rsid w:val="004F677C"/>
    <w:rsid w:val="00512026"/>
    <w:rsid w:val="00512E1E"/>
    <w:rsid w:val="0051441F"/>
    <w:rsid w:val="00524B4A"/>
    <w:rsid w:val="00524CE4"/>
    <w:rsid w:val="00531114"/>
    <w:rsid w:val="00532634"/>
    <w:rsid w:val="0053512D"/>
    <w:rsid w:val="00535D94"/>
    <w:rsid w:val="00545A51"/>
    <w:rsid w:val="00547BD9"/>
    <w:rsid w:val="00554B5C"/>
    <w:rsid w:val="00565A0F"/>
    <w:rsid w:val="00570543"/>
    <w:rsid w:val="00595BC2"/>
    <w:rsid w:val="005B0C45"/>
    <w:rsid w:val="005C3122"/>
    <w:rsid w:val="005E3E15"/>
    <w:rsid w:val="005E4800"/>
    <w:rsid w:val="005E7882"/>
    <w:rsid w:val="005F0C3D"/>
    <w:rsid w:val="005F2ED4"/>
    <w:rsid w:val="005F31B9"/>
    <w:rsid w:val="005F3B6C"/>
    <w:rsid w:val="005F54D2"/>
    <w:rsid w:val="006061B1"/>
    <w:rsid w:val="006103A2"/>
    <w:rsid w:val="006106D4"/>
    <w:rsid w:val="00617E0F"/>
    <w:rsid w:val="00634B41"/>
    <w:rsid w:val="00636FDD"/>
    <w:rsid w:val="00641D2F"/>
    <w:rsid w:val="006529CD"/>
    <w:rsid w:val="006573E8"/>
    <w:rsid w:val="00660640"/>
    <w:rsid w:val="00666449"/>
    <w:rsid w:val="00674228"/>
    <w:rsid w:val="006850A0"/>
    <w:rsid w:val="0069382B"/>
    <w:rsid w:val="00697D43"/>
    <w:rsid w:val="006A4027"/>
    <w:rsid w:val="006B6430"/>
    <w:rsid w:val="006C16BF"/>
    <w:rsid w:val="006C6886"/>
    <w:rsid w:val="006D4D46"/>
    <w:rsid w:val="006F0046"/>
    <w:rsid w:val="007029A0"/>
    <w:rsid w:val="00705376"/>
    <w:rsid w:val="00717EA7"/>
    <w:rsid w:val="0072272A"/>
    <w:rsid w:val="00734881"/>
    <w:rsid w:val="007356A0"/>
    <w:rsid w:val="007437B7"/>
    <w:rsid w:val="00751661"/>
    <w:rsid w:val="007556DF"/>
    <w:rsid w:val="007602DF"/>
    <w:rsid w:val="00762A2C"/>
    <w:rsid w:val="00766718"/>
    <w:rsid w:val="0078587C"/>
    <w:rsid w:val="007950BE"/>
    <w:rsid w:val="007A0C6C"/>
    <w:rsid w:val="007A7CBC"/>
    <w:rsid w:val="007B130B"/>
    <w:rsid w:val="007B5C19"/>
    <w:rsid w:val="007C4317"/>
    <w:rsid w:val="007D3D18"/>
    <w:rsid w:val="007E099F"/>
    <w:rsid w:val="00802535"/>
    <w:rsid w:val="00803C5E"/>
    <w:rsid w:val="00822595"/>
    <w:rsid w:val="00824D33"/>
    <w:rsid w:val="00842DFA"/>
    <w:rsid w:val="00846B99"/>
    <w:rsid w:val="00847889"/>
    <w:rsid w:val="0085316C"/>
    <w:rsid w:val="00856CE4"/>
    <w:rsid w:val="0087340D"/>
    <w:rsid w:val="00876A1E"/>
    <w:rsid w:val="00877145"/>
    <w:rsid w:val="0088060D"/>
    <w:rsid w:val="008806B6"/>
    <w:rsid w:val="008856F8"/>
    <w:rsid w:val="008A4B31"/>
    <w:rsid w:val="008B0A9D"/>
    <w:rsid w:val="008B2585"/>
    <w:rsid w:val="008C119E"/>
    <w:rsid w:val="008C7698"/>
    <w:rsid w:val="008D46F8"/>
    <w:rsid w:val="008E2774"/>
    <w:rsid w:val="008E4EA5"/>
    <w:rsid w:val="008E5375"/>
    <w:rsid w:val="008F295A"/>
    <w:rsid w:val="008F515F"/>
    <w:rsid w:val="0090009C"/>
    <w:rsid w:val="0090266F"/>
    <w:rsid w:val="00912255"/>
    <w:rsid w:val="00924FA6"/>
    <w:rsid w:val="00934B9E"/>
    <w:rsid w:val="00940F07"/>
    <w:rsid w:val="00946111"/>
    <w:rsid w:val="00947740"/>
    <w:rsid w:val="00951359"/>
    <w:rsid w:val="00960A72"/>
    <w:rsid w:val="009715D6"/>
    <w:rsid w:val="009768DB"/>
    <w:rsid w:val="009930DD"/>
    <w:rsid w:val="00995C0D"/>
    <w:rsid w:val="009A0830"/>
    <w:rsid w:val="009A2E54"/>
    <w:rsid w:val="009B0B11"/>
    <w:rsid w:val="009C19DB"/>
    <w:rsid w:val="009C5170"/>
    <w:rsid w:val="009E0E25"/>
    <w:rsid w:val="009E28EB"/>
    <w:rsid w:val="009E31C6"/>
    <w:rsid w:val="009E52CD"/>
    <w:rsid w:val="009F6FB5"/>
    <w:rsid w:val="00A0034E"/>
    <w:rsid w:val="00A066E6"/>
    <w:rsid w:val="00A214E1"/>
    <w:rsid w:val="00A3198F"/>
    <w:rsid w:val="00A42154"/>
    <w:rsid w:val="00A64A7D"/>
    <w:rsid w:val="00A64AF3"/>
    <w:rsid w:val="00A73BB3"/>
    <w:rsid w:val="00A74767"/>
    <w:rsid w:val="00A776F9"/>
    <w:rsid w:val="00A876D4"/>
    <w:rsid w:val="00A924BA"/>
    <w:rsid w:val="00A9617E"/>
    <w:rsid w:val="00AB43A1"/>
    <w:rsid w:val="00AC1F67"/>
    <w:rsid w:val="00AC44BD"/>
    <w:rsid w:val="00AD169D"/>
    <w:rsid w:val="00AD2CB7"/>
    <w:rsid w:val="00AD742F"/>
    <w:rsid w:val="00AF606F"/>
    <w:rsid w:val="00B04AC4"/>
    <w:rsid w:val="00B14225"/>
    <w:rsid w:val="00B24888"/>
    <w:rsid w:val="00B52766"/>
    <w:rsid w:val="00B532AF"/>
    <w:rsid w:val="00B53AA0"/>
    <w:rsid w:val="00B60633"/>
    <w:rsid w:val="00B64812"/>
    <w:rsid w:val="00B64A21"/>
    <w:rsid w:val="00B66DEF"/>
    <w:rsid w:val="00B721EF"/>
    <w:rsid w:val="00B86196"/>
    <w:rsid w:val="00B86778"/>
    <w:rsid w:val="00B9393F"/>
    <w:rsid w:val="00B969CC"/>
    <w:rsid w:val="00BB3041"/>
    <w:rsid w:val="00BC58A6"/>
    <w:rsid w:val="00BC6ADB"/>
    <w:rsid w:val="00BD50B6"/>
    <w:rsid w:val="00BD68AF"/>
    <w:rsid w:val="00BE266A"/>
    <w:rsid w:val="00BF1FB5"/>
    <w:rsid w:val="00C1416C"/>
    <w:rsid w:val="00C168C5"/>
    <w:rsid w:val="00C212C3"/>
    <w:rsid w:val="00C27744"/>
    <w:rsid w:val="00C30EAC"/>
    <w:rsid w:val="00C310EE"/>
    <w:rsid w:val="00C33107"/>
    <w:rsid w:val="00C41E84"/>
    <w:rsid w:val="00C56E4D"/>
    <w:rsid w:val="00C570AD"/>
    <w:rsid w:val="00C6570D"/>
    <w:rsid w:val="00C737E6"/>
    <w:rsid w:val="00C766D5"/>
    <w:rsid w:val="00C8437A"/>
    <w:rsid w:val="00CA6E9D"/>
    <w:rsid w:val="00CC0AEF"/>
    <w:rsid w:val="00CC12FA"/>
    <w:rsid w:val="00CC538A"/>
    <w:rsid w:val="00CD44FC"/>
    <w:rsid w:val="00CE424A"/>
    <w:rsid w:val="00D008FC"/>
    <w:rsid w:val="00D03E6D"/>
    <w:rsid w:val="00D118E5"/>
    <w:rsid w:val="00D26DFD"/>
    <w:rsid w:val="00D505EB"/>
    <w:rsid w:val="00D5347E"/>
    <w:rsid w:val="00D54FD7"/>
    <w:rsid w:val="00D644CF"/>
    <w:rsid w:val="00D704DD"/>
    <w:rsid w:val="00D7451B"/>
    <w:rsid w:val="00D76E49"/>
    <w:rsid w:val="00D8426F"/>
    <w:rsid w:val="00D85693"/>
    <w:rsid w:val="00D87642"/>
    <w:rsid w:val="00D952DC"/>
    <w:rsid w:val="00D95A2C"/>
    <w:rsid w:val="00DA4044"/>
    <w:rsid w:val="00DB0F81"/>
    <w:rsid w:val="00DB76FB"/>
    <w:rsid w:val="00DC579F"/>
    <w:rsid w:val="00DC6B0F"/>
    <w:rsid w:val="00DC6E53"/>
    <w:rsid w:val="00DE3270"/>
    <w:rsid w:val="00DF16D0"/>
    <w:rsid w:val="00E00EA8"/>
    <w:rsid w:val="00E17054"/>
    <w:rsid w:val="00E17055"/>
    <w:rsid w:val="00E171CF"/>
    <w:rsid w:val="00E179DB"/>
    <w:rsid w:val="00E21347"/>
    <w:rsid w:val="00E317BA"/>
    <w:rsid w:val="00E52CBC"/>
    <w:rsid w:val="00E61C71"/>
    <w:rsid w:val="00E64B42"/>
    <w:rsid w:val="00E70CAF"/>
    <w:rsid w:val="00E76EFC"/>
    <w:rsid w:val="00E84D8D"/>
    <w:rsid w:val="00E8762B"/>
    <w:rsid w:val="00E947CA"/>
    <w:rsid w:val="00E957B6"/>
    <w:rsid w:val="00EB13E4"/>
    <w:rsid w:val="00EB3CEB"/>
    <w:rsid w:val="00EC5ADB"/>
    <w:rsid w:val="00EE02A7"/>
    <w:rsid w:val="00EE6A1E"/>
    <w:rsid w:val="00F152F1"/>
    <w:rsid w:val="00F16935"/>
    <w:rsid w:val="00F16CE5"/>
    <w:rsid w:val="00F220C2"/>
    <w:rsid w:val="00F22915"/>
    <w:rsid w:val="00F2342B"/>
    <w:rsid w:val="00F34A2A"/>
    <w:rsid w:val="00F359DD"/>
    <w:rsid w:val="00F43502"/>
    <w:rsid w:val="00F44EBD"/>
    <w:rsid w:val="00F4644B"/>
    <w:rsid w:val="00F53F69"/>
    <w:rsid w:val="00F54F0C"/>
    <w:rsid w:val="00F71E45"/>
    <w:rsid w:val="00F820F7"/>
    <w:rsid w:val="00F84689"/>
    <w:rsid w:val="00F920DE"/>
    <w:rsid w:val="00F95AEC"/>
    <w:rsid w:val="00FA5868"/>
    <w:rsid w:val="00FA66A8"/>
    <w:rsid w:val="00FA6D10"/>
    <w:rsid w:val="00FA7FE2"/>
    <w:rsid w:val="00FB0795"/>
    <w:rsid w:val="00FB13AB"/>
    <w:rsid w:val="00FB16BD"/>
    <w:rsid w:val="00FB5B64"/>
    <w:rsid w:val="00FC0AAB"/>
    <w:rsid w:val="00FD1134"/>
    <w:rsid w:val="00FE05CF"/>
    <w:rsid w:val="00FE3195"/>
    <w:rsid w:val="00FE73E4"/>
    <w:rsid w:val="00FF2C2D"/>
    <w:rsid w:val="00FF7F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31A49"/>
  <w15:docId w15:val="{5C4C96C4-6E8D-4DAB-A62E-8B78B861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2CD"/>
    <w:rPr>
      <w:rFonts w:ascii="Times New Roman" w:eastAsia="Times New Roman" w:hAnsi="Times New Roman"/>
      <w:sz w:val="24"/>
    </w:rPr>
  </w:style>
  <w:style w:type="paragraph" w:styleId="Ttulo1">
    <w:name w:val="heading 1"/>
    <w:basedOn w:val="Normal"/>
    <w:next w:val="Normal"/>
    <w:link w:val="Ttulo1Char"/>
    <w:uiPriority w:val="9"/>
    <w:qFormat/>
    <w:rsid w:val="00B861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har"/>
    <w:qFormat/>
    <w:rsid w:val="00824D33"/>
    <w:pPr>
      <w:keepNext/>
      <w:pBdr>
        <w:top w:val="single" w:sz="4" w:space="1" w:color="auto"/>
        <w:left w:val="single" w:sz="4" w:space="4" w:color="auto"/>
        <w:bottom w:val="single" w:sz="4" w:space="1" w:color="auto"/>
        <w:right w:val="single" w:sz="4" w:space="4" w:color="auto"/>
      </w:pBdr>
      <w:jc w:val="right"/>
      <w:outlineLvl w:val="3"/>
    </w:pPr>
    <w:rPr>
      <w:sz w:val="46"/>
      <w:szCs w:val="4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sid w:val="00824D33"/>
    <w:rPr>
      <w:rFonts w:ascii="Times New Roman" w:eastAsia="Times New Roman" w:hAnsi="Times New Roman" w:cs="Times New Roman"/>
      <w:sz w:val="46"/>
      <w:szCs w:val="46"/>
      <w:lang w:eastAsia="pt-BR"/>
    </w:rPr>
  </w:style>
  <w:style w:type="paragraph" w:styleId="Rodap">
    <w:name w:val="footer"/>
    <w:basedOn w:val="Normal"/>
    <w:link w:val="RodapChar"/>
    <w:rsid w:val="00824D33"/>
    <w:pPr>
      <w:ind w:right="2693"/>
      <w:jc w:val="center"/>
    </w:pPr>
    <w:rPr>
      <w:rFonts w:ascii="Arial Narrow" w:hAnsi="Arial Narrow"/>
      <w:i/>
      <w:sz w:val="22"/>
      <w:szCs w:val="22"/>
    </w:rPr>
  </w:style>
  <w:style w:type="character" w:customStyle="1" w:styleId="RodapChar">
    <w:name w:val="Rodapé Char"/>
    <w:link w:val="Rodap"/>
    <w:rsid w:val="00824D33"/>
    <w:rPr>
      <w:rFonts w:ascii="Arial Narrow" w:eastAsia="Times New Roman" w:hAnsi="Arial Narrow" w:cs="Times New Roman"/>
      <w:i/>
      <w:lang w:eastAsia="pt-BR"/>
    </w:rPr>
  </w:style>
  <w:style w:type="character" w:styleId="Nmerodepgina">
    <w:name w:val="page number"/>
    <w:basedOn w:val="Fontepargpadro"/>
    <w:rsid w:val="00824D33"/>
  </w:style>
  <w:style w:type="paragraph" w:styleId="Cabealho">
    <w:name w:val="header"/>
    <w:basedOn w:val="Normal"/>
    <w:link w:val="CabealhoChar"/>
    <w:uiPriority w:val="99"/>
    <w:unhideWhenUsed/>
    <w:rsid w:val="00824D33"/>
    <w:pPr>
      <w:tabs>
        <w:tab w:val="center" w:pos="4252"/>
        <w:tab w:val="right" w:pos="8504"/>
      </w:tabs>
    </w:pPr>
  </w:style>
  <w:style w:type="character" w:customStyle="1" w:styleId="CabealhoChar">
    <w:name w:val="Cabeçalho Char"/>
    <w:link w:val="Cabealho"/>
    <w:uiPriority w:val="99"/>
    <w:rsid w:val="00824D33"/>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46B99"/>
    <w:rPr>
      <w:rFonts w:ascii="Segoe UI" w:hAnsi="Segoe UI" w:cs="Segoe UI"/>
      <w:sz w:val="18"/>
      <w:szCs w:val="18"/>
    </w:rPr>
  </w:style>
  <w:style w:type="character" w:customStyle="1" w:styleId="TextodebaloChar">
    <w:name w:val="Texto de balão Char"/>
    <w:basedOn w:val="Fontepargpadro"/>
    <w:link w:val="Textodebalo"/>
    <w:uiPriority w:val="99"/>
    <w:semiHidden/>
    <w:rsid w:val="00846B99"/>
    <w:rPr>
      <w:rFonts w:ascii="Segoe UI" w:eastAsia="Times New Roman" w:hAnsi="Segoe UI" w:cs="Segoe UI"/>
      <w:sz w:val="18"/>
      <w:szCs w:val="18"/>
    </w:rPr>
  </w:style>
  <w:style w:type="paragraph" w:styleId="PargrafodaLista">
    <w:name w:val="List Paragraph"/>
    <w:basedOn w:val="Normal"/>
    <w:uiPriority w:val="34"/>
    <w:qFormat/>
    <w:rsid w:val="00BF1FB5"/>
    <w:pPr>
      <w:ind w:left="720"/>
      <w:contextualSpacing/>
    </w:pPr>
  </w:style>
  <w:style w:type="character" w:styleId="Hyperlink">
    <w:name w:val="Hyperlink"/>
    <w:rsid w:val="00766718"/>
    <w:rPr>
      <w:color w:val="0000FF"/>
      <w:u w:val="single"/>
    </w:rPr>
  </w:style>
  <w:style w:type="paragraph" w:styleId="Ttulo">
    <w:name w:val="Title"/>
    <w:basedOn w:val="Normal"/>
    <w:link w:val="TtuloChar"/>
    <w:uiPriority w:val="99"/>
    <w:qFormat/>
    <w:rsid w:val="00C8437A"/>
    <w:pPr>
      <w:jc w:val="center"/>
    </w:pPr>
    <w:rPr>
      <w:b/>
      <w:u w:val="single"/>
    </w:rPr>
  </w:style>
  <w:style w:type="character" w:customStyle="1" w:styleId="TtuloChar">
    <w:name w:val="Título Char"/>
    <w:basedOn w:val="Fontepargpadro"/>
    <w:link w:val="Ttulo"/>
    <w:uiPriority w:val="99"/>
    <w:rsid w:val="00C8437A"/>
    <w:rPr>
      <w:rFonts w:ascii="Times New Roman" w:eastAsia="Times New Roman" w:hAnsi="Times New Roman"/>
      <w:b/>
      <w:sz w:val="24"/>
      <w:u w:val="single"/>
    </w:rPr>
  </w:style>
  <w:style w:type="character" w:customStyle="1" w:styleId="Ttulo1Char">
    <w:name w:val="Título 1 Char"/>
    <w:basedOn w:val="Fontepargpadro"/>
    <w:link w:val="Ttulo1"/>
    <w:uiPriority w:val="9"/>
    <w:rsid w:val="00B86196"/>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39"/>
    <w:rsid w:val="00B8619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Ttulo1"/>
    <w:next w:val="Normal"/>
    <w:link w:val="Nivel01Char"/>
    <w:qFormat/>
    <w:rsid w:val="00B86196"/>
    <w:pPr>
      <w:numPr>
        <w:numId w:val="3"/>
      </w:numPr>
      <w:tabs>
        <w:tab w:val="left" w:pos="567"/>
      </w:tabs>
      <w:spacing w:before="240"/>
      <w:jc w:val="both"/>
    </w:pPr>
    <w:rPr>
      <w:rFonts w:ascii="Arial" w:hAnsi="Arial" w:cs="Arial"/>
      <w:color w:val="auto"/>
      <w:sz w:val="20"/>
      <w:szCs w:val="20"/>
    </w:rPr>
  </w:style>
  <w:style w:type="character" w:customStyle="1" w:styleId="Nivel01Char">
    <w:name w:val="Nivel 01 Char"/>
    <w:basedOn w:val="Fontepargpadro"/>
    <w:link w:val="Nivel01"/>
    <w:rsid w:val="00B86196"/>
    <w:rPr>
      <w:rFonts w:ascii="Arial" w:eastAsiaTheme="majorEastAsia" w:hAnsi="Arial" w:cs="Arial"/>
      <w:b/>
      <w:bCs/>
    </w:rPr>
  </w:style>
  <w:style w:type="paragraph" w:customStyle="1" w:styleId="Nivel2">
    <w:name w:val="Nivel 2"/>
    <w:basedOn w:val="Normal"/>
    <w:link w:val="Nivel2Char"/>
    <w:qFormat/>
    <w:rsid w:val="00B86196"/>
    <w:pPr>
      <w:numPr>
        <w:ilvl w:val="1"/>
        <w:numId w:val="3"/>
      </w:numPr>
      <w:spacing w:before="120" w:after="120" w:line="276" w:lineRule="auto"/>
      <w:ind w:left="0" w:firstLine="0"/>
      <w:jc w:val="both"/>
    </w:pPr>
    <w:rPr>
      <w:rFonts w:ascii="Arial" w:eastAsiaTheme="minorEastAsia" w:hAnsi="Arial" w:cs="Arial"/>
      <w:color w:val="000000"/>
      <w:sz w:val="20"/>
    </w:rPr>
  </w:style>
  <w:style w:type="paragraph" w:customStyle="1" w:styleId="Nivel3">
    <w:name w:val="Nivel 3"/>
    <w:basedOn w:val="Normal"/>
    <w:qFormat/>
    <w:rsid w:val="00B86196"/>
    <w:pPr>
      <w:numPr>
        <w:ilvl w:val="2"/>
        <w:numId w:val="3"/>
      </w:numPr>
      <w:spacing w:before="120" w:after="120" w:line="276" w:lineRule="auto"/>
      <w:ind w:left="425" w:firstLine="0"/>
      <w:jc w:val="both"/>
    </w:pPr>
    <w:rPr>
      <w:rFonts w:ascii="Arial" w:eastAsiaTheme="minorEastAsia" w:hAnsi="Arial" w:cs="Arial"/>
      <w:color w:val="000000"/>
      <w:sz w:val="20"/>
    </w:rPr>
  </w:style>
  <w:style w:type="paragraph" w:customStyle="1" w:styleId="Nivel4">
    <w:name w:val="Nivel 4"/>
    <w:basedOn w:val="Nivel3"/>
    <w:qFormat/>
    <w:rsid w:val="00B86196"/>
    <w:pPr>
      <w:numPr>
        <w:ilvl w:val="3"/>
      </w:numPr>
      <w:ind w:left="851" w:firstLine="0"/>
    </w:pPr>
    <w:rPr>
      <w:color w:val="auto"/>
    </w:rPr>
  </w:style>
  <w:style w:type="paragraph" w:customStyle="1" w:styleId="Nivel5">
    <w:name w:val="Nivel 5"/>
    <w:basedOn w:val="Nivel4"/>
    <w:qFormat/>
    <w:rsid w:val="00B86196"/>
    <w:pPr>
      <w:numPr>
        <w:ilvl w:val="4"/>
      </w:numPr>
      <w:ind w:left="1276" w:firstLine="0"/>
    </w:pPr>
  </w:style>
  <w:style w:type="character" w:customStyle="1" w:styleId="Nivel2Char">
    <w:name w:val="Nivel 2 Char"/>
    <w:basedOn w:val="Fontepargpadro"/>
    <w:link w:val="Nivel2"/>
    <w:locked/>
    <w:rsid w:val="00B86196"/>
    <w:rPr>
      <w:rFonts w:ascii="Arial" w:eastAsiaTheme="minorEastAsia" w:hAnsi="Arial" w:cs="Arial"/>
      <w:color w:val="000000"/>
    </w:rPr>
  </w:style>
  <w:style w:type="paragraph" w:customStyle="1" w:styleId="Nvel2-Red">
    <w:name w:val="Nível 2 -Red"/>
    <w:basedOn w:val="Nivel2"/>
    <w:link w:val="Nvel2-RedChar"/>
    <w:qFormat/>
    <w:rsid w:val="00B86196"/>
    <w:pPr>
      <w:numPr>
        <w:ilvl w:val="0"/>
        <w:numId w:val="0"/>
      </w:numPr>
      <w:tabs>
        <w:tab w:val="num" w:pos="720"/>
      </w:tabs>
    </w:pPr>
    <w:rPr>
      <w:i/>
      <w:iCs/>
      <w:color w:val="FF0000"/>
    </w:rPr>
  </w:style>
  <w:style w:type="character" w:customStyle="1" w:styleId="Nvel2-RedChar">
    <w:name w:val="Nível 2 -Red Char"/>
    <w:basedOn w:val="Nivel2Char"/>
    <w:link w:val="Nvel2-Red"/>
    <w:rsid w:val="00B86196"/>
    <w:rPr>
      <w:rFonts w:ascii="Arial" w:eastAsiaTheme="minorEastAsia" w:hAnsi="Arial" w:cs="Arial"/>
      <w:i/>
      <w:iCs/>
      <w:color w:val="FF0000"/>
    </w:rPr>
  </w:style>
  <w:style w:type="paragraph" w:customStyle="1" w:styleId="ou">
    <w:name w:val="ou"/>
    <w:basedOn w:val="PargrafodaLista"/>
    <w:link w:val="ouChar"/>
    <w:qFormat/>
    <w:rsid w:val="00B86196"/>
    <w:pPr>
      <w:spacing w:before="60" w:after="60" w:line="259" w:lineRule="auto"/>
      <w:ind w:left="0"/>
      <w:contextualSpacing w:val="0"/>
      <w:jc w:val="center"/>
    </w:pPr>
    <w:rPr>
      <w:rFonts w:ascii="Arial" w:eastAsiaTheme="minorHAnsi" w:hAnsi="Arial" w:cs="Arial"/>
      <w:b/>
      <w:bCs/>
      <w:i/>
      <w:iCs/>
      <w:color w:val="FF0000"/>
      <w:szCs w:val="24"/>
      <w:u w:val="single"/>
    </w:rPr>
  </w:style>
  <w:style w:type="character" w:customStyle="1" w:styleId="ouChar">
    <w:name w:val="ou Char"/>
    <w:basedOn w:val="Fontepargpadro"/>
    <w:link w:val="ou"/>
    <w:rsid w:val="00B86196"/>
    <w:rPr>
      <w:rFonts w:ascii="Arial" w:eastAsiaTheme="minorHAnsi" w:hAnsi="Arial" w:cs="Arial"/>
      <w:b/>
      <w:bCs/>
      <w:i/>
      <w:iCs/>
      <w:color w:val="FF000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44615">
      <w:bodyDiv w:val="1"/>
      <w:marLeft w:val="0"/>
      <w:marRight w:val="0"/>
      <w:marTop w:val="0"/>
      <w:marBottom w:val="0"/>
      <w:divBdr>
        <w:top w:val="none" w:sz="0" w:space="0" w:color="auto"/>
        <w:left w:val="none" w:sz="0" w:space="0" w:color="auto"/>
        <w:bottom w:val="none" w:sz="0" w:space="0" w:color="auto"/>
        <w:right w:val="none" w:sz="0" w:space="0" w:color="auto"/>
      </w:divBdr>
    </w:div>
    <w:div w:id="250554920">
      <w:bodyDiv w:val="1"/>
      <w:marLeft w:val="0"/>
      <w:marRight w:val="0"/>
      <w:marTop w:val="0"/>
      <w:marBottom w:val="0"/>
      <w:divBdr>
        <w:top w:val="none" w:sz="0" w:space="0" w:color="auto"/>
        <w:left w:val="none" w:sz="0" w:space="0" w:color="auto"/>
        <w:bottom w:val="none" w:sz="0" w:space="0" w:color="auto"/>
        <w:right w:val="none" w:sz="0" w:space="0" w:color="auto"/>
      </w:divBdr>
    </w:div>
    <w:div w:id="385417973">
      <w:bodyDiv w:val="1"/>
      <w:marLeft w:val="0"/>
      <w:marRight w:val="0"/>
      <w:marTop w:val="0"/>
      <w:marBottom w:val="0"/>
      <w:divBdr>
        <w:top w:val="none" w:sz="0" w:space="0" w:color="auto"/>
        <w:left w:val="none" w:sz="0" w:space="0" w:color="auto"/>
        <w:bottom w:val="none" w:sz="0" w:space="0" w:color="auto"/>
        <w:right w:val="none" w:sz="0" w:space="0" w:color="auto"/>
      </w:divBdr>
    </w:div>
    <w:div w:id="487333323">
      <w:bodyDiv w:val="1"/>
      <w:marLeft w:val="0"/>
      <w:marRight w:val="0"/>
      <w:marTop w:val="0"/>
      <w:marBottom w:val="0"/>
      <w:divBdr>
        <w:top w:val="none" w:sz="0" w:space="0" w:color="auto"/>
        <w:left w:val="none" w:sz="0" w:space="0" w:color="auto"/>
        <w:bottom w:val="none" w:sz="0" w:space="0" w:color="auto"/>
        <w:right w:val="none" w:sz="0" w:space="0" w:color="auto"/>
      </w:divBdr>
    </w:div>
    <w:div w:id="682778202">
      <w:bodyDiv w:val="1"/>
      <w:marLeft w:val="0"/>
      <w:marRight w:val="0"/>
      <w:marTop w:val="0"/>
      <w:marBottom w:val="0"/>
      <w:divBdr>
        <w:top w:val="none" w:sz="0" w:space="0" w:color="auto"/>
        <w:left w:val="none" w:sz="0" w:space="0" w:color="auto"/>
        <w:bottom w:val="none" w:sz="0" w:space="0" w:color="auto"/>
        <w:right w:val="none" w:sz="0" w:space="0" w:color="auto"/>
      </w:divBdr>
    </w:div>
    <w:div w:id="699009628">
      <w:bodyDiv w:val="1"/>
      <w:marLeft w:val="0"/>
      <w:marRight w:val="0"/>
      <w:marTop w:val="0"/>
      <w:marBottom w:val="0"/>
      <w:divBdr>
        <w:top w:val="none" w:sz="0" w:space="0" w:color="auto"/>
        <w:left w:val="none" w:sz="0" w:space="0" w:color="auto"/>
        <w:bottom w:val="none" w:sz="0" w:space="0" w:color="auto"/>
        <w:right w:val="none" w:sz="0" w:space="0" w:color="auto"/>
      </w:divBdr>
    </w:div>
    <w:div w:id="770121731">
      <w:bodyDiv w:val="1"/>
      <w:marLeft w:val="0"/>
      <w:marRight w:val="0"/>
      <w:marTop w:val="0"/>
      <w:marBottom w:val="0"/>
      <w:divBdr>
        <w:top w:val="none" w:sz="0" w:space="0" w:color="auto"/>
        <w:left w:val="none" w:sz="0" w:space="0" w:color="auto"/>
        <w:bottom w:val="none" w:sz="0" w:space="0" w:color="auto"/>
        <w:right w:val="none" w:sz="0" w:space="0" w:color="auto"/>
      </w:divBdr>
    </w:div>
    <w:div w:id="834419208">
      <w:bodyDiv w:val="1"/>
      <w:marLeft w:val="0"/>
      <w:marRight w:val="0"/>
      <w:marTop w:val="0"/>
      <w:marBottom w:val="0"/>
      <w:divBdr>
        <w:top w:val="none" w:sz="0" w:space="0" w:color="auto"/>
        <w:left w:val="none" w:sz="0" w:space="0" w:color="auto"/>
        <w:bottom w:val="none" w:sz="0" w:space="0" w:color="auto"/>
        <w:right w:val="none" w:sz="0" w:space="0" w:color="auto"/>
      </w:divBdr>
    </w:div>
    <w:div w:id="1186603813">
      <w:bodyDiv w:val="1"/>
      <w:marLeft w:val="0"/>
      <w:marRight w:val="0"/>
      <w:marTop w:val="0"/>
      <w:marBottom w:val="0"/>
      <w:divBdr>
        <w:top w:val="none" w:sz="0" w:space="0" w:color="auto"/>
        <w:left w:val="none" w:sz="0" w:space="0" w:color="auto"/>
        <w:bottom w:val="none" w:sz="0" w:space="0" w:color="auto"/>
        <w:right w:val="none" w:sz="0" w:space="0" w:color="auto"/>
      </w:divBdr>
    </w:div>
    <w:div w:id="1264605874">
      <w:bodyDiv w:val="1"/>
      <w:marLeft w:val="0"/>
      <w:marRight w:val="0"/>
      <w:marTop w:val="0"/>
      <w:marBottom w:val="0"/>
      <w:divBdr>
        <w:top w:val="none" w:sz="0" w:space="0" w:color="auto"/>
        <w:left w:val="none" w:sz="0" w:space="0" w:color="auto"/>
        <w:bottom w:val="none" w:sz="0" w:space="0" w:color="auto"/>
        <w:right w:val="none" w:sz="0" w:space="0" w:color="auto"/>
      </w:divBdr>
    </w:div>
    <w:div w:id="1539389552">
      <w:bodyDiv w:val="1"/>
      <w:marLeft w:val="0"/>
      <w:marRight w:val="0"/>
      <w:marTop w:val="0"/>
      <w:marBottom w:val="0"/>
      <w:divBdr>
        <w:top w:val="none" w:sz="0" w:space="0" w:color="auto"/>
        <w:left w:val="none" w:sz="0" w:space="0" w:color="auto"/>
        <w:bottom w:val="none" w:sz="0" w:space="0" w:color="auto"/>
        <w:right w:val="none" w:sz="0" w:space="0" w:color="auto"/>
      </w:divBdr>
    </w:div>
    <w:div w:id="1615166342">
      <w:bodyDiv w:val="1"/>
      <w:marLeft w:val="0"/>
      <w:marRight w:val="0"/>
      <w:marTop w:val="0"/>
      <w:marBottom w:val="0"/>
      <w:divBdr>
        <w:top w:val="none" w:sz="0" w:space="0" w:color="auto"/>
        <w:left w:val="none" w:sz="0" w:space="0" w:color="auto"/>
        <w:bottom w:val="none" w:sz="0" w:space="0" w:color="auto"/>
        <w:right w:val="none" w:sz="0" w:space="0" w:color="auto"/>
      </w:divBdr>
    </w:div>
    <w:div w:id="1759018812">
      <w:bodyDiv w:val="1"/>
      <w:marLeft w:val="0"/>
      <w:marRight w:val="0"/>
      <w:marTop w:val="0"/>
      <w:marBottom w:val="0"/>
      <w:divBdr>
        <w:top w:val="none" w:sz="0" w:space="0" w:color="auto"/>
        <w:left w:val="none" w:sz="0" w:space="0" w:color="auto"/>
        <w:bottom w:val="none" w:sz="0" w:space="0" w:color="auto"/>
        <w:right w:val="none" w:sz="0" w:space="0" w:color="auto"/>
      </w:divBdr>
    </w:div>
    <w:div w:id="1851212731">
      <w:bodyDiv w:val="1"/>
      <w:marLeft w:val="0"/>
      <w:marRight w:val="0"/>
      <w:marTop w:val="0"/>
      <w:marBottom w:val="0"/>
      <w:divBdr>
        <w:top w:val="none" w:sz="0" w:space="0" w:color="auto"/>
        <w:left w:val="none" w:sz="0" w:space="0" w:color="auto"/>
        <w:bottom w:val="none" w:sz="0" w:space="0" w:color="auto"/>
        <w:right w:val="none" w:sz="0" w:space="0" w:color="auto"/>
      </w:divBdr>
    </w:div>
    <w:div w:id="207488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lan\AppData\Roaming\Microsoft\Modelos\Timbre%20PMI%20GAB%202014.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F9428-386A-43B6-847A-41957A77E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PMI GAB 2014</Template>
  <TotalTime>105</TotalTime>
  <Pages>16</Pages>
  <Words>4871</Words>
  <Characters>26307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Pedro Rafael Aparecido Barbosa</cp:lastModifiedBy>
  <cp:revision>24</cp:revision>
  <cp:lastPrinted>2026-07-31T12:39:00Z</cp:lastPrinted>
  <dcterms:created xsi:type="dcterms:W3CDTF">2024-12-12T17:57:00Z</dcterms:created>
  <dcterms:modified xsi:type="dcterms:W3CDTF">2026-07-31T12:40:00Z</dcterms:modified>
</cp:coreProperties>
</file>