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B65A" w14:textId="1DA00A1A" w:rsid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ESTUDO TÉCNICO PRELIMINAR</w:t>
      </w:r>
    </w:p>
    <w:p w14:paraId="1FB03AA0" w14:textId="46C5C1EC" w:rsidR="000F703E" w:rsidRDefault="000F703E" w:rsidP="00247CD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BAD649C" w14:textId="2EF3E1CF" w:rsidR="000F703E" w:rsidRPr="00247CD1" w:rsidRDefault="000F703E" w:rsidP="000F703E">
      <w:pPr>
        <w:shd w:val="clear" w:color="auto" w:fill="BFBFBF" w:themeFill="background1" w:themeFillShade="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IDENTIFICAÇÃO DO PEDIDO</w:t>
      </w:r>
    </w:p>
    <w:p w14:paraId="55EBA2FB" w14:textId="553DD72A" w:rsid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07446C4" w14:textId="4991FDA0" w:rsidR="000F703E" w:rsidRDefault="000F703E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Número da Requisição: 0</w:t>
      </w:r>
      <w:r w:rsidR="00834744">
        <w:rPr>
          <w:rFonts w:ascii="Arial" w:eastAsia="Times New Roman" w:hAnsi="Arial" w:cs="Arial"/>
          <w:sz w:val="24"/>
          <w:szCs w:val="24"/>
          <w:lang w:eastAsia="pt-BR"/>
        </w:rPr>
        <w:t>42</w:t>
      </w:r>
      <w:r>
        <w:rPr>
          <w:rFonts w:ascii="Arial" w:eastAsia="Times New Roman" w:hAnsi="Arial" w:cs="Arial"/>
          <w:sz w:val="24"/>
          <w:szCs w:val="24"/>
          <w:lang w:eastAsia="pt-BR"/>
        </w:rPr>
        <w:t>/202</w:t>
      </w:r>
      <w:r w:rsidR="00834744">
        <w:rPr>
          <w:rFonts w:ascii="Arial" w:eastAsia="Times New Roman" w:hAnsi="Arial" w:cs="Arial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A8F25C5" w14:textId="77777777" w:rsidR="000F703E" w:rsidRPr="00247CD1" w:rsidRDefault="000F703E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BD861A8" w14:textId="0A356005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SETOR REQUISITANTE/ÁREA TÉCNICA</w:t>
      </w:r>
    </w:p>
    <w:p w14:paraId="0444D8FA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page" w:horzAnchor="margin" w:tblpY="4921"/>
        <w:tblW w:w="0" w:type="auto"/>
        <w:tblLook w:val="04A0" w:firstRow="1" w:lastRow="0" w:firstColumn="1" w:lastColumn="0" w:noHBand="0" w:noVBand="1"/>
      </w:tblPr>
      <w:tblGrid>
        <w:gridCol w:w="4396"/>
        <w:gridCol w:w="5233"/>
      </w:tblGrid>
      <w:tr w:rsidR="000F703E" w:rsidRPr="00247CD1" w14:paraId="1C81C8AF" w14:textId="77777777" w:rsidTr="000F703E">
        <w:tc>
          <w:tcPr>
            <w:tcW w:w="4396" w:type="dxa"/>
            <w:shd w:val="clear" w:color="auto" w:fill="BFBFBF"/>
            <w:vAlign w:val="center"/>
          </w:tcPr>
          <w:p w14:paraId="0235B796" w14:textId="77777777" w:rsidR="000F703E" w:rsidRPr="00247CD1" w:rsidRDefault="000F703E" w:rsidP="000F703E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47CD1">
              <w:rPr>
                <w:rFonts w:ascii="Arial" w:hAnsi="Arial" w:cs="Arial"/>
                <w:color w:val="000000"/>
                <w:sz w:val="24"/>
                <w:szCs w:val="24"/>
              </w:rPr>
              <w:t>Área Requisitante/Área Técnica</w:t>
            </w:r>
          </w:p>
        </w:tc>
        <w:tc>
          <w:tcPr>
            <w:tcW w:w="5233" w:type="dxa"/>
            <w:shd w:val="clear" w:color="auto" w:fill="BFBFBF"/>
            <w:vAlign w:val="center"/>
          </w:tcPr>
          <w:p w14:paraId="61D0A61E" w14:textId="77777777" w:rsidR="000F703E" w:rsidRPr="00247CD1" w:rsidRDefault="000F703E" w:rsidP="000F703E">
            <w:pPr>
              <w:spacing w:before="12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47CD1">
              <w:rPr>
                <w:rFonts w:ascii="Arial" w:hAnsi="Arial" w:cs="Arial"/>
                <w:color w:val="000000"/>
                <w:sz w:val="24"/>
                <w:szCs w:val="24"/>
              </w:rPr>
              <w:t>Responsável</w:t>
            </w:r>
          </w:p>
        </w:tc>
      </w:tr>
      <w:tr w:rsidR="000F703E" w:rsidRPr="00247CD1" w14:paraId="0D3B0D95" w14:textId="77777777" w:rsidTr="00834744">
        <w:tc>
          <w:tcPr>
            <w:tcW w:w="4396" w:type="dxa"/>
            <w:vAlign w:val="center"/>
          </w:tcPr>
          <w:p w14:paraId="39FCAEC0" w14:textId="78A3504A" w:rsidR="000F703E" w:rsidRPr="00247CD1" w:rsidRDefault="00834744" w:rsidP="00834744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Departamento de Administração, Planejamento, Finanças e RH</w:t>
            </w:r>
          </w:p>
        </w:tc>
        <w:tc>
          <w:tcPr>
            <w:tcW w:w="5233" w:type="dxa"/>
            <w:vAlign w:val="center"/>
          </w:tcPr>
          <w:p w14:paraId="2DC8D90A" w14:textId="4B173CF4" w:rsidR="000F703E" w:rsidRPr="00247CD1" w:rsidRDefault="00834744" w:rsidP="00834744">
            <w:pPr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Jéssica Zilio Ribeiro</w:t>
            </w:r>
          </w:p>
        </w:tc>
      </w:tr>
    </w:tbl>
    <w:p w14:paraId="707C421E" w14:textId="77777777" w:rsidR="00051B1F" w:rsidRPr="00247CD1" w:rsidRDefault="00051B1F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B45F0F" w14:textId="4A498D17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2.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DESCRIÇÃO DA NECESSIDADE DA CONTRATAÇÃO</w:t>
      </w:r>
    </w:p>
    <w:p w14:paraId="1CAF9FE3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C82BFBA" w14:textId="507A1E28" w:rsidR="00247CD1" w:rsidRDefault="00247CD1" w:rsidP="008347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Em atendimento ao artigo 10, inciso I do Decreto Municipal nº 007/2024, o Estudo Técnico Preliminar tem por objeto a</w:t>
      </w:r>
      <w:r w:rsidR="00834744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</w:t>
      </w:r>
      <w:r w:rsidR="00834744">
        <w:rPr>
          <w:rFonts w:ascii="Arial" w:hAnsi="Arial" w:cs="Arial"/>
          <w:sz w:val="24"/>
          <w:szCs w:val="24"/>
        </w:rPr>
        <w:t xml:space="preserve">Contratação de Empresa Especializada </w:t>
      </w:r>
      <w:r w:rsidR="00834744" w:rsidRPr="00556FD7">
        <w:rPr>
          <w:rFonts w:ascii="Arial" w:hAnsi="Arial" w:cs="Arial"/>
          <w:sz w:val="24"/>
          <w:szCs w:val="24"/>
        </w:rPr>
        <w:t>para disponibilização de licença de uso de sistema/software de orçamentação eletrônica de peças automotivas, máquinas pesadas, caminhões, ônibus, tratores, implementos agrícolas e motocicletas, compreendendo acesso ao banco de dados de preços praticados por fabricantes, montadoras, concessionárias e revendedores</w:t>
      </w:r>
      <w:r w:rsidR="00834744">
        <w:rPr>
          <w:rFonts w:ascii="Arial" w:hAnsi="Arial" w:cs="Arial"/>
          <w:sz w:val="24"/>
          <w:szCs w:val="24"/>
        </w:rPr>
        <w:t>.</w:t>
      </w:r>
    </w:p>
    <w:p w14:paraId="76D7EF9E" w14:textId="5FD08D22" w:rsidR="00834744" w:rsidRPr="00834744" w:rsidRDefault="00834744" w:rsidP="00834744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83474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 Administração Municipal possui frota composta por veículos leves, utilitários, caminhões, ônibus, máquinas pesadas, tratores, implementos agrícolas e motocicletas, cuja manutenção preventiva e corretiva é indispensável para assegurar a continuidade dos serviços públicos prestados à população.</w:t>
      </w:r>
    </w:p>
    <w:p w14:paraId="75D77D9E" w14:textId="6A6C8253" w:rsidR="00834744" w:rsidRPr="00834744" w:rsidRDefault="00834744" w:rsidP="00834744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83474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Para a adequada gestão da manutenção da frota, faz-se necessária a obtenção de parâmetros confiáveis para pesquisa, conferência e validação dos preços de peças automotivas e demais componentes utilizados nas manutenções, possibilitando maior segurança na elaboração dos processos de contratação, bem como na fiscalização dos serviços executados pelas oficinas contratadas.</w:t>
      </w:r>
    </w:p>
    <w:p w14:paraId="473A9F50" w14:textId="0ED3B251" w:rsidR="00834744" w:rsidRPr="00834744" w:rsidRDefault="00834744" w:rsidP="00834744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83474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Atualmente, a pesquisa de preços de peças é realizada por meio de consultas individuais junto a concessionárias, revendedores e fornecedores, procedimento que demanda elevado tempo dos servidores responsáveis, dificulta a padronização das análises e pode comprometer a celeridade dos processos administrativos destinados à manutenção da frota.</w:t>
      </w:r>
    </w:p>
    <w:p w14:paraId="771C5368" w14:textId="000F2BF8" w:rsidR="00834744" w:rsidRPr="00834744" w:rsidRDefault="00834744" w:rsidP="00834744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834744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Nesse contexto, verifica-se a necessidade de contratação de solução tecnológica especializada que disponibilize acesso a banco de dados de preços de peças genuínas e originais, abrangendo veículos leves, caminhões, ônibus, motocicletas, máquinas pesadas, tratores e implementos agrícolas, permitindo a realização de pesquisas de mercado em âmbito nacional, com metodologia padronizada de apuração de preços, conferindo maior eficiência, transparência, economicidade e segurança jurídica aos procedimentos administrativos relacionados à manutenção da frota municipal.</w:t>
      </w:r>
    </w:p>
    <w:p w14:paraId="7F0222C6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0FFD0ED4" w14:textId="0B95EA85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3.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DO PLANEJAMENTO PRÉVIO</w:t>
      </w:r>
    </w:p>
    <w:p w14:paraId="7A2E8918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5C9ABD3" w14:textId="67B49F60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A aquisição pretendida segue as bases e alinhamento com o planejamento estratégico da Administração Pública Municipal e encontra-se de acordo com as diretrizes da Lei Orçamentária Anual, sem prejuízo de outros instrumentos de planejamento institucional</w:t>
      </w:r>
      <w:r w:rsidR="0083474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4D1A535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79BB96C7" w14:textId="5F4AB281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4.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DOS REQUISITOS DA CONTRATAÇÃO</w:t>
      </w:r>
    </w:p>
    <w:p w14:paraId="2C9436CC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D06F62B" w14:textId="77777777" w:rsid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Para a adequada solução das necessidades administrativas pontuadas preliminarmente, a contratação/aquisição pretendida deverá atender os seguintes requisitos </w:t>
      </w:r>
      <w:r w:rsidRPr="0090788D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mínimos:</w:t>
      </w:r>
    </w:p>
    <w:p w14:paraId="7A50AC1B" w14:textId="43F2AB9B" w:rsidR="0090788D" w:rsidRPr="0090788D" w:rsidRDefault="0090788D" w:rsidP="0090788D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4.1. </w:t>
      </w:r>
      <w:r w:rsidRPr="0090788D">
        <w:rPr>
          <w:rFonts w:ascii="Arial" w:eastAsia="Times New Roman" w:hAnsi="Arial" w:cs="Arial"/>
          <w:sz w:val="24"/>
          <w:szCs w:val="24"/>
          <w:lang w:eastAsia="pt-BR"/>
        </w:rPr>
        <w:t>A solução a ser contratada deverá consistir na disponibilização de licença de uso de sistema informatizado especializado em pesquisa e consulta eletrônica de preços de peças destinadas à manutenção da frota municipal, acessível em ambiente web, permitindo sua utilização pelos servidores autorizados sem necessidade de instalação de infraestrutura tecnológica específica além dos equipamentos normalmente utilizados pela Administração.</w:t>
      </w:r>
    </w:p>
    <w:p w14:paraId="62FDDC8F" w14:textId="20B8E851" w:rsidR="0090788D" w:rsidRPr="0090788D" w:rsidRDefault="0090788D" w:rsidP="0090788D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4.2. </w:t>
      </w:r>
      <w:r w:rsidRPr="0090788D">
        <w:rPr>
          <w:rFonts w:ascii="Arial" w:eastAsia="Times New Roman" w:hAnsi="Arial" w:cs="Arial"/>
          <w:sz w:val="24"/>
          <w:szCs w:val="24"/>
          <w:lang w:eastAsia="pt-BR"/>
        </w:rPr>
        <w:t>O sistema deverá atender às necessidades da Administração quanto à consulta de preços de peças destinadas à manutenção de veículos leves, utilitários, caminhões, ônibus, motocicletas, máquinas pesadas, tratores e implementos agrícolas, possibilitando a obtenção de informações destinadas à formação de preços de referência, conferência de orçamentos e fiscalização contratual.</w:t>
      </w:r>
    </w:p>
    <w:p w14:paraId="57E926E7" w14:textId="5EA1960A" w:rsidR="0090788D" w:rsidRPr="0090788D" w:rsidRDefault="0090788D" w:rsidP="0090788D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4.3. </w:t>
      </w:r>
      <w:r w:rsidRPr="0090788D">
        <w:rPr>
          <w:rFonts w:ascii="Arial" w:eastAsia="Times New Roman" w:hAnsi="Arial" w:cs="Arial"/>
          <w:sz w:val="24"/>
          <w:szCs w:val="24"/>
          <w:lang w:eastAsia="pt-BR"/>
        </w:rPr>
        <w:t xml:space="preserve">A solução deverá possuir base de dados permanentemente atualizada, contemplando informações de mercado relativas às peças consultadas, permitindo pesquisas confiáveis, padronizadas e compatíveis com a realidade mercadológica, </w:t>
      </w:r>
      <w:r w:rsidRPr="0090788D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contribuindo para maior eficiência, transparência e economicidade na gestão dos recursos públicos.</w:t>
      </w:r>
    </w:p>
    <w:p w14:paraId="0C8D22D8" w14:textId="48DF7EBC" w:rsidR="0090788D" w:rsidRPr="0090788D" w:rsidRDefault="0090788D" w:rsidP="0090788D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4.4. </w:t>
      </w:r>
      <w:r w:rsidRPr="0090788D">
        <w:rPr>
          <w:rFonts w:ascii="Arial" w:eastAsia="Times New Roman" w:hAnsi="Arial" w:cs="Arial"/>
          <w:sz w:val="24"/>
          <w:szCs w:val="24"/>
          <w:lang w:eastAsia="pt-BR"/>
        </w:rPr>
        <w:t>A contratação deverá compreender, além da disponibilização da licença de uso, suporte técnico durante toda a vigência contratual, treinamento inicial dos servidores designados pela Administração, manutenção corretiva e evolutiva da plataforma, bem como atualização contínua da base de dados e das funcionalidades disponibilizadas aos usuários.</w:t>
      </w:r>
    </w:p>
    <w:p w14:paraId="1A5A0419" w14:textId="06050C1B" w:rsidR="0090788D" w:rsidRPr="00247CD1" w:rsidRDefault="0090788D" w:rsidP="0090788D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4.5. </w:t>
      </w:r>
      <w:r w:rsidRPr="0090788D">
        <w:rPr>
          <w:rFonts w:ascii="Arial" w:eastAsia="Times New Roman" w:hAnsi="Arial" w:cs="Arial"/>
          <w:sz w:val="24"/>
          <w:szCs w:val="24"/>
          <w:lang w:eastAsia="pt-BR"/>
        </w:rPr>
        <w:t>A solução deverá possibilitar a realização de consultas de forma ágil e organizada, permitindo a emissão de informações que subsidiem os processos de contratação, fiscalização e acompanhamento dos serviços de manutenção da frota municipal, fortalecendo os mecanismos de controle interno e a eficiência administrativa.</w:t>
      </w:r>
    </w:p>
    <w:p w14:paraId="21F786FF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002AFB7" w14:textId="4963666B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5.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QUANTIDADES ESTIMADAS DA CONTRATAÇÃO</w:t>
      </w:r>
    </w:p>
    <w:p w14:paraId="721BD977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172B034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Em atendimento ao que estabelece o artigo 10, inciso IV do Decreto Municipal nº 007/24, para satisfazer integralmente as necessidades administrativas e atender o interesse público envolvido, as quantidades envolvidas na futura contratação foram auferidas a partir da seguinte metodologia:</w:t>
      </w:r>
    </w:p>
    <w:p w14:paraId="4FAF2A9B" w14:textId="1BA48CCE" w:rsidR="00247CD1" w:rsidRPr="00247CD1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5.1. </w:t>
      </w:r>
      <w:r w:rsidR="00247CD1"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Levantamento das atuais condições e necessidades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dos Departamentos municipais, envolvidas </w:t>
      </w:r>
      <w:r w:rsidR="00247CD1" w:rsidRPr="00247CD1">
        <w:rPr>
          <w:rFonts w:ascii="Arial" w:eastAsia="Times New Roman" w:hAnsi="Arial" w:cs="Arial"/>
          <w:sz w:val="24"/>
          <w:szCs w:val="24"/>
          <w:lang w:eastAsia="pt-BR"/>
        </w:rPr>
        <w:t>na execução das atividades administrativas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relacionadas à aquisição de peças e contratação de serviços para a manutenção de toda a frota do Município</w:t>
      </w:r>
      <w:r w:rsidR="00B259A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4C7DBAAA" w14:textId="4A095823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Dessa forma, levado em consideração a metodologia aplicada, a presente contratação deverá compreender os seguintes itens com os respectivos quantitativos estimados</w:t>
      </w:r>
      <w:r w:rsidR="00071256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0E6EF57C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elacomgrade"/>
        <w:tblW w:w="10207" w:type="dxa"/>
        <w:jc w:val="center"/>
        <w:tblLook w:val="04A0" w:firstRow="1" w:lastRow="0" w:firstColumn="1" w:lastColumn="0" w:noHBand="0" w:noVBand="1"/>
      </w:tblPr>
      <w:tblGrid>
        <w:gridCol w:w="878"/>
        <w:gridCol w:w="853"/>
        <w:gridCol w:w="1134"/>
        <w:gridCol w:w="7342"/>
      </w:tblGrid>
      <w:tr w:rsidR="00247CD1" w:rsidRPr="00247CD1" w14:paraId="065047D2" w14:textId="77777777" w:rsidTr="0020728E">
        <w:trPr>
          <w:trHeight w:val="454"/>
          <w:jc w:val="center"/>
        </w:trPr>
        <w:tc>
          <w:tcPr>
            <w:tcW w:w="878" w:type="dxa"/>
            <w:vAlign w:val="center"/>
          </w:tcPr>
          <w:p w14:paraId="51CC54D6" w14:textId="77777777" w:rsidR="00247CD1" w:rsidRPr="00247CD1" w:rsidRDefault="00247CD1" w:rsidP="00247CD1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247CD1">
              <w:rPr>
                <w:rFonts w:ascii="Arial" w:hAnsi="Arial" w:cs="Arial"/>
              </w:rPr>
              <w:t>ITEM</w:t>
            </w:r>
          </w:p>
        </w:tc>
        <w:tc>
          <w:tcPr>
            <w:tcW w:w="853" w:type="dxa"/>
            <w:vAlign w:val="center"/>
          </w:tcPr>
          <w:p w14:paraId="26DF77D3" w14:textId="77777777" w:rsidR="00247CD1" w:rsidRPr="00247CD1" w:rsidRDefault="00247CD1" w:rsidP="00247CD1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247CD1">
              <w:rPr>
                <w:rFonts w:ascii="Arial" w:hAnsi="Arial" w:cs="Arial"/>
              </w:rPr>
              <w:t>UNID.</w:t>
            </w:r>
          </w:p>
        </w:tc>
        <w:tc>
          <w:tcPr>
            <w:tcW w:w="1134" w:type="dxa"/>
            <w:vAlign w:val="center"/>
          </w:tcPr>
          <w:p w14:paraId="6604AA93" w14:textId="69DBAAEB" w:rsidR="00247CD1" w:rsidRPr="00247CD1" w:rsidRDefault="00247CD1" w:rsidP="00247CD1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247CD1">
              <w:rPr>
                <w:rFonts w:ascii="Arial" w:hAnsi="Arial" w:cs="Arial"/>
              </w:rPr>
              <w:t>QUANT</w:t>
            </w:r>
            <w:r w:rsidR="00071256">
              <w:rPr>
                <w:rFonts w:ascii="Arial" w:hAnsi="Arial" w:cs="Arial"/>
              </w:rPr>
              <w:t>.</w:t>
            </w:r>
          </w:p>
        </w:tc>
        <w:tc>
          <w:tcPr>
            <w:tcW w:w="7342" w:type="dxa"/>
            <w:vAlign w:val="center"/>
          </w:tcPr>
          <w:p w14:paraId="5C10A9D5" w14:textId="77777777" w:rsidR="00247CD1" w:rsidRPr="00247CD1" w:rsidRDefault="00247CD1" w:rsidP="00247CD1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247CD1">
              <w:rPr>
                <w:rFonts w:ascii="Arial" w:hAnsi="Arial" w:cs="Arial"/>
              </w:rPr>
              <w:t>DESCRIÇÃO</w:t>
            </w:r>
          </w:p>
        </w:tc>
      </w:tr>
      <w:tr w:rsidR="00247CD1" w:rsidRPr="00247CD1" w14:paraId="346D66E5" w14:textId="77777777" w:rsidTr="0020728E">
        <w:trPr>
          <w:trHeight w:val="454"/>
          <w:jc w:val="center"/>
        </w:trPr>
        <w:tc>
          <w:tcPr>
            <w:tcW w:w="878" w:type="dxa"/>
          </w:tcPr>
          <w:p w14:paraId="50DFE4EE" w14:textId="77777777" w:rsidR="00247CD1" w:rsidRPr="00247CD1" w:rsidRDefault="00247CD1" w:rsidP="00071256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 w:rsidRPr="00247CD1">
              <w:rPr>
                <w:rFonts w:ascii="Arial" w:hAnsi="Arial" w:cs="Arial"/>
              </w:rPr>
              <w:t>01</w:t>
            </w:r>
          </w:p>
        </w:tc>
        <w:tc>
          <w:tcPr>
            <w:tcW w:w="853" w:type="dxa"/>
          </w:tcPr>
          <w:p w14:paraId="385E6DA8" w14:textId="4F1FEE6E" w:rsidR="00247CD1" w:rsidRPr="00247CD1" w:rsidRDefault="00071256" w:rsidP="00071256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</w:t>
            </w:r>
          </w:p>
        </w:tc>
        <w:tc>
          <w:tcPr>
            <w:tcW w:w="1134" w:type="dxa"/>
          </w:tcPr>
          <w:p w14:paraId="19A18ECA" w14:textId="15DCF644" w:rsidR="00247CD1" w:rsidRPr="00247CD1" w:rsidRDefault="00071256" w:rsidP="00071256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342" w:type="dxa"/>
            <w:vAlign w:val="center"/>
          </w:tcPr>
          <w:p w14:paraId="1445BE1E" w14:textId="77777777" w:rsidR="00425D56" w:rsidRPr="00425D56" w:rsidRDefault="00071256" w:rsidP="00425D56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071256">
              <w:rPr>
                <w:rFonts w:ascii="Arial" w:hAnsi="Arial" w:cs="Arial"/>
              </w:rPr>
              <w:t>Contratação de licença de uso de sistema/software especializado para orçamentação eletrônica de peças automotivas, destinado à consulta de preços de peças genuínas e/ou originais para veículos leves, utilitários, caminhões, ônibus, motocicletas, máquinas pesadas, tratores e implementos agrícolas, com acesso por plataforma eletrônica em ambiente web, incluindo banco de dados atualizado, suporte técnico, treinamento inicial dos usuários, manutenção, atualizações periódicas da base de dados e das funcionalidades do sistema, durante toda a vigência contratual, visando subsidiar pesquisas de preços, conferência de orçamentos, fiscalização contratual e gestão da manutenção da frota municipal</w:t>
            </w:r>
            <w:r w:rsidR="00425D56">
              <w:rPr>
                <w:rFonts w:ascii="Arial" w:hAnsi="Arial" w:cs="Arial"/>
              </w:rPr>
              <w:t xml:space="preserve"> </w:t>
            </w:r>
            <w:r w:rsidR="00425D56" w:rsidRPr="00425D56">
              <w:rPr>
                <w:rFonts w:ascii="Arial" w:eastAsia="Arial" w:hAnsi="Arial" w:cs="Arial"/>
                <w:color w:val="000000"/>
              </w:rPr>
              <w:t>que contemple os seguintes requisitos:</w:t>
            </w:r>
          </w:p>
          <w:p w14:paraId="529B353A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 xml:space="preserve">1) </w:t>
            </w:r>
            <w:r w:rsidRPr="00425D56">
              <w:rPr>
                <w:rFonts w:ascii="Arial" w:eastAsia="Arial" w:hAnsi="Arial" w:cs="Arial"/>
                <w:color w:val="000000"/>
              </w:rPr>
              <w:t>Cobertura Completa para Todas as Linhas e atendimento total e unificado em uma só plataforma:</w:t>
            </w:r>
          </w:p>
          <w:p w14:paraId="2755D1FB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- Linha Leve: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carros de passeio;</w:t>
            </w:r>
          </w:p>
          <w:p w14:paraId="226550D8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- Linha Média: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utilitários e vans;</w:t>
            </w:r>
          </w:p>
          <w:p w14:paraId="23DB2CF6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- Linha Pesada: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caminhões e ônibus;</w:t>
            </w:r>
          </w:p>
          <w:p w14:paraId="2A589F94" w14:textId="77777777" w:rsidR="00425D56" w:rsidRPr="00425D56" w:rsidRDefault="00425D56" w:rsidP="00425D56">
            <w:pPr>
              <w:widowControl w:val="0"/>
              <w:suppressAutoHyphens/>
              <w:spacing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- Motos: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todas as cilindradas.</w:t>
            </w:r>
          </w:p>
          <w:p w14:paraId="24EEABD0" w14:textId="77777777" w:rsidR="00425D56" w:rsidRPr="00425D56" w:rsidRDefault="00425D56" w:rsidP="00425D56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 xml:space="preserve">2) </w:t>
            </w:r>
            <w:r w:rsidRPr="00425D56">
              <w:rPr>
                <w:rFonts w:ascii="Arial" w:eastAsia="Arial" w:hAnsi="Arial" w:cs="Arial"/>
                <w:color w:val="000000"/>
              </w:rPr>
              <w:t>Solicitação e Cotação Manual de Peças, caso necessário;</w:t>
            </w:r>
          </w:p>
          <w:p w14:paraId="73420321" w14:textId="77777777" w:rsidR="00425D56" w:rsidRPr="00425D56" w:rsidRDefault="00425D56" w:rsidP="00425D56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3)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Mapas de Cotação com possibilidade de acompanhamento do detalhamento completo de como cada preço foi cotado. Além da origem dos valores, garantindo transparência total e dados concretos para a tomada de decisão.</w:t>
            </w:r>
          </w:p>
          <w:p w14:paraId="467F0E83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4)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Precificação de Mão de Obra e Hora Técnica, contemplando cálculos precisos para serviços de oficina e manutenção:</w:t>
            </w:r>
          </w:p>
          <w:p w14:paraId="135C8572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- Mão de Obra: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Cálculo prático de hora-homem trabalhada.</w:t>
            </w:r>
          </w:p>
          <w:p w14:paraId="5F780F53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- Hora Técnica: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Tabelas estimativas de tempo de execução de cada serviço.</w:t>
            </w:r>
          </w:p>
          <w:p w14:paraId="1BF0C3BD" w14:textId="77777777" w:rsidR="00425D56" w:rsidRPr="00425D56" w:rsidRDefault="00425D56" w:rsidP="00425D56">
            <w:pPr>
              <w:widowControl w:val="0"/>
              <w:suppressAutoHyphens/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5)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Opção de Dupla Tabela de Valores:</w:t>
            </w:r>
          </w:p>
          <w:p w14:paraId="7E91E24D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- 1ª Linha: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Média de preços calculada a partir de 3 ou mais orçamentos de mercado.</w:t>
            </w:r>
          </w:p>
          <w:p w14:paraId="3DA3B077" w14:textId="77777777" w:rsidR="00425D56" w:rsidRPr="00425D56" w:rsidRDefault="00425D56" w:rsidP="00425D56">
            <w:pPr>
              <w:widowControl w:val="0"/>
              <w:suppressAutoHyphens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- Montadora / Concessionária: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Peças originais de fábrica diretamente da marca do veículo.</w:t>
            </w:r>
          </w:p>
          <w:p w14:paraId="4BB58EE2" w14:textId="77777777" w:rsidR="00425D56" w:rsidRPr="00425D56" w:rsidRDefault="00425D56" w:rsidP="00425D56">
            <w:pPr>
              <w:widowControl w:val="0"/>
              <w:suppressAutoHyphens/>
              <w:spacing w:before="120" w:after="120"/>
              <w:jc w:val="both"/>
              <w:rPr>
                <w:rFonts w:ascii="Arial" w:eastAsia="Arial" w:hAnsi="Arial" w:cs="Arial"/>
                <w:color w:val="000000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6)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Planos por Tamanho de Frota: Valores ajustados de acordo com a quantidade de veículos cadastrados.</w:t>
            </w:r>
          </w:p>
          <w:p w14:paraId="65EF9D2B" w14:textId="0F376326" w:rsidR="00247CD1" w:rsidRPr="00247CD1" w:rsidRDefault="00425D56" w:rsidP="00425D56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425D56">
              <w:rPr>
                <w:rFonts w:ascii="Arial" w:eastAsia="Arial" w:hAnsi="Arial" w:cs="Arial"/>
                <w:b/>
                <w:bCs/>
                <w:color w:val="000000"/>
              </w:rPr>
              <w:t>7)</w:t>
            </w:r>
            <w:r w:rsidRPr="00425D56">
              <w:rPr>
                <w:rFonts w:ascii="Arial" w:eastAsia="Arial" w:hAnsi="Arial" w:cs="Arial"/>
                <w:color w:val="000000"/>
              </w:rPr>
              <w:t xml:space="preserve"> Acessos Simultâneos: Até 10 pessoas da sua equipe podem utilizar o sistema ao mesmo tempo, sem bloqueios ou taxas extras de usuário.</w:t>
            </w:r>
          </w:p>
        </w:tc>
      </w:tr>
    </w:tbl>
    <w:p w14:paraId="3404D375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830FC3B" w14:textId="6B2585BC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6.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LEVANTAMENTO DE MERCADO</w:t>
      </w:r>
    </w:p>
    <w:p w14:paraId="4A493D46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1A14D7E4" w14:textId="3CCB63AD" w:rsidR="00071256" w:rsidRPr="00071256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>Foi realizado levantamento de mercado com o objetivo de identificar soluções tecnológicas disponíveis para auxiliar a Administração na pesquisa, consulta e conferência de preços de peças destinadas à manutenção da frota municipal.</w:t>
      </w:r>
    </w:p>
    <w:p w14:paraId="393BB3B4" w14:textId="61BBAB07" w:rsidR="00071256" w:rsidRPr="00071256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>Durante a pesquisa, verificou-se a existência de sistemas informatizados voltados à orçamentação eletrônica de peças automotivas, disponibilizados por empresas especializadas, os quais oferecem funcionalidades destinadas à consulta de preços de peças genuínas e/ou originais, permitindo maior agilidade, padronização e confiabilidade na elaboração de pesquisas de preços e na fiscalização dos serviços de manutenção da frota.</w:t>
      </w:r>
    </w:p>
    <w:p w14:paraId="6FF4917A" w14:textId="779D1ACF" w:rsidR="00071256" w:rsidRPr="00071256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>Em comparação aos procedimentos tradicionalmente utilizados, baseados em consultas individuais junto a fornecedores, concessionárias e revendedores, as soluções informatizadas apresentam vantagens relacionadas à otimização do tempo despendido pelos servidores, maior eficiência na obtenção das informações, padronização das pesquisas de preços e fortalecimento dos mecanismos de controle e transparência dos processos administrativos.</w:t>
      </w:r>
    </w:p>
    <w:p w14:paraId="19895EB8" w14:textId="147DE51E" w:rsidR="00247CD1" w:rsidRPr="00247CD1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 xml:space="preserve">Diante das alternativas identificadas, conclui-se que a contratação de licença de uso de sistema/software especializado para consulta eletrônica de preços de peças </w:t>
      </w:r>
      <w:r w:rsidRPr="00071256">
        <w:rPr>
          <w:rFonts w:ascii="Arial" w:eastAsia="Times New Roman" w:hAnsi="Arial" w:cs="Arial"/>
          <w:sz w:val="24"/>
          <w:szCs w:val="24"/>
          <w:lang w:eastAsia="pt-BR"/>
        </w:rPr>
        <w:lastRenderedPageBreak/>
        <w:t>automotivas representa a solução mais adequada para atender às necessidades da Administração, proporcionando maior eficiência, segurança, economicidade e celeridade na gestão da manutenção da frota municipal.</w:t>
      </w:r>
    </w:p>
    <w:p w14:paraId="460380B3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6D344A" w14:textId="1C940CE6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7.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ESTIMATIVA DO VALOR DA CONTRATAÇÃO</w:t>
      </w:r>
    </w:p>
    <w:p w14:paraId="6B7BA584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189A05C" w14:textId="779102B7" w:rsidR="00247CD1" w:rsidRPr="00B259A2" w:rsidRDefault="00B259A2" w:rsidP="00B259A2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8"/>
        </w:rPr>
      </w:pPr>
      <w:bookmarkStart w:id="0" w:name="_Hlk187740047"/>
      <w:r w:rsidRPr="00B259A2">
        <w:rPr>
          <w:rFonts w:ascii="Arial" w:hAnsi="Arial" w:cs="Arial"/>
          <w:sz w:val="24"/>
          <w:szCs w:val="28"/>
        </w:rPr>
        <w:t xml:space="preserve">A estimativa do valor total da contratação é de </w:t>
      </w:r>
      <w:r w:rsidRPr="00B259A2">
        <w:rPr>
          <w:rFonts w:ascii="Arial" w:hAnsi="Arial" w:cs="Arial"/>
          <w:b/>
          <w:bCs/>
          <w:sz w:val="24"/>
          <w:szCs w:val="28"/>
        </w:rPr>
        <w:t>R$ 26.437,44 (Vinte e seis mil, quatrocentos e trinta e sete reais e quarenta e quatro centavos)</w:t>
      </w:r>
      <w:r w:rsidRPr="00B259A2">
        <w:rPr>
          <w:rFonts w:ascii="Arial" w:hAnsi="Arial" w:cs="Arial"/>
          <w:sz w:val="24"/>
          <w:szCs w:val="28"/>
        </w:rPr>
        <w:t xml:space="preserve"> e sua composição foi regularmente registrado na Planilha de Estimativa de Preço Médio, com a respectiva composição de custo dos itens descritos, respeitados os quantitativos estimados, sendo elaborado por meio do Sistema de Pesquisa de Preços Fonte de Preços</w:t>
      </w:r>
      <w:bookmarkEnd w:id="0"/>
      <w:r w:rsidRPr="00B259A2">
        <w:rPr>
          <w:rFonts w:ascii="Arial" w:hAnsi="Arial" w:cs="Arial"/>
          <w:sz w:val="24"/>
          <w:szCs w:val="28"/>
        </w:rPr>
        <w:t>.</w:t>
      </w:r>
    </w:p>
    <w:p w14:paraId="17D99003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0768B7A" w14:textId="1A245725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8.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DESCRIÇÃO DA SOLUÇÃO COMO UM TODO</w:t>
      </w:r>
    </w:p>
    <w:p w14:paraId="2ED171C5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A59C629" w14:textId="625F3386" w:rsidR="00071256" w:rsidRPr="00071256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>A solução consiste na contratação de licença de uso de sistema/software especializado para consulta e orçamentação eletrônica de peças automotivas, disponibilizado por meio de plataforma eletrônica em ambiente web, destinado a subsidiar as atividades relacionadas à pesquisa de preços, conferência de orçamentos, fiscalização contratual e gestão da manutenção da frota municipal.</w:t>
      </w:r>
    </w:p>
    <w:p w14:paraId="5A8973B0" w14:textId="79487D88" w:rsidR="00071256" w:rsidRPr="00071256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>A contratação deverá contemplar a disponibilização do acesso ao sistema durante toda a vigência contratual, incluindo banco de dados atualizado para consulta de preços de peças destinadas a veículos leves, utilitários, caminhões, ônibus, motocicletas, máquinas pesadas, tratores e implementos agrícolas, bem como suporte técnico, treinamento inicial dos usuários, manutenção da plataforma e atualização periódica da base de dados e das funcionalidades disponibilizadas.</w:t>
      </w:r>
    </w:p>
    <w:p w14:paraId="2BE89378" w14:textId="6D04D326" w:rsidR="00071256" w:rsidRPr="00071256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>A solução deverá permitir a realização de consultas de forma ágil e padronizada, proporcionando maior confiabilidade na formação dos preços de referência utilizados pela Administração, contribuindo para o aprimoramento dos procedimentos de contratação, fiscalização e controle da manutenção da frota municipal.</w:t>
      </w:r>
    </w:p>
    <w:p w14:paraId="3406555E" w14:textId="146E311F" w:rsidR="00247CD1" w:rsidRPr="00247CD1" w:rsidRDefault="00071256" w:rsidP="0007125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71256">
        <w:rPr>
          <w:rFonts w:ascii="Arial" w:eastAsia="Times New Roman" w:hAnsi="Arial" w:cs="Arial"/>
          <w:sz w:val="24"/>
          <w:szCs w:val="24"/>
          <w:lang w:eastAsia="pt-BR"/>
        </w:rPr>
        <w:t>Com a implementação da solução tecnológica, espera-se promover maior eficiência administrativa, redução do tempo necessário para realização das pesquisas de preços, fortalecimento dos mecanismos de controle interno, ampliação da transparência dos processos administrativos e maior economicidade na aplicação dos recursos públicos destinados à manutenção dos veículos e máquinas pertencentes ao Município.</w:t>
      </w:r>
    </w:p>
    <w:p w14:paraId="7205BB38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0EC4126" w14:textId="5F0A3941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9.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JUSTIFICATIVAS PARA O PARCELAMENTO OU NÃO DA SOLUÇÃO</w:t>
      </w:r>
    </w:p>
    <w:p w14:paraId="628C4351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FE75FC5" w14:textId="429CF4E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O objeto a ser </w:t>
      </w:r>
      <w:r w:rsidR="00071256">
        <w:rPr>
          <w:rFonts w:ascii="Arial" w:eastAsia="Times New Roman" w:hAnsi="Arial" w:cs="Arial"/>
          <w:sz w:val="24"/>
          <w:szCs w:val="24"/>
          <w:lang w:eastAsia="pt-BR"/>
        </w:rPr>
        <w:t>contratado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possui como característica e natureza a indivisibilidade, ou seja, eventual parcelamento do objeto causará prejuízos na </w:t>
      </w:r>
      <w:r w:rsidR="00071256">
        <w:rPr>
          <w:rFonts w:ascii="Arial" w:eastAsia="Times New Roman" w:hAnsi="Arial" w:cs="Arial"/>
          <w:sz w:val="24"/>
          <w:szCs w:val="24"/>
          <w:lang w:eastAsia="pt-BR"/>
        </w:rPr>
        <w:t>prestação dos referidos serviços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>, acarretando na ineficiência das atividades administrativas. Por tal razão sugere-se o não parcelamento do objeto.</w:t>
      </w:r>
    </w:p>
    <w:p w14:paraId="3A51CC74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1D4758" w14:textId="7EFA4F60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10.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DOS RESULTADOS PRETENDIDOS</w:t>
      </w:r>
    </w:p>
    <w:p w14:paraId="5146E691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5905FC2B" w14:textId="77777777" w:rsidR="00071256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Sem prejuízo dos elementos e requisitos indispensáveis da aquisição dos itens já expostos, pretende-se</w:t>
      </w:r>
      <w:r w:rsidR="0007125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71256" w:rsidRPr="00071256">
        <w:rPr>
          <w:rFonts w:ascii="Arial" w:eastAsia="Times New Roman" w:hAnsi="Arial" w:cs="Arial"/>
          <w:sz w:val="24"/>
          <w:szCs w:val="24"/>
          <w:lang w:eastAsia="pt-BR"/>
        </w:rPr>
        <w:t>disponibilizar à Administração Municipal uma ferramenta tecnológica especializada para consulta e orçamentação eletrônica de peças automotivas, máquinas pesadas, caminhões, ônibus, tratores, implementos agrícolas e motocicletas, proporcionando maior eficiência, agilidade e segurança na gestão da manutenção da frota municipal. Busca-se aprimorar os procedimentos de pesquisa de preços e conferência dos orçamentos apresentados por fornecedores e oficinas mecânicas, assegurando maior confiabilidade na formação dos preços de referência e fortalecendo os mecanismos de controle e fiscalização das contratações. Espera-se, ainda, reduzir o tempo despendido pelos servidores na obtenção de cotações de mercado, padronizar os procedimentos de análise de preços, conferir maior transparência aos processos administrativos e contribuir para a obtenção de propostas mais vantajosas para a Administração, promovendo a economicidade na aplicação dos recursos públicos e garantindo maior eficiência na manutenção preventiva e corretiva da frota de veículos e máquinas do Município.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28081C39" w14:textId="25B09CA2" w:rsidR="00247CD1" w:rsidRPr="00247CD1" w:rsidRDefault="00071256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247CD1" w:rsidRPr="00247CD1">
        <w:rPr>
          <w:rFonts w:ascii="Arial" w:eastAsia="Times New Roman" w:hAnsi="Arial" w:cs="Arial"/>
          <w:sz w:val="24"/>
          <w:szCs w:val="24"/>
          <w:lang w:eastAsia="pt-BR"/>
        </w:rPr>
        <w:t>retende-se também a continuidade dos serviços públicos, exigindo-se dos fornecedores contratados o atendimento dos requisitos básicos de economicidade, eficácia, eficiência e melhor aproveitamento dos recursos financeiros e materiais da administração Pública.</w:t>
      </w:r>
    </w:p>
    <w:p w14:paraId="5A2F7E7D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145BB2" w14:textId="3FC681EA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11.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PROVIDÊNCIAS A SEREM ADOTADAS PELA ADMINISTRAÇÃO</w:t>
      </w:r>
    </w:p>
    <w:p w14:paraId="070EB726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94ED77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A presente contratação requer por parte da administração pública o acompanhamento de profissional qualificado para analisar, julgar e receber os materiais 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lastRenderedPageBreak/>
        <w:t>solicitados, de forma a verificar que todas as especificações técnicas e exigências solicitadas foram cumpridas.</w:t>
      </w:r>
    </w:p>
    <w:p w14:paraId="6C6E9A29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A1D00B1" w14:textId="5A927E52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12.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CONTRATAÇÕES CORRELATAS OU INTERDEPENDENTES</w:t>
      </w:r>
    </w:p>
    <w:p w14:paraId="75B0726B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D227733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Diante do levantamento das necessidades da contratação acompanhada dos demais elementos que consolidam o presente estudo técnico preliminar, analisando a solução como um todo e o ciclo de vida do objeto, não se faz necessária demais contratações correlata/interdependentes para a viabilidade da contratação pretendida. </w:t>
      </w:r>
    </w:p>
    <w:p w14:paraId="7E438A9C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296D86" w14:textId="4D3DBEC0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13.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POSSÍVEIS IMPACTOS AMBIENTAIS</w:t>
      </w:r>
    </w:p>
    <w:p w14:paraId="505B620E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CD8BA7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Com o objetivo de atender a preceitos legais e constitucionais que exige do Poder Público, a partir de competência concorrente entre a União, Estados, Municípios e Distrito Federal a proteção, manutenção e preservação do meio ambiente, com o combate à poluição em qualquer de suas formas, a presente contratação deve manter critérios de sustentabilidade nas aquisições e contratações, sendo dever do contratado a atuação na execução e prestação de serviços públicos de acordo com boas práticas de sustentabilidade.</w:t>
      </w:r>
    </w:p>
    <w:p w14:paraId="5473625A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No entanto, apesar do dever intrínseco imposto aos fornecedores de serviços, bens e produtos à Administração Pública, a presente contratação não vislumbra possíveis impactos ambientais.</w:t>
      </w:r>
    </w:p>
    <w:p w14:paraId="69910AFB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5F3BC9" w14:textId="1FC1973D" w:rsidR="00247CD1" w:rsidRPr="00247CD1" w:rsidRDefault="00051B1F" w:rsidP="00247CD1">
      <w:pP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14. </w:t>
      </w:r>
      <w:r w:rsidR="00247CD1" w:rsidRPr="00247CD1">
        <w:rPr>
          <w:rFonts w:ascii="Arial" w:eastAsia="Times New Roman" w:hAnsi="Arial" w:cs="Arial"/>
          <w:b/>
          <w:sz w:val="24"/>
          <w:szCs w:val="24"/>
          <w:lang w:eastAsia="pt-BR"/>
        </w:rPr>
        <w:t>POSICIONAMENTO CONCLUSIVO</w:t>
      </w:r>
    </w:p>
    <w:p w14:paraId="6C8590D8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B128E00" w14:textId="6B96A2A4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Após percorrer pelos elementos obrigatórios do Estudo Técnico Preliminar, atendendo o Decreto Municipal nº 007/24 que regulamenta o artigo 18 § 1º da Lei 14.133/2021, o setor requisitante, por meio de agente competente para a realização do planejamento das contratações públicas no </w:t>
      </w:r>
      <w:r w:rsidRPr="004A64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Departamento de</w:t>
      </w:r>
      <w:r w:rsidR="00DF5AA4" w:rsidRPr="004A6478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Administração, Planejamento, Finanças e RH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>, consoante o inciso XIII, art. 8º do decreto municipal mencionado, assim com base neste Estudo Técnico Preliminar, assim se manifesta sobre a contratação em análise:</w:t>
      </w:r>
    </w:p>
    <w:p w14:paraId="71DE869D" w14:textId="77777777" w:rsidR="00247CD1" w:rsidRPr="00247CD1" w:rsidRDefault="00247CD1" w:rsidP="00247CD1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Declaro que é Viável a presente contratação.</w:t>
      </w:r>
    </w:p>
    <w:p w14:paraId="3F4EB329" w14:textId="77777777" w:rsidR="00247CD1" w:rsidRPr="00247CD1" w:rsidRDefault="00247CD1" w:rsidP="00247CD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493C001D" w14:textId="057B9108" w:rsidR="00247CD1" w:rsidRPr="00247CD1" w:rsidRDefault="00247CD1" w:rsidP="00247CD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Ibirarema, </w:t>
      </w:r>
      <w:r w:rsidR="00B50E25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C75F08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DF5AA4">
        <w:rPr>
          <w:rFonts w:ascii="Arial" w:eastAsia="Times New Roman" w:hAnsi="Arial" w:cs="Arial"/>
          <w:sz w:val="24"/>
          <w:szCs w:val="24"/>
          <w:lang w:eastAsia="pt-BR"/>
        </w:rPr>
        <w:t>julho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DF5AA4">
        <w:rPr>
          <w:rFonts w:ascii="Arial" w:eastAsia="Times New Roman" w:hAnsi="Arial" w:cs="Arial"/>
          <w:sz w:val="24"/>
          <w:szCs w:val="24"/>
          <w:lang w:eastAsia="pt-BR"/>
        </w:rPr>
        <w:t>6.</w:t>
      </w:r>
    </w:p>
    <w:p w14:paraId="1DDD38AC" w14:textId="77777777" w:rsidR="00247CD1" w:rsidRP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AD3D3AF" w14:textId="77777777" w:rsid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CC719F4" w14:textId="77777777" w:rsidR="00034A04" w:rsidRDefault="00034A04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73E46B5" w14:textId="77777777" w:rsidR="00DF5AA4" w:rsidRDefault="00DF5AA4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164BC94" w14:textId="77777777" w:rsidR="00DF5AA4" w:rsidRPr="00247CD1" w:rsidRDefault="00DF5AA4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6CB911" w14:textId="77777777" w:rsidR="00247CD1" w:rsidRP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_______________________________________</w:t>
      </w:r>
    </w:p>
    <w:p w14:paraId="55048882" w14:textId="390DCD43" w:rsidR="00247CD1" w:rsidRPr="00247CD1" w:rsidRDefault="00DF5AA4" w:rsidP="00247CD1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JÉSSICA ZILIO RIBEIRO</w:t>
      </w:r>
    </w:p>
    <w:p w14:paraId="29F5BA12" w14:textId="0DFEB5C3" w:rsidR="00247CD1" w:rsidRPr="00247CD1" w:rsidRDefault="00247CD1" w:rsidP="00247CD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47CD1">
        <w:rPr>
          <w:rFonts w:ascii="Arial" w:eastAsia="Times New Roman" w:hAnsi="Arial" w:cs="Arial"/>
          <w:sz w:val="24"/>
          <w:szCs w:val="24"/>
          <w:lang w:eastAsia="pt-BR"/>
        </w:rPr>
        <w:t>Diretor</w:t>
      </w:r>
      <w:r w:rsidR="00DF5AA4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247CD1">
        <w:rPr>
          <w:rFonts w:ascii="Arial" w:eastAsia="Times New Roman" w:hAnsi="Arial" w:cs="Arial"/>
          <w:sz w:val="24"/>
          <w:szCs w:val="24"/>
          <w:lang w:eastAsia="pt-BR"/>
        </w:rPr>
        <w:t xml:space="preserve"> do Departamento</w:t>
      </w:r>
      <w:r w:rsidR="00DF5AA4">
        <w:rPr>
          <w:rFonts w:ascii="Arial" w:eastAsia="Times New Roman" w:hAnsi="Arial" w:cs="Arial"/>
          <w:sz w:val="24"/>
          <w:szCs w:val="24"/>
          <w:lang w:eastAsia="pt-BR"/>
        </w:rPr>
        <w:t xml:space="preserve"> de Administração, Planejamento, Finanças e RH.</w:t>
      </w:r>
    </w:p>
    <w:p w14:paraId="52F00C05" w14:textId="77777777" w:rsidR="00247CD1" w:rsidRDefault="00247CD1"/>
    <w:sectPr w:rsidR="00247CD1" w:rsidSect="00D711C2">
      <w:headerReference w:type="even" r:id="rId7"/>
      <w:headerReference w:type="default" r:id="rId8"/>
      <w:footerReference w:type="default" r:id="rId9"/>
      <w:pgSz w:w="11907" w:h="16840" w:code="9"/>
      <w:pgMar w:top="1701" w:right="1134" w:bottom="1134" w:left="1134" w:header="284" w:footer="22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E99AF" w14:textId="77777777" w:rsidR="0040128B" w:rsidRDefault="0040128B" w:rsidP="00247CD1">
      <w:pPr>
        <w:spacing w:after="0" w:line="240" w:lineRule="auto"/>
      </w:pPr>
      <w:r>
        <w:separator/>
      </w:r>
    </w:p>
  </w:endnote>
  <w:endnote w:type="continuationSeparator" w:id="0">
    <w:p w14:paraId="48C594F0" w14:textId="77777777" w:rsidR="0040128B" w:rsidRDefault="0040128B" w:rsidP="0024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FE1E" w14:textId="77777777" w:rsidR="00247CD1" w:rsidRDefault="00247CD1" w:rsidP="00247CD1">
    <w:pPr>
      <w:spacing w:after="0" w:line="360" w:lineRule="auto"/>
      <w:jc w:val="center"/>
      <w:rPr>
        <w:rFonts w:ascii="Century Gothic" w:hAnsi="Century Gothic" w:cs="Arial"/>
        <w:b/>
        <w:sz w:val="16"/>
        <w:szCs w:val="16"/>
      </w:rPr>
    </w:pPr>
    <w:bookmarkStart w:id="1" w:name="_Hlk182223789"/>
    <w:bookmarkStart w:id="2" w:name="_Hlk182223790"/>
    <w:bookmarkStart w:id="3" w:name="_Hlk182223791"/>
    <w:bookmarkStart w:id="4" w:name="_Hlk182223792"/>
  </w:p>
  <w:p w14:paraId="10D9C39C" w14:textId="20588C99" w:rsidR="00834744" w:rsidRPr="009C6CC0" w:rsidRDefault="00247CD1" w:rsidP="00834744">
    <w:pPr>
      <w:spacing w:after="0" w:line="276" w:lineRule="auto"/>
      <w:jc w:val="center"/>
      <w:rPr>
        <w:rFonts w:ascii="Century Gothic" w:hAnsi="Century Gothic" w:cs="Arial"/>
        <w:b/>
        <w:sz w:val="16"/>
        <w:szCs w:val="16"/>
      </w:rPr>
    </w:pPr>
    <w:r w:rsidRPr="009C6CC0">
      <w:rPr>
        <w:rFonts w:ascii="Century Gothic" w:hAnsi="Century Gothic" w:cs="Arial"/>
        <w:b/>
        <w:sz w:val="16"/>
        <w:szCs w:val="16"/>
      </w:rPr>
      <w:t>MIT | MUNICÍPIO DE INTERESSE TURÍSTICO DE IBIRAREMA – TERRA DA LINGUIÇA</w:t>
    </w:r>
    <w:r w:rsidR="00834744">
      <w:rPr>
        <w:rFonts w:ascii="Century Gothic" w:hAnsi="Century Gothic" w:cs="Arial"/>
        <w:b/>
        <w:sz w:val="16"/>
        <w:szCs w:val="16"/>
      </w:rPr>
      <w:t xml:space="preserve"> E DO FEIJÃO CARIOCA</w:t>
    </w:r>
  </w:p>
  <w:p w14:paraId="2790B7DB" w14:textId="77777777" w:rsidR="00247CD1" w:rsidRPr="009C6CC0" w:rsidRDefault="00247CD1" w:rsidP="00247CD1">
    <w:pPr>
      <w:spacing w:after="0" w:line="276" w:lineRule="auto"/>
      <w:jc w:val="center"/>
      <w:rPr>
        <w:rFonts w:ascii="Century Gothic" w:hAnsi="Century Gothic" w:cs="Arial"/>
        <w:sz w:val="14"/>
        <w:szCs w:val="16"/>
      </w:rPr>
    </w:pPr>
    <w:r w:rsidRPr="009C6CC0">
      <w:rPr>
        <w:rFonts w:ascii="Century Gothic" w:hAnsi="Century Gothic" w:cs="Arial"/>
        <w:sz w:val="14"/>
        <w:szCs w:val="16"/>
      </w:rPr>
      <w:t>“PAPEL RECICLADO: IBIRAREMA CUIDANDO DO MEIO AMBIENTE”</w:t>
    </w:r>
    <w:bookmarkEnd w:id="1"/>
    <w:bookmarkEnd w:id="2"/>
    <w:bookmarkEnd w:id="3"/>
    <w:bookmarkEnd w:id="4"/>
  </w:p>
  <w:p w14:paraId="75EA1EC1" w14:textId="77777777" w:rsidR="0023372D" w:rsidRDefault="0023372D">
    <w:pPr>
      <w:pStyle w:val="Rodap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33D1" w14:textId="77777777" w:rsidR="0040128B" w:rsidRDefault="0040128B" w:rsidP="00247CD1">
      <w:pPr>
        <w:spacing w:after="0" w:line="240" w:lineRule="auto"/>
      </w:pPr>
      <w:r>
        <w:separator/>
      </w:r>
    </w:p>
  </w:footnote>
  <w:footnote w:type="continuationSeparator" w:id="0">
    <w:p w14:paraId="079384D6" w14:textId="77777777" w:rsidR="0040128B" w:rsidRDefault="0040128B" w:rsidP="0024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9416" w14:textId="77777777" w:rsidR="0023372D" w:rsidRDefault="00F15D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1CED6D6" w14:textId="77777777" w:rsidR="0023372D" w:rsidRDefault="0023372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D8ADE" w14:textId="112CC49A" w:rsidR="00247CD1" w:rsidRPr="00316155" w:rsidRDefault="00834744" w:rsidP="00522C4D">
    <w:pPr>
      <w:spacing w:after="0" w:line="360" w:lineRule="auto"/>
      <w:jc w:val="center"/>
      <w:rPr>
        <w:rFonts w:ascii="Corbel" w:hAnsi="Corbel"/>
        <w:szCs w:val="26"/>
      </w:rPr>
    </w:pP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0288" behindDoc="1" locked="0" layoutInCell="1" allowOverlap="1" wp14:anchorId="2F69B6E9" wp14:editId="0D3AC1CD">
          <wp:simplePos x="0" y="0"/>
          <wp:positionH relativeFrom="margin">
            <wp:posOffset>5513070</wp:posOffset>
          </wp:positionH>
          <wp:positionV relativeFrom="paragraph">
            <wp:posOffset>137795</wp:posOffset>
          </wp:positionV>
          <wp:extent cx="808990" cy="575945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ds-aberto-m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6155">
      <w:rPr>
        <w:rFonts w:ascii="Corbel" w:hAnsi="Corbel"/>
        <w:noProof/>
        <w:szCs w:val="26"/>
      </w:rPr>
      <w:drawing>
        <wp:anchor distT="0" distB="0" distL="114300" distR="114300" simplePos="0" relativeHeight="251661312" behindDoc="1" locked="0" layoutInCell="1" allowOverlap="1" wp14:anchorId="21EF80B9" wp14:editId="2A8124AE">
          <wp:simplePos x="0" y="0"/>
          <wp:positionH relativeFrom="margin">
            <wp:posOffset>4834890</wp:posOffset>
          </wp:positionH>
          <wp:positionV relativeFrom="paragraph">
            <wp:posOffset>130175</wp:posOffset>
          </wp:positionV>
          <wp:extent cx="665480" cy="575945"/>
          <wp:effectExtent l="0" t="0" r="127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unicipios Paulistas Resilientes_cor-mi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98" t="13168" r="24547" b="17050"/>
                  <a:stretch/>
                </pic:blipFill>
                <pic:spPr bwMode="auto">
                  <a:xfrm>
                    <a:off x="0" y="0"/>
                    <a:ext cx="66548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CD1" w:rsidRPr="00316155">
      <w:rPr>
        <w:rFonts w:ascii="Corbel" w:hAnsi="Corbel"/>
        <w:noProof/>
        <w:szCs w:val="26"/>
      </w:rPr>
      <w:drawing>
        <wp:anchor distT="0" distB="0" distL="114300" distR="114300" simplePos="0" relativeHeight="251659264" behindDoc="1" locked="0" layoutInCell="1" allowOverlap="1" wp14:anchorId="6F588805" wp14:editId="326719EF">
          <wp:simplePos x="0" y="0"/>
          <wp:positionH relativeFrom="margin">
            <wp:posOffset>-232410</wp:posOffset>
          </wp:positionH>
          <wp:positionV relativeFrom="paragraph">
            <wp:posOffset>8255</wp:posOffset>
          </wp:positionV>
          <wp:extent cx="819150" cy="796290"/>
          <wp:effectExtent l="0" t="0" r="0" b="381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-mi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CD1" w:rsidRPr="00316155">
      <w:rPr>
        <w:rFonts w:ascii="Century Gothic" w:hAnsi="Century Gothic"/>
        <w:b/>
        <w:sz w:val="30"/>
        <w:szCs w:val="30"/>
      </w:rPr>
      <w:t>MUNICÍPIO DE IBIRAREMA</w:t>
    </w:r>
  </w:p>
  <w:p w14:paraId="7865394B" w14:textId="77777777" w:rsidR="00247CD1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sz w:val="14"/>
        <w:szCs w:val="21"/>
      </w:rPr>
      <w:t>Rua Alexandre Simões de Almeida, 367 | CEP 19940-009 | Ibirarema (SP)</w:t>
    </w:r>
  </w:p>
  <w:p w14:paraId="5E53D97F" w14:textId="77777777" w:rsidR="00247CD1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>
      <w:rPr>
        <w:rFonts w:ascii="Century Gothic" w:hAnsi="Century Gothic"/>
        <w:sz w:val="14"/>
        <w:szCs w:val="21"/>
      </w:rPr>
      <w:t>I</w:t>
    </w:r>
    <w:r w:rsidRPr="00316155">
      <w:rPr>
        <w:rFonts w:ascii="Century Gothic" w:hAnsi="Century Gothic"/>
        <w:sz w:val="14"/>
        <w:szCs w:val="21"/>
      </w:rPr>
      <w:t>birarema.sp.gov.br | planejamento@ibirarema.sp.gov.br | (14) 3307.1422</w:t>
    </w:r>
  </w:p>
  <w:p w14:paraId="51CBC2AA" w14:textId="0F31659A" w:rsidR="00247CD1" w:rsidRPr="00522C4D" w:rsidRDefault="00247CD1" w:rsidP="00B310E2">
    <w:pPr>
      <w:spacing w:after="0" w:line="360" w:lineRule="auto"/>
      <w:jc w:val="center"/>
      <w:rPr>
        <w:rFonts w:ascii="Century Gothic" w:hAnsi="Century Gothic"/>
        <w:sz w:val="14"/>
        <w:szCs w:val="21"/>
      </w:rPr>
    </w:pPr>
    <w:r w:rsidRPr="00316155">
      <w:rPr>
        <w:rFonts w:ascii="Century Gothic" w:hAnsi="Century Gothic"/>
        <w:b/>
        <w:sz w:val="16"/>
        <w:szCs w:val="21"/>
      </w:rPr>
      <w:t>DEPARTAMENTO DE</w:t>
    </w:r>
    <w:r w:rsidR="00834744">
      <w:rPr>
        <w:rFonts w:ascii="Century Gothic" w:hAnsi="Century Gothic"/>
        <w:b/>
        <w:sz w:val="16"/>
        <w:szCs w:val="21"/>
      </w:rPr>
      <w:t xml:space="preserve"> ADMINISTRAÇÃO, PLANEJAMENTO, FINANÇAS E RH</w:t>
    </w:r>
  </w:p>
  <w:p w14:paraId="10F7D252" w14:textId="77777777" w:rsidR="00247CD1" w:rsidRDefault="00247C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F2B27"/>
    <w:multiLevelType w:val="hybridMultilevel"/>
    <w:tmpl w:val="C786EEA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2993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D1"/>
    <w:rsid w:val="00034A04"/>
    <w:rsid w:val="00051B1F"/>
    <w:rsid w:val="00071256"/>
    <w:rsid w:val="000F703E"/>
    <w:rsid w:val="00126349"/>
    <w:rsid w:val="001A35FD"/>
    <w:rsid w:val="0020728E"/>
    <w:rsid w:val="0023372D"/>
    <w:rsid w:val="00247CD1"/>
    <w:rsid w:val="00325D66"/>
    <w:rsid w:val="0040128B"/>
    <w:rsid w:val="00425D56"/>
    <w:rsid w:val="004A6478"/>
    <w:rsid w:val="00570543"/>
    <w:rsid w:val="005C3D99"/>
    <w:rsid w:val="00732F68"/>
    <w:rsid w:val="00834744"/>
    <w:rsid w:val="008B1F71"/>
    <w:rsid w:val="0090788D"/>
    <w:rsid w:val="00A214E1"/>
    <w:rsid w:val="00B259A2"/>
    <w:rsid w:val="00B50E25"/>
    <w:rsid w:val="00B53578"/>
    <w:rsid w:val="00B63B69"/>
    <w:rsid w:val="00C75F08"/>
    <w:rsid w:val="00DF5AA4"/>
    <w:rsid w:val="00E171CF"/>
    <w:rsid w:val="00F1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6C63B"/>
  <w15:chartTrackingRefBased/>
  <w15:docId w15:val="{1B6BD2E6-8045-4B44-A1C3-A5C2B8F3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24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7CD1"/>
  </w:style>
  <w:style w:type="paragraph" w:styleId="Cabealho">
    <w:name w:val="header"/>
    <w:basedOn w:val="Normal"/>
    <w:link w:val="CabealhoChar"/>
    <w:uiPriority w:val="99"/>
    <w:unhideWhenUsed/>
    <w:rsid w:val="00247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7CD1"/>
  </w:style>
  <w:style w:type="character" w:styleId="Nmerodepgina">
    <w:name w:val="page number"/>
    <w:basedOn w:val="Fontepargpadro"/>
    <w:rsid w:val="00247CD1"/>
  </w:style>
  <w:style w:type="table" w:styleId="Tabelacomgrade">
    <w:name w:val="Table Grid"/>
    <w:basedOn w:val="Tabelanormal"/>
    <w:uiPriority w:val="59"/>
    <w:rsid w:val="00247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2331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Ibirarema</dc:creator>
  <cp:keywords/>
  <dc:description/>
  <cp:lastModifiedBy>Pedro Rafael Aparecido Barbosa</cp:lastModifiedBy>
  <cp:revision>22</cp:revision>
  <cp:lastPrinted>2026-07-31T12:38:00Z</cp:lastPrinted>
  <dcterms:created xsi:type="dcterms:W3CDTF">2024-12-12T17:23:00Z</dcterms:created>
  <dcterms:modified xsi:type="dcterms:W3CDTF">2026-07-31T12:41:00Z</dcterms:modified>
</cp:coreProperties>
</file>