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B65A" w14:textId="1DA00A1A" w:rsidR="00247CD1" w:rsidRDefault="00247CD1" w:rsidP="00247CD1">
      <w:pPr>
        <w:spacing w:after="0" w:line="360" w:lineRule="auto"/>
        <w:jc w:val="center"/>
        <w:rPr>
          <w:rFonts w:ascii="Arial" w:eastAsia="Times New Roman" w:hAnsi="Arial" w:cs="Arial"/>
          <w:b/>
          <w:sz w:val="24"/>
          <w:szCs w:val="24"/>
          <w:lang w:eastAsia="pt-BR"/>
        </w:rPr>
      </w:pPr>
      <w:r w:rsidRPr="00247CD1">
        <w:rPr>
          <w:rFonts w:ascii="Arial" w:eastAsia="Times New Roman" w:hAnsi="Arial" w:cs="Arial"/>
          <w:b/>
          <w:sz w:val="24"/>
          <w:szCs w:val="24"/>
          <w:lang w:eastAsia="pt-BR"/>
        </w:rPr>
        <w:t>ESTUDO TÉCNICO PRELIMINAR</w:t>
      </w:r>
    </w:p>
    <w:p w14:paraId="1FB03AA0" w14:textId="46C5C1EC" w:rsidR="000F703E" w:rsidRDefault="000F703E" w:rsidP="00247CD1">
      <w:pPr>
        <w:spacing w:after="0" w:line="360" w:lineRule="auto"/>
        <w:jc w:val="center"/>
        <w:rPr>
          <w:rFonts w:ascii="Arial" w:eastAsia="Times New Roman" w:hAnsi="Arial" w:cs="Arial"/>
          <w:b/>
          <w:sz w:val="24"/>
          <w:szCs w:val="24"/>
          <w:lang w:eastAsia="pt-BR"/>
        </w:rPr>
      </w:pPr>
    </w:p>
    <w:p w14:paraId="2BAD649C" w14:textId="2EF3E1CF" w:rsidR="000F703E" w:rsidRPr="00247CD1" w:rsidRDefault="000F703E" w:rsidP="000F703E">
      <w:pPr>
        <w:shd w:val="clear" w:color="auto" w:fill="BFBFBF" w:themeFill="background1" w:themeFillShade="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IDENTIFICAÇÃO DO PEDIDO</w:t>
      </w:r>
    </w:p>
    <w:p w14:paraId="55EBA2FB" w14:textId="553DD72A" w:rsidR="00247CD1" w:rsidRDefault="00247CD1" w:rsidP="00247CD1">
      <w:pPr>
        <w:spacing w:after="0" w:line="360" w:lineRule="auto"/>
        <w:jc w:val="both"/>
        <w:rPr>
          <w:rFonts w:ascii="Arial" w:eastAsia="Times New Roman" w:hAnsi="Arial" w:cs="Arial"/>
          <w:sz w:val="24"/>
          <w:szCs w:val="24"/>
          <w:lang w:eastAsia="pt-BR"/>
        </w:rPr>
      </w:pPr>
    </w:p>
    <w:p w14:paraId="407446C4" w14:textId="4E941618" w:rsidR="000F703E" w:rsidRDefault="000F703E" w:rsidP="00247CD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Número da Requisição: 0</w:t>
      </w:r>
      <w:r w:rsidR="008F52EB">
        <w:rPr>
          <w:rFonts w:ascii="Arial" w:eastAsia="Times New Roman" w:hAnsi="Arial" w:cs="Arial"/>
          <w:sz w:val="24"/>
          <w:szCs w:val="24"/>
          <w:lang w:eastAsia="pt-BR"/>
        </w:rPr>
        <w:t>34</w:t>
      </w:r>
      <w:r>
        <w:rPr>
          <w:rFonts w:ascii="Arial" w:eastAsia="Times New Roman" w:hAnsi="Arial" w:cs="Arial"/>
          <w:sz w:val="24"/>
          <w:szCs w:val="24"/>
          <w:lang w:eastAsia="pt-BR"/>
        </w:rPr>
        <w:t>/202</w:t>
      </w:r>
      <w:r w:rsidR="008F52EB">
        <w:rPr>
          <w:rFonts w:ascii="Arial" w:eastAsia="Times New Roman" w:hAnsi="Arial" w:cs="Arial"/>
          <w:sz w:val="24"/>
          <w:szCs w:val="24"/>
          <w:lang w:eastAsia="pt-BR"/>
        </w:rPr>
        <w:t>6</w:t>
      </w:r>
      <w:r>
        <w:rPr>
          <w:rFonts w:ascii="Arial" w:eastAsia="Times New Roman" w:hAnsi="Arial" w:cs="Arial"/>
          <w:sz w:val="24"/>
          <w:szCs w:val="24"/>
          <w:lang w:eastAsia="pt-BR"/>
        </w:rPr>
        <w:t>.</w:t>
      </w:r>
    </w:p>
    <w:p w14:paraId="6A8F25C5" w14:textId="77777777" w:rsidR="000F703E" w:rsidRPr="00247CD1" w:rsidRDefault="000F703E" w:rsidP="00247CD1">
      <w:pPr>
        <w:spacing w:after="0" w:line="360" w:lineRule="auto"/>
        <w:jc w:val="both"/>
        <w:rPr>
          <w:rFonts w:ascii="Arial" w:eastAsia="Times New Roman" w:hAnsi="Arial" w:cs="Arial"/>
          <w:sz w:val="24"/>
          <w:szCs w:val="24"/>
          <w:lang w:eastAsia="pt-BR"/>
        </w:rPr>
      </w:pPr>
    </w:p>
    <w:p w14:paraId="4BD861A8" w14:textId="0A35600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 </w:t>
      </w:r>
      <w:r w:rsidR="00247CD1" w:rsidRPr="00247CD1">
        <w:rPr>
          <w:rFonts w:ascii="Arial" w:eastAsia="Times New Roman" w:hAnsi="Arial" w:cs="Arial"/>
          <w:b/>
          <w:sz w:val="24"/>
          <w:szCs w:val="24"/>
          <w:lang w:eastAsia="pt-BR"/>
        </w:rPr>
        <w:t>SETOR REQUISITANTE/ÁREA TÉCNICA</w:t>
      </w:r>
    </w:p>
    <w:p w14:paraId="0444D8FA" w14:textId="77777777" w:rsidR="00247CD1" w:rsidRPr="00247CD1" w:rsidRDefault="00247CD1" w:rsidP="00247CD1">
      <w:pPr>
        <w:spacing w:after="0" w:line="360" w:lineRule="auto"/>
        <w:jc w:val="both"/>
        <w:rPr>
          <w:rFonts w:ascii="Arial" w:eastAsia="Times New Roman" w:hAnsi="Arial" w:cs="Arial"/>
          <w:sz w:val="24"/>
          <w:szCs w:val="24"/>
          <w:lang w:eastAsia="pt-BR"/>
        </w:rPr>
      </w:pPr>
    </w:p>
    <w:tbl>
      <w:tblPr>
        <w:tblStyle w:val="Tabelacomgrade"/>
        <w:tblpPr w:leftFromText="141" w:rightFromText="141" w:vertAnchor="page" w:horzAnchor="margin" w:tblpY="4921"/>
        <w:tblW w:w="0" w:type="auto"/>
        <w:tblLook w:val="04A0" w:firstRow="1" w:lastRow="0" w:firstColumn="1" w:lastColumn="0" w:noHBand="0" w:noVBand="1"/>
      </w:tblPr>
      <w:tblGrid>
        <w:gridCol w:w="4396"/>
        <w:gridCol w:w="5233"/>
      </w:tblGrid>
      <w:tr w:rsidR="000F703E" w:rsidRPr="00247CD1" w14:paraId="1C81C8AF" w14:textId="77777777" w:rsidTr="000F703E">
        <w:tc>
          <w:tcPr>
            <w:tcW w:w="4396" w:type="dxa"/>
            <w:shd w:val="clear" w:color="auto" w:fill="BFBFBF"/>
            <w:vAlign w:val="center"/>
          </w:tcPr>
          <w:p w14:paraId="0235B796" w14:textId="77777777" w:rsidR="000F703E" w:rsidRPr="00247CD1" w:rsidRDefault="000F703E" w:rsidP="000F703E">
            <w:pPr>
              <w:spacing w:before="120" w:line="360" w:lineRule="auto"/>
              <w:jc w:val="center"/>
              <w:rPr>
                <w:rFonts w:ascii="Arial" w:hAnsi="Arial" w:cs="Arial"/>
                <w:color w:val="000000"/>
                <w:sz w:val="24"/>
                <w:szCs w:val="24"/>
              </w:rPr>
            </w:pPr>
            <w:r w:rsidRPr="00247CD1">
              <w:rPr>
                <w:rFonts w:ascii="Arial" w:hAnsi="Arial" w:cs="Arial"/>
                <w:color w:val="000000"/>
                <w:sz w:val="24"/>
                <w:szCs w:val="24"/>
              </w:rPr>
              <w:t>Área Requisitante/Área Técnica</w:t>
            </w:r>
          </w:p>
        </w:tc>
        <w:tc>
          <w:tcPr>
            <w:tcW w:w="5233" w:type="dxa"/>
            <w:shd w:val="clear" w:color="auto" w:fill="BFBFBF"/>
            <w:vAlign w:val="center"/>
          </w:tcPr>
          <w:p w14:paraId="61D0A61E" w14:textId="77777777" w:rsidR="000F703E" w:rsidRPr="00247CD1" w:rsidRDefault="000F703E" w:rsidP="000F703E">
            <w:pPr>
              <w:spacing w:before="120" w:line="360" w:lineRule="auto"/>
              <w:jc w:val="center"/>
              <w:rPr>
                <w:rFonts w:ascii="Arial" w:hAnsi="Arial" w:cs="Arial"/>
                <w:color w:val="000000"/>
                <w:sz w:val="24"/>
                <w:szCs w:val="24"/>
              </w:rPr>
            </w:pPr>
            <w:r w:rsidRPr="00247CD1">
              <w:rPr>
                <w:rFonts w:ascii="Arial" w:hAnsi="Arial" w:cs="Arial"/>
                <w:color w:val="000000"/>
                <w:sz w:val="24"/>
                <w:szCs w:val="24"/>
              </w:rPr>
              <w:t>Responsável</w:t>
            </w:r>
          </w:p>
        </w:tc>
      </w:tr>
      <w:tr w:rsidR="000F703E" w:rsidRPr="00247CD1" w14:paraId="0D3B0D95" w14:textId="77777777" w:rsidTr="000F703E">
        <w:tc>
          <w:tcPr>
            <w:tcW w:w="4396" w:type="dxa"/>
          </w:tcPr>
          <w:p w14:paraId="39FCAEC0" w14:textId="15993799" w:rsidR="000F703E" w:rsidRPr="00247CD1" w:rsidRDefault="008F52EB" w:rsidP="008F52EB">
            <w:pPr>
              <w:spacing w:before="120" w:after="120"/>
              <w:jc w:val="center"/>
              <w:rPr>
                <w:rFonts w:ascii="Arial" w:hAnsi="Arial" w:cs="Arial"/>
                <w:sz w:val="24"/>
                <w:szCs w:val="24"/>
              </w:rPr>
            </w:pPr>
            <w:r>
              <w:rPr>
                <w:rFonts w:ascii="Arial" w:hAnsi="Arial" w:cs="Arial"/>
                <w:sz w:val="24"/>
                <w:szCs w:val="24"/>
              </w:rPr>
              <w:t>Departamento de Esportes</w:t>
            </w:r>
          </w:p>
        </w:tc>
        <w:tc>
          <w:tcPr>
            <w:tcW w:w="5233" w:type="dxa"/>
          </w:tcPr>
          <w:p w14:paraId="2DC8D90A" w14:textId="5F89D223" w:rsidR="000F703E" w:rsidRPr="00247CD1" w:rsidRDefault="008F52EB" w:rsidP="008F52EB">
            <w:pPr>
              <w:spacing w:before="120" w:after="120"/>
              <w:jc w:val="center"/>
              <w:rPr>
                <w:rFonts w:ascii="Arial" w:hAnsi="Arial" w:cs="Arial"/>
                <w:sz w:val="24"/>
                <w:szCs w:val="24"/>
              </w:rPr>
            </w:pPr>
            <w:r>
              <w:rPr>
                <w:rFonts w:ascii="Arial" w:hAnsi="Arial" w:cs="Arial"/>
                <w:sz w:val="24"/>
                <w:szCs w:val="24"/>
              </w:rPr>
              <w:t>Valdinei Muniz</w:t>
            </w:r>
          </w:p>
        </w:tc>
      </w:tr>
    </w:tbl>
    <w:p w14:paraId="707C421E" w14:textId="77777777" w:rsidR="00051B1F" w:rsidRPr="00247CD1" w:rsidRDefault="00051B1F" w:rsidP="00247CD1">
      <w:pPr>
        <w:spacing w:after="0" w:line="360" w:lineRule="auto"/>
        <w:jc w:val="both"/>
        <w:rPr>
          <w:rFonts w:ascii="Arial" w:eastAsia="Times New Roman" w:hAnsi="Arial" w:cs="Arial"/>
          <w:sz w:val="24"/>
          <w:szCs w:val="24"/>
          <w:lang w:eastAsia="pt-BR"/>
        </w:rPr>
      </w:pPr>
    </w:p>
    <w:p w14:paraId="42B45F0F" w14:textId="4A498D17"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2. </w:t>
      </w:r>
      <w:r w:rsidR="00247CD1" w:rsidRPr="00247CD1">
        <w:rPr>
          <w:rFonts w:ascii="Arial" w:eastAsia="Times New Roman" w:hAnsi="Arial" w:cs="Arial"/>
          <w:b/>
          <w:sz w:val="24"/>
          <w:szCs w:val="24"/>
          <w:lang w:eastAsia="pt-BR"/>
        </w:rPr>
        <w:t>DESCRIÇÃO DA NECESSIDADE DA CONTRATAÇÃO</w:t>
      </w:r>
    </w:p>
    <w:p w14:paraId="1CAF9FE3"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3C82BFBA" w14:textId="3D8F29BA" w:rsidR="00247CD1" w:rsidRDefault="00247CD1" w:rsidP="008F52EB">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Em atendimento ao artigo 10, inciso I do Decreto Municipal nº 007/2024, o Estudo Técnico Preliminar tem por objeto a</w:t>
      </w:r>
      <w:r w:rsidR="008F52EB">
        <w:rPr>
          <w:rFonts w:ascii="Arial" w:eastAsia="Times New Roman" w:hAnsi="Arial" w:cs="Arial"/>
          <w:sz w:val="24"/>
          <w:szCs w:val="24"/>
          <w:lang w:eastAsia="pt-BR"/>
        </w:rPr>
        <w:t xml:space="preserve"> </w:t>
      </w:r>
      <w:r w:rsidR="008F52EB" w:rsidRPr="008F52EB">
        <w:rPr>
          <w:rFonts w:ascii="Arial" w:eastAsia="Times New Roman" w:hAnsi="Arial" w:cs="Arial"/>
          <w:sz w:val="24"/>
          <w:szCs w:val="24"/>
          <w:lang w:eastAsia="pt-BR"/>
        </w:rPr>
        <w:t>Contratação de Empresa Especializada para a disponibilização de profissional devidamente habilitado na área de Educação Física para prestação de serviços de planejamento, coordenação, orientação, acompanhamento e execução de atividades esportivas voltadas às modalidades de Futebol de Campo e Futsal, destinadas às crianças e adolescentes do Município</w:t>
      </w:r>
      <w:r w:rsidR="008F52EB">
        <w:rPr>
          <w:rFonts w:ascii="Arial" w:eastAsia="Times New Roman" w:hAnsi="Arial" w:cs="Arial"/>
          <w:sz w:val="24"/>
          <w:szCs w:val="24"/>
          <w:lang w:eastAsia="pt-BR"/>
        </w:rPr>
        <w:t>.</w:t>
      </w:r>
    </w:p>
    <w:p w14:paraId="78EBB556" w14:textId="2FD83E1E" w:rsidR="008F52EB" w:rsidRPr="008F52EB" w:rsidRDefault="008F52EB" w:rsidP="00F83143">
      <w:pPr>
        <w:spacing w:after="0" w:line="360" w:lineRule="auto"/>
        <w:ind w:firstLine="851"/>
        <w:jc w:val="both"/>
        <w:rPr>
          <w:rFonts w:ascii="Arial" w:eastAsia="Times New Roman" w:hAnsi="Arial" w:cs="Arial"/>
          <w:sz w:val="24"/>
          <w:szCs w:val="24"/>
          <w:lang w:eastAsia="pt-BR"/>
        </w:rPr>
      </w:pPr>
      <w:r w:rsidRPr="008F52EB">
        <w:rPr>
          <w:rFonts w:ascii="Arial" w:eastAsia="Times New Roman" w:hAnsi="Arial" w:cs="Arial"/>
          <w:sz w:val="24"/>
          <w:szCs w:val="24"/>
          <w:lang w:eastAsia="pt-BR"/>
        </w:rPr>
        <w:t>A presente contratação decorre da necessidade de promover, manter e ampliar as atividades esportivas destinadas às crianças e adolescentes do Município, por meio da oferta regular e contínua de aulas e treinamentos nas modalidades de Futebol de Campo e Futsal, desenvolvidos em espaços esportivos públicos municipais.</w:t>
      </w:r>
    </w:p>
    <w:p w14:paraId="48EFBD82" w14:textId="3B6514B5" w:rsidR="008F52EB" w:rsidRPr="008F52EB" w:rsidRDefault="008F52EB" w:rsidP="00F83143">
      <w:pPr>
        <w:spacing w:after="0" w:line="360" w:lineRule="auto"/>
        <w:ind w:firstLine="851"/>
        <w:jc w:val="both"/>
        <w:rPr>
          <w:rFonts w:ascii="Arial" w:eastAsia="Times New Roman" w:hAnsi="Arial" w:cs="Arial"/>
          <w:sz w:val="24"/>
          <w:szCs w:val="24"/>
          <w:lang w:eastAsia="pt-BR"/>
        </w:rPr>
      </w:pPr>
      <w:r w:rsidRPr="008F52EB">
        <w:rPr>
          <w:rFonts w:ascii="Arial" w:eastAsia="Times New Roman" w:hAnsi="Arial" w:cs="Arial"/>
          <w:sz w:val="24"/>
          <w:szCs w:val="24"/>
          <w:lang w:eastAsia="pt-BR"/>
        </w:rPr>
        <w:t>O esporte constitui importante instrumento de promoção da saúde, educação, inclusão social e desenvolvimento humano, sendo reconhecido como ferramenta capaz de contribuir significativamente para a formação física, cognitiva, emocional e social de crianças e adolescentes. A prática esportiva orientada favorece o desenvolvimento da disciplina, da responsabilidade, do respeito às regras, do espírito de equipe e da convivência social, além de incentivar hábitos saudáveis e proporcionar melhor qualidade de vida aos participantes.</w:t>
      </w:r>
    </w:p>
    <w:p w14:paraId="07254FE1" w14:textId="456128C0" w:rsidR="008F52EB" w:rsidRPr="008F52EB" w:rsidRDefault="008F52EB" w:rsidP="00F83143">
      <w:pPr>
        <w:spacing w:after="0" w:line="360" w:lineRule="auto"/>
        <w:ind w:firstLine="851"/>
        <w:jc w:val="both"/>
        <w:rPr>
          <w:rFonts w:ascii="Arial" w:eastAsia="Times New Roman" w:hAnsi="Arial" w:cs="Arial"/>
          <w:sz w:val="24"/>
          <w:szCs w:val="24"/>
          <w:lang w:eastAsia="pt-BR"/>
        </w:rPr>
      </w:pPr>
      <w:r w:rsidRPr="008F52EB">
        <w:rPr>
          <w:rFonts w:ascii="Arial" w:eastAsia="Times New Roman" w:hAnsi="Arial" w:cs="Arial"/>
          <w:sz w:val="24"/>
          <w:szCs w:val="24"/>
          <w:lang w:eastAsia="pt-BR"/>
        </w:rPr>
        <w:t xml:space="preserve">As modalidades de Futebol de Campo e Futsal possuem elevada procura por parte das crianças e adolescentes do Município, constituindo importante mecanismo de integração social e ocupação saudável do tempo livre, especialmente no período complementar às atividades escolares. A manutenção dessas atividades depende da </w:t>
      </w:r>
      <w:r w:rsidRPr="008F52EB">
        <w:rPr>
          <w:rFonts w:ascii="Arial" w:eastAsia="Times New Roman" w:hAnsi="Arial" w:cs="Arial"/>
          <w:sz w:val="24"/>
          <w:szCs w:val="24"/>
          <w:lang w:eastAsia="pt-BR"/>
        </w:rPr>
        <w:lastRenderedPageBreak/>
        <w:t>atuação de profissional devidamente habilitado para conduzir os treinamentos, orientar os participantes e garantir a execução segura e adequada das atividades esportivas.</w:t>
      </w:r>
    </w:p>
    <w:p w14:paraId="77525712" w14:textId="0C2A1480" w:rsidR="008F52EB" w:rsidRPr="008F52EB" w:rsidRDefault="008F52EB" w:rsidP="00F83143">
      <w:pPr>
        <w:spacing w:after="0" w:line="360" w:lineRule="auto"/>
        <w:ind w:firstLine="851"/>
        <w:jc w:val="both"/>
        <w:rPr>
          <w:rFonts w:ascii="Arial" w:eastAsia="Times New Roman" w:hAnsi="Arial" w:cs="Arial"/>
          <w:sz w:val="24"/>
          <w:szCs w:val="24"/>
          <w:lang w:eastAsia="pt-BR"/>
        </w:rPr>
      </w:pPr>
      <w:r w:rsidRPr="008F52EB">
        <w:rPr>
          <w:rFonts w:ascii="Arial" w:eastAsia="Times New Roman" w:hAnsi="Arial" w:cs="Arial"/>
          <w:sz w:val="24"/>
          <w:szCs w:val="24"/>
          <w:lang w:eastAsia="pt-BR"/>
        </w:rPr>
        <w:t>A contratação pretendida visa assegurar que as atividades sejam desenvolvidas de forma técnica, organizada e contínua, mediante acompanhamento profissional especializado, proporcionando condições adequadas para o aprendizado dos fundamentos esportivos, desenvolvimento das capacidades físicas e motoras dos participantes e fortalecimento das ações esportivas promovidas pelo Município.</w:t>
      </w:r>
    </w:p>
    <w:p w14:paraId="28245898" w14:textId="102F9314" w:rsidR="008F52EB" w:rsidRPr="008F52EB" w:rsidRDefault="008F52EB" w:rsidP="00F83143">
      <w:pPr>
        <w:spacing w:after="0" w:line="360" w:lineRule="auto"/>
        <w:ind w:firstLine="851"/>
        <w:jc w:val="both"/>
        <w:rPr>
          <w:rFonts w:ascii="Arial" w:eastAsia="Times New Roman" w:hAnsi="Arial" w:cs="Arial"/>
          <w:sz w:val="24"/>
          <w:szCs w:val="24"/>
          <w:lang w:eastAsia="pt-BR"/>
        </w:rPr>
      </w:pPr>
      <w:r w:rsidRPr="008F52EB">
        <w:rPr>
          <w:rFonts w:ascii="Arial" w:eastAsia="Times New Roman" w:hAnsi="Arial" w:cs="Arial"/>
          <w:sz w:val="24"/>
          <w:szCs w:val="24"/>
          <w:lang w:eastAsia="pt-BR"/>
        </w:rPr>
        <w:t>Além disso, a contratação permitirá o adequado aproveitamento da estrutura esportiva existente, composta pelo Estádio Municipal e pelo Ginásio Municipal de Esportes, garantindo a utilização permanente desses espaços em benefício da população e fortalecendo as políticas públicas municipais voltadas ao esporte, lazer e desenvolvimento social.</w:t>
      </w:r>
    </w:p>
    <w:p w14:paraId="2123FE2A" w14:textId="15679949" w:rsidR="008F52EB" w:rsidRPr="008F52EB" w:rsidRDefault="008F52EB" w:rsidP="008F52EB">
      <w:pPr>
        <w:spacing w:after="0" w:line="360" w:lineRule="auto"/>
        <w:ind w:firstLine="851"/>
        <w:jc w:val="both"/>
        <w:rPr>
          <w:rFonts w:ascii="Arial" w:eastAsia="Times New Roman" w:hAnsi="Arial" w:cs="Arial"/>
          <w:sz w:val="24"/>
          <w:szCs w:val="24"/>
          <w:lang w:eastAsia="pt-BR"/>
        </w:rPr>
      </w:pPr>
      <w:r w:rsidRPr="008F52EB">
        <w:rPr>
          <w:rFonts w:ascii="Arial" w:eastAsia="Times New Roman" w:hAnsi="Arial" w:cs="Arial"/>
          <w:sz w:val="24"/>
          <w:szCs w:val="24"/>
          <w:lang w:eastAsia="pt-BR"/>
        </w:rPr>
        <w:t>Dessa forma, a contratação revela-se necessária para assegurar a continuidade das atividades esportivas ofertadas pelo Município, contribuindo para a promoção da saúde, inclusão social, formação cidadã e desenvolvimento integral das crianças e adolescentes participantes.</w:t>
      </w:r>
    </w:p>
    <w:p w14:paraId="7F0222C6"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0FFD0ED4" w14:textId="0B95EA8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3. </w:t>
      </w:r>
      <w:r w:rsidR="00247CD1" w:rsidRPr="00247CD1">
        <w:rPr>
          <w:rFonts w:ascii="Arial" w:eastAsia="Times New Roman" w:hAnsi="Arial" w:cs="Arial"/>
          <w:b/>
          <w:sz w:val="24"/>
          <w:szCs w:val="24"/>
          <w:lang w:eastAsia="pt-BR"/>
        </w:rPr>
        <w:t>DO PLANEJAMENTO PRÉVIO</w:t>
      </w:r>
    </w:p>
    <w:p w14:paraId="7A2E8918"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65C9ABD3" w14:textId="30E360FD" w:rsidR="00247CD1" w:rsidRPr="00247CD1" w:rsidRDefault="00247CD1" w:rsidP="00247CD1">
      <w:pPr>
        <w:spacing w:after="0" w:line="360" w:lineRule="auto"/>
        <w:ind w:firstLine="851"/>
        <w:jc w:val="both"/>
        <w:rPr>
          <w:rFonts w:ascii="Arial" w:eastAsia="Times New Roman" w:hAnsi="Arial" w:cs="Arial"/>
          <w:color w:val="FF0000"/>
          <w:sz w:val="24"/>
          <w:szCs w:val="24"/>
          <w:lang w:eastAsia="pt-BR"/>
        </w:rPr>
      </w:pPr>
      <w:r w:rsidRPr="00247CD1">
        <w:rPr>
          <w:rFonts w:ascii="Arial" w:eastAsia="Times New Roman" w:hAnsi="Arial" w:cs="Arial"/>
          <w:sz w:val="24"/>
          <w:szCs w:val="24"/>
          <w:lang w:eastAsia="pt-BR"/>
        </w:rPr>
        <w:t>A aquisição pretendida segue as bases e alinhamento com o planejamento estratégico da Administração Pública Municipal e encontra-se de acordo com as diretrizes da Lei Orçamentária Anual, sem prejuízo de outros instrumentos de planejamento institucional</w:t>
      </w:r>
      <w:r w:rsidR="00F83143">
        <w:rPr>
          <w:rFonts w:ascii="Arial" w:eastAsia="Times New Roman" w:hAnsi="Arial" w:cs="Arial"/>
          <w:sz w:val="24"/>
          <w:szCs w:val="24"/>
          <w:lang w:eastAsia="pt-BR"/>
        </w:rPr>
        <w:t>.</w:t>
      </w:r>
    </w:p>
    <w:p w14:paraId="04D1A535"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79BB96C7" w14:textId="5F4AB28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4. </w:t>
      </w:r>
      <w:r w:rsidR="00247CD1" w:rsidRPr="00247CD1">
        <w:rPr>
          <w:rFonts w:ascii="Arial" w:eastAsia="Times New Roman" w:hAnsi="Arial" w:cs="Arial"/>
          <w:b/>
          <w:sz w:val="24"/>
          <w:szCs w:val="24"/>
          <w:lang w:eastAsia="pt-BR"/>
        </w:rPr>
        <w:t>DOS REQUISITOS DA CONTRATAÇÃO</w:t>
      </w:r>
    </w:p>
    <w:p w14:paraId="2C9436CC"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D06F62B" w14:textId="7844FC4B" w:rsidR="00247CD1" w:rsidRDefault="00247CD1" w:rsidP="00247CD1">
      <w:pPr>
        <w:spacing w:after="0" w:line="360" w:lineRule="auto"/>
        <w:ind w:firstLine="851"/>
        <w:jc w:val="both"/>
        <w:rPr>
          <w:rFonts w:ascii="Arial" w:eastAsia="Times New Roman" w:hAnsi="Arial" w:cs="Arial"/>
          <w:color w:val="0D0D0D" w:themeColor="text1" w:themeTint="F2"/>
          <w:sz w:val="24"/>
          <w:szCs w:val="24"/>
          <w:lang w:eastAsia="pt-BR"/>
        </w:rPr>
      </w:pPr>
      <w:r w:rsidRPr="00247CD1">
        <w:rPr>
          <w:rFonts w:ascii="Arial" w:eastAsia="Times New Roman" w:hAnsi="Arial" w:cs="Arial"/>
          <w:sz w:val="24"/>
          <w:szCs w:val="24"/>
          <w:lang w:eastAsia="pt-BR"/>
        </w:rPr>
        <w:t xml:space="preserve">Para a adequada solução das necessidades administrativas pontuadas preliminarmente, a contratação pretendida deverá atender os seguintes requisitos </w:t>
      </w:r>
      <w:r w:rsidRPr="006441FC">
        <w:rPr>
          <w:rFonts w:ascii="Arial" w:eastAsia="Times New Roman" w:hAnsi="Arial" w:cs="Arial"/>
          <w:color w:val="0D0D0D" w:themeColor="text1" w:themeTint="F2"/>
          <w:sz w:val="24"/>
          <w:szCs w:val="24"/>
          <w:lang w:eastAsia="pt-BR"/>
        </w:rPr>
        <w:t>mínimos:</w:t>
      </w:r>
    </w:p>
    <w:p w14:paraId="436C4D7F" w14:textId="7561F973" w:rsidR="006441FC" w:rsidRPr="006441FC"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t>4.1. Disponibilização de profissional habilitado:</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 xml:space="preserve">A futura contratação deverá assegurar a disponibilização de profissional devidamente habilitado para o exercício das atividades relacionadas à área de Educação Física, possuindo formação compatível com o objeto contratado e registro ativo junto ao Conselho Regional de Educação Física – CREF, conforme exigências legais aplicáveis à profissão. Tal requisito mostra-se indispensável </w:t>
      </w:r>
      <w:r w:rsidRPr="006441FC">
        <w:rPr>
          <w:rFonts w:ascii="Arial" w:eastAsia="Times New Roman" w:hAnsi="Arial" w:cs="Arial"/>
          <w:sz w:val="24"/>
          <w:szCs w:val="24"/>
          <w:lang w:eastAsia="pt-BR"/>
        </w:rPr>
        <w:lastRenderedPageBreak/>
        <w:t>para garantir que as atividades esportivas sejam desenvolvidas com segurança, qualidade técnica e observância das normas profissionais vigentes.</w:t>
      </w:r>
    </w:p>
    <w:p w14:paraId="60483952" w14:textId="13FD836E" w:rsidR="006441FC" w:rsidRPr="006441FC"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t>4.2. Experiência e qualificação profissional:</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O profissional disponibilizado deverá possuir conhecimentos técnicos e experiência compatíveis com a condução de atividades esportivas voltadas às modalidades de Futebol de Campo e Futsal, especialmente no atendimento de crianças e adolescentes. A qualificação profissional adequada é essencial para assegurar o desenvolvimento das atividades de forma organizada, segura e compatível com os objetivos educacionais e esportivos pretendidos pela Administração Municipal.</w:t>
      </w:r>
    </w:p>
    <w:p w14:paraId="78F02A85" w14:textId="425F8490" w:rsidR="006441FC" w:rsidRPr="006441FC"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t>4.3. Prestação contínua dos serviços:</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Os serviços deverão ser prestados de forma contínua durante toda a vigência contratual, garantindo regularidade, estabilidade e continuidade das atividades esportivas oferecidas pelo Município. A interrupção dos treinamentos poderá comprometer o desenvolvimento dos participantes e prejudicar os objetivos sociais, educacionais e esportivos do projeto.</w:t>
      </w:r>
    </w:p>
    <w:p w14:paraId="68662C3A" w14:textId="4631A331" w:rsidR="006441FC" w:rsidRPr="006441FC"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t>4.4. Atendimento da carga horária estabelecida:</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A contratação deverá assegurar o cumprimento da carga horária mínima estabelecida pela Administração Municipal, correspondente a 16 (dezesseis) horas semanais distribuídas em 04 (quatro) dias da semana, observando os horários previamente definidos para realização das atividades esportivas.</w:t>
      </w:r>
    </w:p>
    <w:p w14:paraId="274178D3" w14:textId="7C1D200E" w:rsidR="006441FC" w:rsidRPr="006441FC"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t>4.5. Desenvolvimento de atividades esportivas compatíveis:</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Os serviços deverão contemplar atividades relacionadas à iniciação esportiva, aperfeiçoamento técnico, desenvolvimento físico, coordenação motora, treinamento coletivo e individual, bem como ações voltadas ao fortalecimento dos valores esportivos, sociais e educacionais inerentes às modalidades ofertadas.</w:t>
      </w:r>
    </w:p>
    <w:p w14:paraId="4E38F792" w14:textId="395F5194" w:rsidR="006441FC" w:rsidRPr="006441FC"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t>4.6. Atendimento ao público-alvo:</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A execução dos serviços deverá ser direcionada ao atendimento de crianças e adolescentes do Município, observando metodologias adequadas às diferentes faixas etárias, níveis de desenvolvimento e características dos participantes, promovendo inclusão, participação e desenvolvimento integral dos alunos.</w:t>
      </w:r>
    </w:p>
    <w:p w14:paraId="7E418BF1" w14:textId="578D1697" w:rsidR="006441FC" w:rsidRPr="006441FC"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t>4.7. Observância da legislação aplicável:</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A contratada deverá observar integralmente as disposições legais aplicáveis ao exercício profissional da Educação Física, bem como as normas relacionadas à proteção da criança e do adolescente, segurança dos participantes, ética profissional e demais legislações pertinentes à execução dos serviços contratados.</w:t>
      </w:r>
    </w:p>
    <w:p w14:paraId="6C698FEF" w14:textId="2AD30E63" w:rsidR="006441FC" w:rsidRPr="00247CD1" w:rsidRDefault="006441FC" w:rsidP="006441FC">
      <w:pPr>
        <w:spacing w:after="0" w:line="360" w:lineRule="auto"/>
        <w:ind w:firstLine="851"/>
        <w:jc w:val="both"/>
        <w:rPr>
          <w:rFonts w:ascii="Arial" w:eastAsia="Times New Roman" w:hAnsi="Arial" w:cs="Arial"/>
          <w:sz w:val="24"/>
          <w:szCs w:val="24"/>
          <w:lang w:eastAsia="pt-BR"/>
        </w:rPr>
      </w:pPr>
      <w:r w:rsidRPr="006441FC">
        <w:rPr>
          <w:rFonts w:ascii="Arial" w:eastAsia="Times New Roman" w:hAnsi="Arial" w:cs="Arial"/>
          <w:b/>
          <w:bCs/>
          <w:sz w:val="24"/>
          <w:szCs w:val="24"/>
          <w:lang w:eastAsia="pt-BR"/>
        </w:rPr>
        <w:lastRenderedPageBreak/>
        <w:t>4.8. Continuidade e substituição do profissional:</w:t>
      </w:r>
      <w:r>
        <w:rPr>
          <w:rFonts w:ascii="Arial" w:eastAsia="Times New Roman" w:hAnsi="Arial" w:cs="Arial"/>
          <w:sz w:val="24"/>
          <w:szCs w:val="24"/>
          <w:lang w:eastAsia="pt-BR"/>
        </w:rPr>
        <w:t xml:space="preserve"> </w:t>
      </w:r>
      <w:r w:rsidRPr="006441FC">
        <w:rPr>
          <w:rFonts w:ascii="Arial" w:eastAsia="Times New Roman" w:hAnsi="Arial" w:cs="Arial"/>
          <w:sz w:val="24"/>
          <w:szCs w:val="24"/>
          <w:lang w:eastAsia="pt-BR"/>
        </w:rPr>
        <w:t>A contratada deverá possuir condições de assegurar a continuidade da prestação dos serviços durante toda a vigência contratual, providenciando substituição imediata do profissional em situações de afastamento, férias, licenças ou qualquer outro evento que possa comprometer a execução regular das atividades.</w:t>
      </w:r>
    </w:p>
    <w:p w14:paraId="21F786FF"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3002AFB7" w14:textId="4963666B"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5. </w:t>
      </w:r>
      <w:r w:rsidR="00247CD1" w:rsidRPr="00247CD1">
        <w:rPr>
          <w:rFonts w:ascii="Arial" w:eastAsia="Times New Roman" w:hAnsi="Arial" w:cs="Arial"/>
          <w:b/>
          <w:sz w:val="24"/>
          <w:szCs w:val="24"/>
          <w:lang w:eastAsia="pt-BR"/>
        </w:rPr>
        <w:t>QUANTIDADES ESTIMADAS DA CONTRATAÇÃO</w:t>
      </w:r>
    </w:p>
    <w:p w14:paraId="721BD977"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5D276C97" w14:textId="1A38C4AF" w:rsidR="00247CD1" w:rsidRPr="00247CD1" w:rsidRDefault="00247CD1" w:rsidP="00F83143">
      <w:pPr>
        <w:spacing w:after="0" w:line="360" w:lineRule="auto"/>
        <w:ind w:firstLine="851"/>
        <w:jc w:val="both"/>
        <w:rPr>
          <w:rFonts w:ascii="Arial" w:eastAsia="Times New Roman" w:hAnsi="Arial" w:cs="Arial"/>
          <w:color w:val="FF0000"/>
          <w:sz w:val="24"/>
          <w:szCs w:val="24"/>
          <w:lang w:eastAsia="pt-BR"/>
        </w:rPr>
      </w:pPr>
      <w:r w:rsidRPr="00247CD1">
        <w:rPr>
          <w:rFonts w:ascii="Arial" w:eastAsia="Times New Roman" w:hAnsi="Arial" w:cs="Arial"/>
          <w:sz w:val="24"/>
          <w:szCs w:val="24"/>
          <w:lang w:eastAsia="pt-BR"/>
        </w:rPr>
        <w:t>Em atendimento ao que estabelece o artigo 10, inciso IV do Decreto Municipal nº 007/24, para satisfazer integralmente as necessidades administrativas e atender o interesse público envolvido, as quantidades envolvidas na futura contratação foram auferidas a partir d</w:t>
      </w:r>
      <w:r w:rsidR="00F83143">
        <w:rPr>
          <w:rFonts w:ascii="Arial" w:eastAsia="Times New Roman" w:hAnsi="Arial" w:cs="Arial"/>
          <w:sz w:val="24"/>
          <w:szCs w:val="24"/>
          <w:lang w:eastAsia="pt-BR"/>
        </w:rPr>
        <w:t>o l</w:t>
      </w:r>
      <w:r w:rsidRPr="00247CD1">
        <w:rPr>
          <w:rFonts w:ascii="Arial" w:eastAsia="Times New Roman" w:hAnsi="Arial" w:cs="Arial"/>
          <w:sz w:val="24"/>
          <w:szCs w:val="24"/>
          <w:lang w:eastAsia="pt-BR"/>
        </w:rPr>
        <w:t>evantamento das atuais condições e necessidades</w:t>
      </w:r>
      <w:r w:rsidR="00F83143">
        <w:rPr>
          <w:rFonts w:ascii="Arial" w:eastAsia="Times New Roman" w:hAnsi="Arial" w:cs="Arial"/>
          <w:sz w:val="24"/>
          <w:szCs w:val="24"/>
          <w:lang w:eastAsia="pt-BR"/>
        </w:rPr>
        <w:t xml:space="preserve"> </w:t>
      </w:r>
      <w:r w:rsidRPr="00247CD1">
        <w:rPr>
          <w:rFonts w:ascii="Arial" w:eastAsia="Times New Roman" w:hAnsi="Arial" w:cs="Arial"/>
          <w:sz w:val="24"/>
          <w:szCs w:val="24"/>
          <w:lang w:eastAsia="pt-BR"/>
        </w:rPr>
        <w:t xml:space="preserve">envolvidos na execução das atividades </w:t>
      </w:r>
      <w:r w:rsidR="00F83143">
        <w:rPr>
          <w:rFonts w:ascii="Arial" w:eastAsia="Times New Roman" w:hAnsi="Arial" w:cs="Arial"/>
          <w:sz w:val="24"/>
          <w:szCs w:val="24"/>
          <w:lang w:eastAsia="pt-BR"/>
        </w:rPr>
        <w:t>administradas pelo Departamento de Esportes.</w:t>
      </w:r>
    </w:p>
    <w:p w14:paraId="4C7DBAAA" w14:textId="5624DD25"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Dessa forma, levado em consideração a metodologia aplicada e a apuração a partir da base de cálculo indicada, a presente contratação deverá compreender os seguintes itens com os respectivos quantitativos estimados</w:t>
      </w:r>
      <w:r w:rsidR="00F83143">
        <w:rPr>
          <w:rFonts w:ascii="Arial" w:eastAsia="Times New Roman" w:hAnsi="Arial" w:cs="Arial"/>
          <w:sz w:val="24"/>
          <w:szCs w:val="24"/>
          <w:lang w:eastAsia="pt-BR"/>
        </w:rPr>
        <w:t>.</w:t>
      </w:r>
    </w:p>
    <w:p w14:paraId="0E6EF57C"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p>
    <w:tbl>
      <w:tblPr>
        <w:tblStyle w:val="Tabelacomgrade"/>
        <w:tblW w:w="10773" w:type="dxa"/>
        <w:tblInd w:w="-572" w:type="dxa"/>
        <w:tblLook w:val="04A0" w:firstRow="1" w:lastRow="0" w:firstColumn="1" w:lastColumn="0" w:noHBand="0" w:noVBand="1"/>
      </w:tblPr>
      <w:tblGrid>
        <w:gridCol w:w="851"/>
        <w:gridCol w:w="992"/>
        <w:gridCol w:w="1134"/>
        <w:gridCol w:w="7796"/>
      </w:tblGrid>
      <w:tr w:rsidR="00F83143" w14:paraId="5BA94F2D" w14:textId="77777777" w:rsidTr="002E33F7">
        <w:trPr>
          <w:trHeight w:val="454"/>
        </w:trPr>
        <w:tc>
          <w:tcPr>
            <w:tcW w:w="851" w:type="dxa"/>
            <w:vAlign w:val="center"/>
          </w:tcPr>
          <w:p w14:paraId="59F52E88" w14:textId="77777777" w:rsidR="00F83143" w:rsidRPr="00DB2BD2" w:rsidRDefault="00F83143" w:rsidP="002E33F7">
            <w:pPr>
              <w:spacing w:before="120" w:line="360" w:lineRule="auto"/>
              <w:jc w:val="center"/>
              <w:rPr>
                <w:rFonts w:ascii="Arial" w:hAnsi="Arial" w:cs="Arial"/>
              </w:rPr>
            </w:pPr>
            <w:r>
              <w:rPr>
                <w:rFonts w:ascii="Arial" w:hAnsi="Arial" w:cs="Arial"/>
              </w:rPr>
              <w:t>ITEM</w:t>
            </w:r>
          </w:p>
        </w:tc>
        <w:tc>
          <w:tcPr>
            <w:tcW w:w="992" w:type="dxa"/>
            <w:vAlign w:val="center"/>
          </w:tcPr>
          <w:p w14:paraId="2E070ADF" w14:textId="77777777" w:rsidR="00F83143" w:rsidRPr="00DB2BD2" w:rsidRDefault="00F83143" w:rsidP="002E33F7">
            <w:pPr>
              <w:spacing w:before="120" w:line="360" w:lineRule="auto"/>
              <w:jc w:val="center"/>
              <w:rPr>
                <w:rFonts w:ascii="Arial" w:hAnsi="Arial" w:cs="Arial"/>
              </w:rPr>
            </w:pPr>
            <w:r>
              <w:rPr>
                <w:rFonts w:ascii="Arial" w:hAnsi="Arial" w:cs="Arial"/>
              </w:rPr>
              <w:t>UNID.</w:t>
            </w:r>
          </w:p>
        </w:tc>
        <w:tc>
          <w:tcPr>
            <w:tcW w:w="1134" w:type="dxa"/>
            <w:vAlign w:val="center"/>
          </w:tcPr>
          <w:p w14:paraId="5F38E354" w14:textId="77777777" w:rsidR="00F83143" w:rsidRPr="00DB2BD2" w:rsidRDefault="00F83143" w:rsidP="002E33F7">
            <w:pPr>
              <w:spacing w:before="120" w:line="360" w:lineRule="auto"/>
              <w:jc w:val="center"/>
              <w:rPr>
                <w:rFonts w:ascii="Arial" w:hAnsi="Arial" w:cs="Arial"/>
              </w:rPr>
            </w:pPr>
            <w:r>
              <w:rPr>
                <w:rFonts w:ascii="Arial" w:hAnsi="Arial" w:cs="Arial"/>
              </w:rPr>
              <w:t>QUANT.</w:t>
            </w:r>
          </w:p>
        </w:tc>
        <w:tc>
          <w:tcPr>
            <w:tcW w:w="7796" w:type="dxa"/>
            <w:vAlign w:val="center"/>
          </w:tcPr>
          <w:p w14:paraId="2475F0F3" w14:textId="77777777" w:rsidR="00F83143" w:rsidRPr="00DB2BD2" w:rsidRDefault="00F83143" w:rsidP="002E33F7">
            <w:pPr>
              <w:spacing w:before="120" w:line="360" w:lineRule="auto"/>
              <w:jc w:val="center"/>
              <w:rPr>
                <w:rFonts w:ascii="Arial" w:hAnsi="Arial" w:cs="Arial"/>
              </w:rPr>
            </w:pPr>
            <w:r>
              <w:rPr>
                <w:rFonts w:ascii="Arial" w:hAnsi="Arial" w:cs="Arial"/>
              </w:rPr>
              <w:t>DESCRIÇÃO</w:t>
            </w:r>
          </w:p>
        </w:tc>
      </w:tr>
      <w:tr w:rsidR="00F83143" w14:paraId="47F7A3E7" w14:textId="77777777" w:rsidTr="002E33F7">
        <w:trPr>
          <w:trHeight w:val="454"/>
        </w:trPr>
        <w:tc>
          <w:tcPr>
            <w:tcW w:w="851" w:type="dxa"/>
          </w:tcPr>
          <w:p w14:paraId="094F5455" w14:textId="77777777" w:rsidR="00F83143" w:rsidRPr="00DB2BD2" w:rsidRDefault="00F83143" w:rsidP="002E33F7">
            <w:pPr>
              <w:spacing w:before="120" w:line="360" w:lineRule="auto"/>
              <w:jc w:val="center"/>
              <w:rPr>
                <w:rFonts w:ascii="Arial" w:hAnsi="Arial" w:cs="Arial"/>
              </w:rPr>
            </w:pPr>
            <w:r>
              <w:rPr>
                <w:rFonts w:ascii="Arial" w:hAnsi="Arial" w:cs="Arial"/>
              </w:rPr>
              <w:t>01</w:t>
            </w:r>
          </w:p>
        </w:tc>
        <w:tc>
          <w:tcPr>
            <w:tcW w:w="992" w:type="dxa"/>
          </w:tcPr>
          <w:p w14:paraId="4362F255" w14:textId="77777777" w:rsidR="00F83143" w:rsidRPr="00DB2BD2" w:rsidRDefault="00F83143" w:rsidP="002E33F7">
            <w:pPr>
              <w:spacing w:before="120" w:line="360" w:lineRule="auto"/>
              <w:jc w:val="center"/>
              <w:rPr>
                <w:rFonts w:ascii="Arial" w:hAnsi="Arial" w:cs="Arial"/>
              </w:rPr>
            </w:pPr>
            <w:r>
              <w:rPr>
                <w:rFonts w:ascii="Arial" w:hAnsi="Arial" w:cs="Arial"/>
              </w:rPr>
              <w:t>Mensal</w:t>
            </w:r>
          </w:p>
        </w:tc>
        <w:tc>
          <w:tcPr>
            <w:tcW w:w="1134" w:type="dxa"/>
          </w:tcPr>
          <w:p w14:paraId="45F77C39" w14:textId="77777777" w:rsidR="00F83143" w:rsidRPr="00DB2BD2" w:rsidRDefault="00F83143" w:rsidP="002E33F7">
            <w:pPr>
              <w:spacing w:before="120" w:line="360" w:lineRule="auto"/>
              <w:jc w:val="center"/>
              <w:rPr>
                <w:rFonts w:ascii="Arial" w:hAnsi="Arial" w:cs="Arial"/>
              </w:rPr>
            </w:pPr>
            <w:r>
              <w:rPr>
                <w:rFonts w:ascii="Arial" w:hAnsi="Arial" w:cs="Arial"/>
              </w:rPr>
              <w:t>6</w:t>
            </w:r>
          </w:p>
        </w:tc>
        <w:tc>
          <w:tcPr>
            <w:tcW w:w="7796" w:type="dxa"/>
            <w:vAlign w:val="center"/>
          </w:tcPr>
          <w:p w14:paraId="42656C46" w14:textId="77777777" w:rsidR="00F83143" w:rsidRPr="00DB2BD2" w:rsidRDefault="00F83143" w:rsidP="002E33F7">
            <w:pPr>
              <w:spacing w:before="120" w:after="120" w:line="276" w:lineRule="auto"/>
              <w:jc w:val="both"/>
              <w:rPr>
                <w:rFonts w:ascii="Arial" w:hAnsi="Arial" w:cs="Arial"/>
              </w:rPr>
            </w:pPr>
            <w:r w:rsidRPr="003F13BF">
              <w:rPr>
                <w:rFonts w:ascii="Arial" w:hAnsi="Arial" w:cs="Arial"/>
              </w:rPr>
              <w:t>Contratação de empresa especializada para disponibilização de profissional devidamente habilitado na área de Educação Física, com registro ativo junto ao Conselho Regional de Educação Física – CREF, para prestação de serviços de planejamento, coordenação, orientação, acompanhamento e execução de atividades esportivas voltadas às modalidades de Futebol de Campo e Futsal, destinadas a crianças e adolescentes do Município, a serem desenvolvidas nas dependências do Estádio Municipal e do Ginásio Municipal de Esportes, compreendendo carga horária de 16 (dezesseis) horas semanais, distribuídas em 04 (quatro) dias por semana, incluindo a elaboração de cronogramas de atividades, organização de treinamentos, desenvolvimento de fundamentos técnicos, táticos e físicos das modalidades esportivas, acompanhamento da evolução dos participantes, promoção da disciplina, integração social, incentivo à prática esportiva e demais atividades correlatas relacionadas à formação esportiva e ao desenvolvimento físico, motor e social dos alunos atendidos.</w:t>
            </w:r>
          </w:p>
        </w:tc>
      </w:tr>
    </w:tbl>
    <w:p w14:paraId="3404D375"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3830FC3B" w14:textId="6B2585BC"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6. </w:t>
      </w:r>
      <w:r w:rsidR="00247CD1" w:rsidRPr="00247CD1">
        <w:rPr>
          <w:rFonts w:ascii="Arial" w:eastAsia="Times New Roman" w:hAnsi="Arial" w:cs="Arial"/>
          <w:b/>
          <w:sz w:val="24"/>
          <w:szCs w:val="24"/>
          <w:lang w:eastAsia="pt-BR"/>
        </w:rPr>
        <w:t>LEVANTAMENTO DE MERCADO</w:t>
      </w:r>
    </w:p>
    <w:p w14:paraId="4A493D46"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B65A7EF" w14:textId="29E2D65C"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Em atendimento ao disposto no art. 18, §1º, inciso V, da Lei Federal nº 14.133/2021, foi realizado levantamento de mercado visando identificar as alternativas disponíveis para atendimento da necessidade administrativa relacionada à execução das atividades esportivas municipais voltadas às modalidades de Futebol de Campo e Futsal.</w:t>
      </w:r>
    </w:p>
    <w:p w14:paraId="0BB29D60" w14:textId="7E465BF0"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lastRenderedPageBreak/>
        <w:t>A análise realizada demonstrou que a necessidade da Administração pode ser atendida por diferentes meios, dentre os quais destacam-se a contratação de profissional autônomo, a realização de concurso público para provimento de cargo efetivo, a contratação temporária mediante processo seletivo ou a contratação de empresa especializada para disponibilização de profissional habilitado na área de Educação Física.</w:t>
      </w:r>
    </w:p>
    <w:p w14:paraId="29B4AD5C" w14:textId="6C420231"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 realização de concurso público ou a criação de cargo efetivo não se mostra, neste momento, a solução mais adequada para atendimento da necessidade identificada, considerando tratar-se de demanda específica relacionada à execução de atividades esportivas determinadas, cuja necessidade pode variar conforme as políticas públicas desenvolvidas pela Administração Municipal.</w:t>
      </w:r>
    </w:p>
    <w:p w14:paraId="1B93DEA5" w14:textId="3B5B0351"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 contratação temporária mediante processo seletivo também não se apresenta como a alternativa mais eficiente, especialmente em razão dos custos administrativos envolvidos, do tempo necessário para sua implementação e da necessidade de atendimento imediato da demanda existente.</w:t>
      </w:r>
    </w:p>
    <w:p w14:paraId="7E692D6C" w14:textId="2D9B1B76"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Por outro lado, verificou-se que a contratação de empresa especializada para disponibilização de profissional devidamente habilitado na área de Educação Física constitui solução amplamente adotada por diversos municípios, permitindo maior agilidade na contratação, substituição imediata do profissional em caso de impedimentos, continuidade das atividades e adequada prestação dos serviços.</w:t>
      </w:r>
    </w:p>
    <w:p w14:paraId="41C17668" w14:textId="327939F6"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Além disso, a contratação de pessoa jurídica proporciona à Administração maior segurança operacional, uma vez que transfere à contratada a responsabilidade pelo vínculo trabalhista, encargos sociais, substituições e demais obrigações relacionadas à disponibilização do profissional, permitindo que o Município concentre seus esforços no acompanhamento e fiscalização da execução dos serviços.</w:t>
      </w:r>
    </w:p>
    <w:p w14:paraId="19895EB8" w14:textId="35E83FC2" w:rsidR="00247CD1" w:rsidRPr="00247CD1"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Diante da análise realizada, conclui-se que a contratação de empresa especializada para disponibilização de profissional habilitado na área de Educação Física apresenta-se como a alternativa mais adequada, eficiente e vantajosa para atendimento da necessidade administrativa identificada.</w:t>
      </w:r>
    </w:p>
    <w:p w14:paraId="460380B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F6D344A" w14:textId="1C940CE6"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7. </w:t>
      </w:r>
      <w:r w:rsidR="00247CD1" w:rsidRPr="00247CD1">
        <w:rPr>
          <w:rFonts w:ascii="Arial" w:eastAsia="Times New Roman" w:hAnsi="Arial" w:cs="Arial"/>
          <w:b/>
          <w:sz w:val="24"/>
          <w:szCs w:val="24"/>
          <w:lang w:eastAsia="pt-BR"/>
        </w:rPr>
        <w:t>ESTIMATIVA DO VALOR DA CONTRATAÇÃO</w:t>
      </w:r>
    </w:p>
    <w:p w14:paraId="6B7BA584"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189A05C" w14:textId="27BEFDE6" w:rsidR="00247CD1" w:rsidRPr="0045407F" w:rsidRDefault="0045407F" w:rsidP="0045407F">
      <w:pPr>
        <w:pStyle w:val="Nvel2-Red"/>
        <w:tabs>
          <w:tab w:val="clear" w:pos="720"/>
        </w:tabs>
        <w:spacing w:before="0" w:after="0" w:line="360" w:lineRule="auto"/>
        <w:ind w:firstLine="851"/>
        <w:rPr>
          <w:i w:val="0"/>
          <w:iCs w:val="0"/>
          <w:color w:val="000000" w:themeColor="text1"/>
          <w:sz w:val="24"/>
          <w:szCs w:val="24"/>
        </w:rPr>
      </w:pPr>
      <w:r>
        <w:rPr>
          <w:i w:val="0"/>
          <w:iCs w:val="0"/>
          <w:color w:val="000000" w:themeColor="text1"/>
          <w:sz w:val="24"/>
          <w:szCs w:val="24"/>
        </w:rPr>
        <w:t>A estimativa de valor</w:t>
      </w:r>
      <w:r w:rsidRPr="00CD4D19">
        <w:rPr>
          <w:i w:val="0"/>
          <w:iCs w:val="0"/>
          <w:color w:val="000000" w:themeColor="text1"/>
          <w:sz w:val="24"/>
          <w:szCs w:val="24"/>
        </w:rPr>
        <w:t xml:space="preserve"> total da contratação é de R$ </w:t>
      </w:r>
      <w:r>
        <w:rPr>
          <w:i w:val="0"/>
          <w:iCs w:val="0"/>
          <w:color w:val="000000" w:themeColor="text1"/>
          <w:sz w:val="24"/>
          <w:szCs w:val="24"/>
        </w:rPr>
        <w:t>15.087,72</w:t>
      </w:r>
      <w:r w:rsidRPr="00CD4D19">
        <w:rPr>
          <w:i w:val="0"/>
          <w:iCs w:val="0"/>
          <w:color w:val="000000" w:themeColor="text1"/>
          <w:sz w:val="24"/>
          <w:szCs w:val="24"/>
        </w:rPr>
        <w:t xml:space="preserve"> (</w:t>
      </w:r>
      <w:r>
        <w:rPr>
          <w:i w:val="0"/>
          <w:iCs w:val="0"/>
          <w:color w:val="000000" w:themeColor="text1"/>
          <w:sz w:val="24"/>
          <w:szCs w:val="24"/>
        </w:rPr>
        <w:t>Quinze mil, oitenta e sete reais e setenta e dois centavos</w:t>
      </w:r>
      <w:r w:rsidRPr="00CD4D19">
        <w:rPr>
          <w:i w:val="0"/>
          <w:iCs w:val="0"/>
          <w:color w:val="000000" w:themeColor="text1"/>
          <w:sz w:val="24"/>
          <w:szCs w:val="24"/>
        </w:rPr>
        <w:t>), conforme pesquisa de preços realizada por meio do Sistema Fonte de Preços, a qual segue em anexo no Termo de Referência.</w:t>
      </w:r>
    </w:p>
    <w:p w14:paraId="17D9900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10768B7A" w14:textId="1A24572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8. </w:t>
      </w:r>
      <w:r w:rsidR="00247CD1" w:rsidRPr="00247CD1">
        <w:rPr>
          <w:rFonts w:ascii="Arial" w:eastAsia="Times New Roman" w:hAnsi="Arial" w:cs="Arial"/>
          <w:b/>
          <w:sz w:val="24"/>
          <w:szCs w:val="24"/>
          <w:lang w:eastAsia="pt-BR"/>
        </w:rPr>
        <w:t>DESCRIÇÃO DA SOLUÇÃO COMO UM TODO</w:t>
      </w:r>
    </w:p>
    <w:p w14:paraId="2ED171C5"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2589AF0D" w14:textId="7E6364CF"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 solução proposta consiste na contratação de empresa especializada para disponibilização de profissional devidamente habilitado na área de Educação Física, com registro ativo junto ao Conselho Regional de Educação Física – CREF, para prestação de serviços de planejamento, coordenação, orientação, acompanhamento e execução de atividades esportivas voltadas às modalidades de Futebol de Campo e Futsal destinadas às crianças e adolescentes do Município.</w:t>
      </w:r>
    </w:p>
    <w:p w14:paraId="4C6C4A4B" w14:textId="461F58F4"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Os serviços serão executados nas dependências do Estádio Municipal e do Ginásio Municipal de Esportes, mediante carga horária de 16 (dezesseis) horas semanais, distribuídas em 04 (quatro) dias por semana, conforme cronograma definido pela Administração Municipal.</w:t>
      </w:r>
    </w:p>
    <w:p w14:paraId="313E6304" w14:textId="3BA456F1"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 atuação do profissional compreenderá a organização e condução das atividades esportivas, desenvolvimento de treinamentos técnicos e táticos, realização de atividades de iniciação esportiva, aperfeiçoamento dos fundamentos das modalidades, acompanhamento da evolução dos participantes, organização de grupos de treinamento, promoção da disciplina esportiva e incentivo à participação dos alunos nas atividades desenvolvidas.</w:t>
      </w:r>
    </w:p>
    <w:p w14:paraId="04141170" w14:textId="2AA82E46"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 solução contempla ainda a elaboração de planejamentos das atividades, acompanhamento da frequência dos participantes, orientação quanto às práticas esportivas adequadas para cada faixa etária, estímulo à convivência social, promoção de hábitos saudáveis e desenvolvimento das capacidades físicas, motoras e sociais dos alunos atendidos.</w:t>
      </w:r>
    </w:p>
    <w:p w14:paraId="0AE6A642" w14:textId="1103FB4A"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 empresa contratada será responsável pela disponibilização do profissional habilitado durante toda a vigência contratual, assegurando a continuidade das atividades, bem como providenciando substituições imediatas em casos de faltas, afastamentos, férias ou quaisquer situações que possam comprometer a prestação dos serviços.</w:t>
      </w:r>
    </w:p>
    <w:p w14:paraId="3406555E" w14:textId="4D84E574" w:rsidR="00247CD1" w:rsidRPr="00247CD1"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A implementação da solução permitirá ao Município manter e fortalecer suas ações esportivas voltadas às crianças e adolescentes, promovendo inclusão social, desenvolvimento humano, incentivo à prática esportiva e utilização adequada dos equipamentos esportivos públicos existentes.</w:t>
      </w:r>
    </w:p>
    <w:p w14:paraId="7205BB3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0EC4126" w14:textId="5F0A394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9. </w:t>
      </w:r>
      <w:r w:rsidR="00247CD1" w:rsidRPr="00247CD1">
        <w:rPr>
          <w:rFonts w:ascii="Arial" w:eastAsia="Times New Roman" w:hAnsi="Arial" w:cs="Arial"/>
          <w:b/>
          <w:sz w:val="24"/>
          <w:szCs w:val="24"/>
          <w:lang w:eastAsia="pt-BR"/>
        </w:rPr>
        <w:t>JUSTIFICATIVAS PARA O PARCELAMENTO OU NÃO DA SOLUÇÃO</w:t>
      </w:r>
    </w:p>
    <w:p w14:paraId="628C435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FE75FC5" w14:textId="2701B6BD"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O objeto a ser </w:t>
      </w:r>
      <w:r w:rsidR="00F83143">
        <w:rPr>
          <w:rFonts w:ascii="Arial" w:eastAsia="Times New Roman" w:hAnsi="Arial" w:cs="Arial"/>
          <w:sz w:val="24"/>
          <w:szCs w:val="24"/>
          <w:lang w:eastAsia="pt-BR"/>
        </w:rPr>
        <w:t>contratado</w:t>
      </w:r>
      <w:r w:rsidRPr="00247CD1">
        <w:rPr>
          <w:rFonts w:ascii="Arial" w:eastAsia="Times New Roman" w:hAnsi="Arial" w:cs="Arial"/>
          <w:sz w:val="24"/>
          <w:szCs w:val="24"/>
          <w:lang w:eastAsia="pt-BR"/>
        </w:rPr>
        <w:t xml:space="preserve"> possui como característica e natureza a indivisibilidade, ou seja, eventual parcelamento do objeto causará prejuízos na utilização do bem adquirido, acarretando na ineficiência das atividades administrativas. Por </w:t>
      </w:r>
      <w:proofErr w:type="spellStart"/>
      <w:r w:rsidRPr="00247CD1">
        <w:rPr>
          <w:rFonts w:ascii="Arial" w:eastAsia="Times New Roman" w:hAnsi="Arial" w:cs="Arial"/>
          <w:sz w:val="24"/>
          <w:szCs w:val="24"/>
          <w:lang w:eastAsia="pt-BR"/>
        </w:rPr>
        <w:t>tal</w:t>
      </w:r>
      <w:proofErr w:type="spellEnd"/>
      <w:r w:rsidRPr="00247CD1">
        <w:rPr>
          <w:rFonts w:ascii="Arial" w:eastAsia="Times New Roman" w:hAnsi="Arial" w:cs="Arial"/>
          <w:sz w:val="24"/>
          <w:szCs w:val="24"/>
          <w:lang w:eastAsia="pt-BR"/>
        </w:rPr>
        <w:t xml:space="preserve"> razão sugere-se o não parcelamento do objeto.</w:t>
      </w:r>
    </w:p>
    <w:p w14:paraId="3A51CC74"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F1D4758" w14:textId="7EFA4F6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10. </w:t>
      </w:r>
      <w:r w:rsidR="00247CD1" w:rsidRPr="00247CD1">
        <w:rPr>
          <w:rFonts w:ascii="Arial" w:eastAsia="Times New Roman" w:hAnsi="Arial" w:cs="Arial"/>
          <w:b/>
          <w:sz w:val="24"/>
          <w:szCs w:val="24"/>
          <w:lang w:eastAsia="pt-BR"/>
        </w:rPr>
        <w:t>DOS RESULTADOS PRETENDIDOS</w:t>
      </w:r>
    </w:p>
    <w:p w14:paraId="5146E69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281691D6" w14:textId="77777777" w:rsidR="00F83143" w:rsidRPr="00F83143" w:rsidRDefault="00247CD1" w:rsidP="00F83143">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Sem prejuízo dos elementos e requisitos indispensáveis da aquisição dos itens já expostos, pretende-se</w:t>
      </w:r>
      <w:r w:rsidR="00F83143">
        <w:rPr>
          <w:rFonts w:ascii="Arial" w:eastAsia="Times New Roman" w:hAnsi="Arial" w:cs="Arial"/>
          <w:sz w:val="24"/>
          <w:szCs w:val="24"/>
          <w:lang w:eastAsia="pt-BR"/>
        </w:rPr>
        <w:t xml:space="preserve"> </w:t>
      </w:r>
      <w:r w:rsidR="00F83143" w:rsidRPr="00F83143">
        <w:rPr>
          <w:rFonts w:ascii="Arial" w:eastAsia="Times New Roman" w:hAnsi="Arial" w:cs="Arial"/>
          <w:sz w:val="24"/>
          <w:szCs w:val="24"/>
          <w:lang w:eastAsia="pt-BR"/>
        </w:rPr>
        <w:t>assegurar a oferta contínua e organizada de atividades esportivas voltadas às modalidades de Futebol de Campo e Futsal, proporcionando às crianças e adolescentes do Município acesso regular à prática esportiva orientada por profissional qualificado.</w:t>
      </w:r>
    </w:p>
    <w:p w14:paraId="04E584E1" w14:textId="77777777"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Busca-se promover o desenvolvimento físico, motor, técnico e social dos participantes, contribuindo para a melhoria da qualidade de vida, fortalecimento da saúde, incentivo à prática de atividades físicas e formação de hábitos saudáveis desde a infância e adolescência.</w:t>
      </w:r>
    </w:p>
    <w:p w14:paraId="74275FD0" w14:textId="77777777"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Espera-se também fortalecer as políticas públicas municipais de esporte e lazer, ampliando as oportunidades de participação dos jovens em atividades esportivas estruturadas, reduzindo situações de ociosidade e promovendo maior integração social e comunitária.</w:t>
      </w:r>
    </w:p>
    <w:p w14:paraId="2593919F" w14:textId="77777777" w:rsidR="00F83143" w:rsidRPr="00F83143" w:rsidRDefault="00F83143" w:rsidP="00F83143">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Outro resultado pretendido consiste na valorização e melhor utilização dos equipamentos esportivos municipais, mediante a realização de atividades permanentes e organizadas no Estádio Municipal e no Ginásio Municipal de Esportes, assegurando que tais espaços sejam efetivamente utilizados para fins educacionais, esportivos e sociais.</w:t>
      </w:r>
    </w:p>
    <w:p w14:paraId="558C3793" w14:textId="1F987B77" w:rsidR="00F83143" w:rsidRDefault="00F83143" w:rsidP="008154F2">
      <w:pPr>
        <w:spacing w:after="0" w:line="360" w:lineRule="auto"/>
        <w:ind w:firstLine="851"/>
        <w:jc w:val="both"/>
        <w:rPr>
          <w:rFonts w:ascii="Arial" w:eastAsia="Times New Roman" w:hAnsi="Arial" w:cs="Arial"/>
          <w:sz w:val="24"/>
          <w:szCs w:val="24"/>
          <w:lang w:eastAsia="pt-BR"/>
        </w:rPr>
      </w:pPr>
      <w:r w:rsidRPr="00F83143">
        <w:rPr>
          <w:rFonts w:ascii="Arial" w:eastAsia="Times New Roman" w:hAnsi="Arial" w:cs="Arial"/>
          <w:sz w:val="24"/>
          <w:szCs w:val="24"/>
          <w:lang w:eastAsia="pt-BR"/>
        </w:rPr>
        <w:t>Por fim, pretende-se contribuir para a formação cidadã dos participantes, promovendo valores relacionados à disciplina, respeito, cooperação, responsabilidade, espírito esportivo e convivência social, fortalecendo o papel do esporte como instrumento de desenvolvimento humano e inclusão social.</w:t>
      </w:r>
    </w:p>
    <w:p w14:paraId="28081C39" w14:textId="0BA36447" w:rsidR="00247CD1" w:rsidRPr="00247CD1" w:rsidRDefault="008154F2" w:rsidP="00247CD1">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P</w:t>
      </w:r>
      <w:r w:rsidR="00247CD1" w:rsidRPr="00247CD1">
        <w:rPr>
          <w:rFonts w:ascii="Arial" w:eastAsia="Times New Roman" w:hAnsi="Arial" w:cs="Arial"/>
          <w:sz w:val="24"/>
          <w:szCs w:val="24"/>
          <w:lang w:eastAsia="pt-BR"/>
        </w:rPr>
        <w:t>retende-se também a continuidade dos serviços públicos, exigindo-se dos fornecedores contratados o atendimento dos requisitos básicos de economicidade, eficácia, eficiência e melhor aproveitamento dos recursos financeiros e materiais da administração Pública.</w:t>
      </w:r>
    </w:p>
    <w:p w14:paraId="5A2F7E7D"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B145BB2" w14:textId="3FC681EA"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lastRenderedPageBreak/>
        <w:t xml:space="preserve">11. </w:t>
      </w:r>
      <w:r w:rsidR="00247CD1" w:rsidRPr="00247CD1">
        <w:rPr>
          <w:rFonts w:ascii="Arial" w:eastAsia="Times New Roman" w:hAnsi="Arial" w:cs="Arial"/>
          <w:b/>
          <w:sz w:val="24"/>
          <w:szCs w:val="24"/>
          <w:lang w:eastAsia="pt-BR"/>
        </w:rPr>
        <w:t>PROVIDÊNCIAS A SEREM ADOTADAS PELA ADMINISTRAÇÃO</w:t>
      </w:r>
    </w:p>
    <w:p w14:paraId="070EB726"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A94ED77"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A presente contratação requer por parte da administração pública o acompanhamento de profissional qualificado para analisar, julgar e receber os materiais solicitados, de forma a verificar que todas as especificações técnicas e exigências solicitadas foram cumpridas.</w:t>
      </w:r>
    </w:p>
    <w:p w14:paraId="6C6E9A29"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A1D00B1" w14:textId="5A927E52"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12. </w:t>
      </w:r>
      <w:r w:rsidR="00247CD1" w:rsidRPr="00247CD1">
        <w:rPr>
          <w:rFonts w:ascii="Arial" w:eastAsia="Times New Roman" w:hAnsi="Arial" w:cs="Arial"/>
          <w:b/>
          <w:sz w:val="24"/>
          <w:szCs w:val="24"/>
          <w:lang w:eastAsia="pt-BR"/>
        </w:rPr>
        <w:t>CONTRATAÇÕES CORRELATAS OU INTERDEPENDENTES</w:t>
      </w:r>
    </w:p>
    <w:p w14:paraId="75B0726B"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D227733"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Diante do levantamento das necessidades da contratação acompanhada dos demais elementos que consolidam o presente estudo técnico preliminar, analisando a solução como um todo e o ciclo de vida do objeto, não se faz necessária demais contratações correlata/interdependentes para a viabilidade da contratação pretendida. </w:t>
      </w:r>
    </w:p>
    <w:p w14:paraId="7E438A9C"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0296D86" w14:textId="4D3DBEC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13. </w:t>
      </w:r>
      <w:r w:rsidR="00247CD1" w:rsidRPr="00247CD1">
        <w:rPr>
          <w:rFonts w:ascii="Arial" w:eastAsia="Times New Roman" w:hAnsi="Arial" w:cs="Arial"/>
          <w:b/>
          <w:sz w:val="24"/>
          <w:szCs w:val="24"/>
          <w:lang w:eastAsia="pt-BR"/>
        </w:rPr>
        <w:t>POSSÍVEIS IMPACTOS AMBIENTAIS</w:t>
      </w:r>
    </w:p>
    <w:p w14:paraId="505B620E"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CCD8BA7"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Com o objetivo de atender a preceitos legais e constitucionais que exige do Poder Público, a partir de competência concorrente entre a União, Estados, Municípios e Distrito Federal a proteção, manutenção e preservação do meio ambiente, com o combate à poluição em qualquer de suas formas, a presente contratação deve manter critérios de sustentabilidade nas aquisições e contratações, sendo dever do contratado a atuação na execução e prestação de serviços públicos de acordo com boas práticas de sustentabilidade.</w:t>
      </w:r>
    </w:p>
    <w:p w14:paraId="5473625A"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No entanto, apesar do dever intrínseco imposto aos fornecedores de serviços, bens e produtos à Administração Pública, a presente contratação não vislumbra possíveis impactos ambientais.</w:t>
      </w:r>
    </w:p>
    <w:p w14:paraId="69910AFB"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7C5F3BC9" w14:textId="1FC1973D"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14. </w:t>
      </w:r>
      <w:r w:rsidR="00247CD1" w:rsidRPr="00247CD1">
        <w:rPr>
          <w:rFonts w:ascii="Arial" w:eastAsia="Times New Roman" w:hAnsi="Arial" w:cs="Arial"/>
          <w:b/>
          <w:sz w:val="24"/>
          <w:szCs w:val="24"/>
          <w:lang w:eastAsia="pt-BR"/>
        </w:rPr>
        <w:t>POSICIONAMENTO CONCLUSIVO</w:t>
      </w:r>
    </w:p>
    <w:p w14:paraId="6C8590D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B128E00" w14:textId="0FE62D9E"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Após percorrer pelos elementos obrigatórios do Estudo Técnico Preliminar, atendendo o Decreto Municipal nº 007/24 que regulamenta o artigo 18 § 1º da Lei 14.133/2021, o setor requisitante, por meio de agente competente para a realização do planejamento das contratações públicas no </w:t>
      </w:r>
      <w:r w:rsidRPr="008154F2">
        <w:rPr>
          <w:rFonts w:ascii="Arial" w:eastAsia="Times New Roman" w:hAnsi="Arial" w:cs="Arial"/>
          <w:color w:val="0D0D0D" w:themeColor="text1" w:themeTint="F2"/>
          <w:sz w:val="24"/>
          <w:szCs w:val="24"/>
          <w:lang w:eastAsia="pt-BR"/>
        </w:rPr>
        <w:t>Departamento de</w:t>
      </w:r>
      <w:r w:rsidR="008154F2" w:rsidRPr="008154F2">
        <w:rPr>
          <w:rFonts w:ascii="Arial" w:eastAsia="Times New Roman" w:hAnsi="Arial" w:cs="Arial"/>
          <w:color w:val="0D0D0D" w:themeColor="text1" w:themeTint="F2"/>
          <w:sz w:val="24"/>
          <w:szCs w:val="24"/>
          <w:lang w:eastAsia="pt-BR"/>
        </w:rPr>
        <w:t xml:space="preserve"> </w:t>
      </w:r>
      <w:r w:rsidR="0045407F">
        <w:rPr>
          <w:rFonts w:ascii="Arial" w:eastAsia="Times New Roman" w:hAnsi="Arial" w:cs="Arial"/>
          <w:color w:val="0D0D0D" w:themeColor="text1" w:themeTint="F2"/>
          <w:sz w:val="24"/>
          <w:szCs w:val="24"/>
          <w:lang w:eastAsia="pt-BR"/>
        </w:rPr>
        <w:t>Desportos e Lazer</w:t>
      </w:r>
      <w:r w:rsidRPr="00247CD1">
        <w:rPr>
          <w:rFonts w:ascii="Arial" w:eastAsia="Times New Roman" w:hAnsi="Arial" w:cs="Arial"/>
          <w:sz w:val="24"/>
          <w:szCs w:val="24"/>
          <w:lang w:eastAsia="pt-BR"/>
        </w:rPr>
        <w:t>, consoante o inciso XIII, art. 8º do decreto municipal mencionado, assim com base neste Estudo Técnico Preliminar, assim se manifesta sobre a contratação em análise:</w:t>
      </w:r>
    </w:p>
    <w:p w14:paraId="71DE869D"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lastRenderedPageBreak/>
        <w:t xml:space="preserve">Declaro que </w:t>
      </w:r>
      <w:proofErr w:type="gramStart"/>
      <w:r w:rsidRPr="00247CD1">
        <w:rPr>
          <w:rFonts w:ascii="Arial" w:eastAsia="Times New Roman" w:hAnsi="Arial" w:cs="Arial"/>
          <w:sz w:val="24"/>
          <w:szCs w:val="24"/>
          <w:lang w:eastAsia="pt-BR"/>
        </w:rPr>
        <w:t>é Viável</w:t>
      </w:r>
      <w:proofErr w:type="gramEnd"/>
      <w:r w:rsidRPr="00247CD1">
        <w:rPr>
          <w:rFonts w:ascii="Arial" w:eastAsia="Times New Roman" w:hAnsi="Arial" w:cs="Arial"/>
          <w:sz w:val="24"/>
          <w:szCs w:val="24"/>
          <w:lang w:eastAsia="pt-BR"/>
        </w:rPr>
        <w:t xml:space="preserve"> a presente contratação.</w:t>
      </w:r>
    </w:p>
    <w:p w14:paraId="3F4EB329"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93C001D" w14:textId="17F9F153" w:rsidR="00247CD1" w:rsidRPr="00247CD1" w:rsidRDefault="00247CD1" w:rsidP="00247CD1">
      <w:pPr>
        <w:spacing w:after="0" w:line="360" w:lineRule="auto"/>
        <w:jc w:val="right"/>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Ibirarema, </w:t>
      </w:r>
      <w:r w:rsidR="0045407F">
        <w:rPr>
          <w:rFonts w:ascii="Arial" w:eastAsia="Times New Roman" w:hAnsi="Arial" w:cs="Arial"/>
          <w:sz w:val="24"/>
          <w:szCs w:val="24"/>
          <w:lang w:eastAsia="pt-BR"/>
        </w:rPr>
        <w:t>10</w:t>
      </w:r>
      <w:r w:rsidRPr="00247CD1">
        <w:rPr>
          <w:rFonts w:ascii="Arial" w:eastAsia="Times New Roman" w:hAnsi="Arial" w:cs="Arial"/>
          <w:sz w:val="24"/>
          <w:szCs w:val="24"/>
          <w:lang w:eastAsia="pt-BR"/>
        </w:rPr>
        <w:t xml:space="preserve"> de </w:t>
      </w:r>
      <w:r w:rsidR="0045407F">
        <w:rPr>
          <w:rFonts w:ascii="Arial" w:eastAsia="Times New Roman" w:hAnsi="Arial" w:cs="Arial"/>
          <w:sz w:val="24"/>
          <w:szCs w:val="24"/>
          <w:lang w:eastAsia="pt-BR"/>
        </w:rPr>
        <w:t>junho</w:t>
      </w:r>
      <w:r w:rsidRPr="00247CD1">
        <w:rPr>
          <w:rFonts w:ascii="Arial" w:eastAsia="Times New Roman" w:hAnsi="Arial" w:cs="Arial"/>
          <w:sz w:val="24"/>
          <w:szCs w:val="24"/>
          <w:lang w:eastAsia="pt-BR"/>
        </w:rPr>
        <w:t xml:space="preserve"> de 202</w:t>
      </w:r>
      <w:r w:rsidR="008154F2">
        <w:rPr>
          <w:rFonts w:ascii="Arial" w:eastAsia="Times New Roman" w:hAnsi="Arial" w:cs="Arial"/>
          <w:sz w:val="24"/>
          <w:szCs w:val="24"/>
          <w:lang w:eastAsia="pt-BR"/>
        </w:rPr>
        <w:t>6.</w:t>
      </w:r>
    </w:p>
    <w:p w14:paraId="1DDD38AC" w14:textId="77777777" w:rsidR="00247CD1" w:rsidRDefault="00247CD1" w:rsidP="00247CD1">
      <w:pPr>
        <w:spacing w:after="0" w:line="360" w:lineRule="auto"/>
        <w:jc w:val="center"/>
        <w:rPr>
          <w:rFonts w:ascii="Arial" w:eastAsia="Times New Roman" w:hAnsi="Arial" w:cs="Arial"/>
          <w:sz w:val="24"/>
          <w:szCs w:val="24"/>
          <w:lang w:eastAsia="pt-BR"/>
        </w:rPr>
      </w:pPr>
    </w:p>
    <w:p w14:paraId="7E7BF236" w14:textId="77777777" w:rsidR="008154F2" w:rsidRDefault="008154F2" w:rsidP="00247CD1">
      <w:pPr>
        <w:spacing w:after="0" w:line="360" w:lineRule="auto"/>
        <w:jc w:val="center"/>
        <w:rPr>
          <w:rFonts w:ascii="Arial" w:eastAsia="Times New Roman" w:hAnsi="Arial" w:cs="Arial"/>
          <w:sz w:val="24"/>
          <w:szCs w:val="24"/>
          <w:lang w:eastAsia="pt-BR"/>
        </w:rPr>
      </w:pPr>
    </w:p>
    <w:p w14:paraId="6F0CCFB2" w14:textId="77777777" w:rsidR="008154F2" w:rsidRDefault="008154F2" w:rsidP="00247CD1">
      <w:pPr>
        <w:spacing w:after="0" w:line="360" w:lineRule="auto"/>
        <w:jc w:val="center"/>
        <w:rPr>
          <w:rFonts w:ascii="Arial" w:eastAsia="Times New Roman" w:hAnsi="Arial" w:cs="Arial"/>
          <w:sz w:val="24"/>
          <w:szCs w:val="24"/>
          <w:lang w:eastAsia="pt-BR"/>
        </w:rPr>
      </w:pPr>
    </w:p>
    <w:p w14:paraId="71466D4F" w14:textId="77777777" w:rsidR="008154F2" w:rsidRPr="00247CD1" w:rsidRDefault="008154F2" w:rsidP="00247CD1">
      <w:pPr>
        <w:spacing w:after="0" w:line="360" w:lineRule="auto"/>
        <w:jc w:val="center"/>
        <w:rPr>
          <w:rFonts w:ascii="Arial" w:eastAsia="Times New Roman" w:hAnsi="Arial" w:cs="Arial"/>
          <w:sz w:val="24"/>
          <w:szCs w:val="24"/>
          <w:lang w:eastAsia="pt-BR"/>
        </w:rPr>
      </w:pPr>
    </w:p>
    <w:p w14:paraId="4AD3D3AF" w14:textId="77777777" w:rsidR="00247CD1" w:rsidRPr="00247CD1" w:rsidRDefault="00247CD1" w:rsidP="00247CD1">
      <w:pPr>
        <w:spacing w:after="0" w:line="360" w:lineRule="auto"/>
        <w:jc w:val="center"/>
        <w:rPr>
          <w:rFonts w:ascii="Arial" w:eastAsia="Times New Roman" w:hAnsi="Arial" w:cs="Arial"/>
          <w:sz w:val="24"/>
          <w:szCs w:val="24"/>
          <w:lang w:eastAsia="pt-BR"/>
        </w:rPr>
      </w:pPr>
    </w:p>
    <w:p w14:paraId="3B6CB911" w14:textId="77777777" w:rsidR="00247CD1" w:rsidRPr="00247CD1" w:rsidRDefault="00247CD1" w:rsidP="00247CD1">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_______________________________________</w:t>
      </w:r>
    </w:p>
    <w:p w14:paraId="55048882" w14:textId="156667DE" w:rsidR="00247CD1" w:rsidRPr="00247CD1" w:rsidRDefault="008154F2" w:rsidP="00247CD1">
      <w:pPr>
        <w:spacing w:after="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VALDINEI MUNIZ</w:t>
      </w:r>
    </w:p>
    <w:p w14:paraId="29F5BA12" w14:textId="61336FE1" w:rsidR="00247CD1" w:rsidRPr="00247CD1" w:rsidRDefault="00247CD1" w:rsidP="00247CD1">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Diretor do Departamento</w:t>
      </w:r>
      <w:r w:rsidR="008154F2">
        <w:rPr>
          <w:rFonts w:ascii="Arial" w:eastAsia="Times New Roman" w:hAnsi="Arial" w:cs="Arial"/>
          <w:sz w:val="24"/>
          <w:szCs w:val="24"/>
          <w:lang w:eastAsia="pt-BR"/>
        </w:rPr>
        <w:t xml:space="preserve"> de </w:t>
      </w:r>
      <w:r w:rsidR="0045407F">
        <w:rPr>
          <w:rFonts w:ascii="Arial" w:eastAsia="Times New Roman" w:hAnsi="Arial" w:cs="Arial"/>
          <w:sz w:val="24"/>
          <w:szCs w:val="24"/>
          <w:lang w:eastAsia="pt-BR"/>
        </w:rPr>
        <w:t>Desportos e Lazer.</w:t>
      </w:r>
    </w:p>
    <w:p w14:paraId="52F00C05" w14:textId="77777777" w:rsidR="00247CD1" w:rsidRDefault="00247CD1"/>
    <w:sectPr w:rsidR="00247CD1" w:rsidSect="00D711C2">
      <w:headerReference w:type="even" r:id="rId7"/>
      <w:headerReference w:type="default" r:id="rId8"/>
      <w:footerReference w:type="default" r:id="rId9"/>
      <w:pgSz w:w="11907" w:h="16840" w:code="9"/>
      <w:pgMar w:top="1701" w:right="1134" w:bottom="1134" w:left="1134" w:header="284"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1985" w14:textId="77777777" w:rsidR="002A6425" w:rsidRDefault="002A6425" w:rsidP="00247CD1">
      <w:pPr>
        <w:spacing w:after="0" w:line="240" w:lineRule="auto"/>
      </w:pPr>
      <w:r>
        <w:separator/>
      </w:r>
    </w:p>
  </w:endnote>
  <w:endnote w:type="continuationSeparator" w:id="0">
    <w:p w14:paraId="5A4887FA" w14:textId="77777777" w:rsidR="002A6425" w:rsidRDefault="002A6425" w:rsidP="0024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FE1E" w14:textId="77777777" w:rsidR="00247CD1" w:rsidRDefault="00247CD1" w:rsidP="00247CD1">
    <w:pPr>
      <w:spacing w:after="0" w:line="360" w:lineRule="auto"/>
      <w:jc w:val="center"/>
      <w:rPr>
        <w:rFonts w:ascii="Century Gothic" w:hAnsi="Century Gothic" w:cs="Arial"/>
        <w:b/>
        <w:sz w:val="16"/>
        <w:szCs w:val="16"/>
      </w:rPr>
    </w:pPr>
    <w:bookmarkStart w:id="0" w:name="_Hlk182223789"/>
    <w:bookmarkStart w:id="1" w:name="_Hlk182223790"/>
    <w:bookmarkStart w:id="2" w:name="_Hlk182223791"/>
    <w:bookmarkStart w:id="3" w:name="_Hlk182223792"/>
  </w:p>
  <w:p w14:paraId="3486845D" w14:textId="22388C02" w:rsidR="00247CD1" w:rsidRPr="009C6CC0" w:rsidRDefault="00247CD1" w:rsidP="00247CD1">
    <w:pPr>
      <w:spacing w:after="0" w:line="276" w:lineRule="auto"/>
      <w:jc w:val="center"/>
      <w:rPr>
        <w:rFonts w:ascii="Century Gothic" w:hAnsi="Century Gothic" w:cs="Arial"/>
        <w:b/>
        <w:sz w:val="16"/>
        <w:szCs w:val="16"/>
      </w:rPr>
    </w:pPr>
    <w:r w:rsidRPr="009C6CC0">
      <w:rPr>
        <w:rFonts w:ascii="Century Gothic" w:hAnsi="Century Gothic" w:cs="Arial"/>
        <w:b/>
        <w:sz w:val="16"/>
        <w:szCs w:val="16"/>
      </w:rPr>
      <w:t>MIT | MUNICÍPIO DE INTERESSE TURÍSTICO DE IBIRAREMA – TERRA DA LINGUIÇA</w:t>
    </w:r>
    <w:r w:rsidR="008154F2">
      <w:rPr>
        <w:rFonts w:ascii="Century Gothic" w:hAnsi="Century Gothic" w:cs="Arial"/>
        <w:b/>
        <w:sz w:val="16"/>
        <w:szCs w:val="16"/>
      </w:rPr>
      <w:t xml:space="preserve"> E DO FEIJÃO CARIOCA</w:t>
    </w:r>
  </w:p>
  <w:p w14:paraId="2790B7DB" w14:textId="77777777" w:rsidR="00247CD1" w:rsidRPr="009C6CC0" w:rsidRDefault="00247CD1" w:rsidP="00247CD1">
    <w:pPr>
      <w:spacing w:after="0" w:line="276" w:lineRule="auto"/>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75EA1EC1" w14:textId="77777777" w:rsidR="004E5D84" w:rsidRDefault="004E5D84">
    <w:pPr>
      <w:pStyle w:val="Rodap"/>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720E" w14:textId="77777777" w:rsidR="002A6425" w:rsidRDefault="002A6425" w:rsidP="00247CD1">
      <w:pPr>
        <w:spacing w:after="0" w:line="240" w:lineRule="auto"/>
      </w:pPr>
      <w:r>
        <w:separator/>
      </w:r>
    </w:p>
  </w:footnote>
  <w:footnote w:type="continuationSeparator" w:id="0">
    <w:p w14:paraId="0AA89432" w14:textId="77777777" w:rsidR="002A6425" w:rsidRDefault="002A6425" w:rsidP="0024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9416" w14:textId="77777777" w:rsidR="004E5D84" w:rsidRDefault="00F15D8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41CED6D6" w14:textId="77777777" w:rsidR="004E5D84" w:rsidRDefault="004E5D8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ADE" w14:textId="5955FC33" w:rsidR="00247CD1" w:rsidRPr="00316155" w:rsidRDefault="00F83143" w:rsidP="00522C4D">
    <w:pPr>
      <w:spacing w:after="0" w:line="360" w:lineRule="auto"/>
      <w:jc w:val="center"/>
      <w:rPr>
        <w:rFonts w:ascii="Corbel" w:hAnsi="Corbel"/>
        <w:szCs w:val="26"/>
      </w:rPr>
    </w:pPr>
    <w:r w:rsidRPr="00316155">
      <w:rPr>
        <w:rFonts w:ascii="Corbel" w:hAnsi="Corbel"/>
        <w:noProof/>
        <w:szCs w:val="26"/>
      </w:rPr>
      <w:drawing>
        <wp:anchor distT="0" distB="0" distL="114300" distR="114300" simplePos="0" relativeHeight="251660288" behindDoc="1" locked="0" layoutInCell="1" allowOverlap="1" wp14:anchorId="2F69B6E9" wp14:editId="18F8C95B">
          <wp:simplePos x="0" y="0"/>
          <wp:positionH relativeFrom="margin">
            <wp:posOffset>5452110</wp:posOffset>
          </wp:positionH>
          <wp:positionV relativeFrom="paragraph">
            <wp:posOffset>122555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1312" behindDoc="1" locked="0" layoutInCell="1" allowOverlap="1" wp14:anchorId="21EF80B9" wp14:editId="44C233AE">
          <wp:simplePos x="0" y="0"/>
          <wp:positionH relativeFrom="margin">
            <wp:posOffset>4766310</wp:posOffset>
          </wp:positionH>
          <wp:positionV relativeFrom="paragraph">
            <wp:posOffset>114935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59264" behindDoc="1" locked="0" layoutInCell="1" allowOverlap="1" wp14:anchorId="6F588805" wp14:editId="7374FA3A">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247CD1" w:rsidRPr="00316155">
      <w:rPr>
        <w:rFonts w:ascii="Century Gothic" w:hAnsi="Century Gothic"/>
        <w:b/>
        <w:sz w:val="30"/>
        <w:szCs w:val="30"/>
      </w:rPr>
      <w:t>MUNICÍPIO DE IBIRAREMA</w:t>
    </w:r>
  </w:p>
  <w:p w14:paraId="7865394B" w14:textId="77777777" w:rsidR="00247CD1" w:rsidRDefault="00247CD1" w:rsidP="00B310E2">
    <w:pPr>
      <w:spacing w:after="0"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5E53D97F" w14:textId="77777777" w:rsidR="00247CD1" w:rsidRDefault="00247CD1" w:rsidP="00B310E2">
    <w:pPr>
      <w:spacing w:after="0"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10F7D252" w14:textId="60780B9E" w:rsidR="00247CD1" w:rsidRPr="00846496" w:rsidRDefault="00247CD1" w:rsidP="00846496">
    <w:pPr>
      <w:spacing w:after="0" w:line="360" w:lineRule="auto"/>
      <w:jc w:val="center"/>
      <w:rPr>
        <w:rFonts w:ascii="Century Gothic" w:hAnsi="Century Gothic"/>
        <w:b/>
        <w:sz w:val="16"/>
        <w:szCs w:val="21"/>
      </w:rPr>
    </w:pPr>
    <w:r w:rsidRPr="00316155">
      <w:rPr>
        <w:rFonts w:ascii="Century Gothic" w:hAnsi="Century Gothic"/>
        <w:b/>
        <w:sz w:val="16"/>
        <w:szCs w:val="21"/>
      </w:rPr>
      <w:t>DEPARTAMENTO DE</w:t>
    </w:r>
    <w:r w:rsidR="00F83143">
      <w:rPr>
        <w:rFonts w:ascii="Century Gothic" w:hAnsi="Century Gothic"/>
        <w:b/>
        <w:sz w:val="16"/>
        <w:szCs w:val="21"/>
      </w:rPr>
      <w:t xml:space="preserve"> </w:t>
    </w:r>
    <w:r w:rsidR="00846496">
      <w:rPr>
        <w:rFonts w:ascii="Century Gothic" w:hAnsi="Century Gothic"/>
        <w:b/>
        <w:sz w:val="16"/>
        <w:szCs w:val="21"/>
      </w:rPr>
      <w:t>DESPORTOS E LAZER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2B27"/>
    <w:multiLevelType w:val="hybridMultilevel"/>
    <w:tmpl w:val="C786EEA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16cid:durableId="147799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D1"/>
    <w:rsid w:val="00051B1F"/>
    <w:rsid w:val="000F703E"/>
    <w:rsid w:val="00126349"/>
    <w:rsid w:val="00247CD1"/>
    <w:rsid w:val="002A6425"/>
    <w:rsid w:val="00325D66"/>
    <w:rsid w:val="0045407F"/>
    <w:rsid w:val="004E5D84"/>
    <w:rsid w:val="006441FC"/>
    <w:rsid w:val="00732F68"/>
    <w:rsid w:val="008154F2"/>
    <w:rsid w:val="00846496"/>
    <w:rsid w:val="008F52EB"/>
    <w:rsid w:val="00B53578"/>
    <w:rsid w:val="00B63B69"/>
    <w:rsid w:val="00CE08D9"/>
    <w:rsid w:val="00D304AD"/>
    <w:rsid w:val="00F15D83"/>
    <w:rsid w:val="00F83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C63B"/>
  <w15:chartTrackingRefBased/>
  <w15:docId w15:val="{1B6BD2E6-8045-4B44-A1C3-A5C2B8F3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47CD1"/>
    <w:pPr>
      <w:tabs>
        <w:tab w:val="center" w:pos="4252"/>
        <w:tab w:val="right" w:pos="8504"/>
      </w:tabs>
      <w:spacing w:after="0" w:line="240" w:lineRule="auto"/>
    </w:pPr>
  </w:style>
  <w:style w:type="character" w:customStyle="1" w:styleId="RodapChar">
    <w:name w:val="Rodapé Char"/>
    <w:basedOn w:val="Fontepargpadro"/>
    <w:link w:val="Rodap"/>
    <w:uiPriority w:val="99"/>
    <w:rsid w:val="00247CD1"/>
  </w:style>
  <w:style w:type="paragraph" w:styleId="Cabealho">
    <w:name w:val="header"/>
    <w:basedOn w:val="Normal"/>
    <w:link w:val="CabealhoChar"/>
    <w:uiPriority w:val="99"/>
    <w:unhideWhenUsed/>
    <w:rsid w:val="00247C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7CD1"/>
  </w:style>
  <w:style w:type="character" w:styleId="Nmerodepgina">
    <w:name w:val="page number"/>
    <w:basedOn w:val="Fontepargpadro"/>
    <w:rsid w:val="00247CD1"/>
  </w:style>
  <w:style w:type="table" w:styleId="Tabelacomgrade">
    <w:name w:val="Table Grid"/>
    <w:basedOn w:val="Tabelanormal"/>
    <w:uiPriority w:val="59"/>
    <w:rsid w:val="00247CD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Red">
    <w:name w:val="Nível 2 -Red"/>
    <w:basedOn w:val="Normal"/>
    <w:link w:val="Nvel2-RedChar"/>
    <w:qFormat/>
    <w:rsid w:val="0045407F"/>
    <w:pPr>
      <w:tabs>
        <w:tab w:val="num" w:pos="720"/>
      </w:tabs>
      <w:spacing w:before="120" w:after="120" w:line="276" w:lineRule="auto"/>
      <w:jc w:val="both"/>
    </w:pPr>
    <w:rPr>
      <w:rFonts w:ascii="Arial" w:eastAsiaTheme="minorEastAsia" w:hAnsi="Arial" w:cs="Arial"/>
      <w:i/>
      <w:iCs/>
      <w:color w:val="FF0000"/>
      <w:sz w:val="20"/>
      <w:szCs w:val="20"/>
      <w:lang w:eastAsia="pt-BR"/>
    </w:rPr>
  </w:style>
  <w:style w:type="character" w:customStyle="1" w:styleId="Nvel2-RedChar">
    <w:name w:val="Nível 2 -Red Char"/>
    <w:basedOn w:val="Fontepargpadro"/>
    <w:link w:val="Nvel2-Red"/>
    <w:rsid w:val="0045407F"/>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2767</Words>
  <Characters>14946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Ibirarema</dc:creator>
  <cp:keywords/>
  <dc:description/>
  <cp:lastModifiedBy>Pedro Rafael Aparecido Barbosa</cp:lastModifiedBy>
  <cp:revision>9</cp:revision>
  <dcterms:created xsi:type="dcterms:W3CDTF">2024-12-12T17:23:00Z</dcterms:created>
  <dcterms:modified xsi:type="dcterms:W3CDTF">2026-06-10T18:49:00Z</dcterms:modified>
</cp:coreProperties>
</file>