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C38D1" w14:textId="6EDCA2B7" w:rsidR="000F1A83" w:rsidRPr="00794A97" w:rsidRDefault="00F92273" w:rsidP="00794A9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B33A9">
        <w:rPr>
          <w:rFonts w:ascii="Arial" w:hAnsi="Arial" w:cs="Arial"/>
          <w:b/>
          <w:sz w:val="24"/>
          <w:szCs w:val="24"/>
        </w:rPr>
        <w:t>ESTUDO TÉCNICO PRELIMINAR</w:t>
      </w:r>
    </w:p>
    <w:p w14:paraId="665AB40C" w14:textId="77777777" w:rsidR="000F1A83" w:rsidRPr="000B33A9" w:rsidRDefault="000F1A83" w:rsidP="007E748F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2ACB0658" w14:textId="215B4796" w:rsidR="000B33A9" w:rsidRPr="00794A97" w:rsidRDefault="00F92273" w:rsidP="00794A97">
      <w:pPr>
        <w:shd w:val="clear" w:color="auto" w:fill="BFBFBF" w:themeFill="background1" w:themeFillShade="BF"/>
        <w:jc w:val="center"/>
        <w:rPr>
          <w:rFonts w:ascii="Arial" w:hAnsi="Arial" w:cs="Arial"/>
          <w:b/>
          <w:bCs/>
          <w:sz w:val="24"/>
          <w:szCs w:val="24"/>
        </w:rPr>
      </w:pPr>
      <w:r w:rsidRPr="000B33A9">
        <w:rPr>
          <w:rFonts w:ascii="Arial" w:hAnsi="Arial" w:cs="Arial"/>
          <w:b/>
          <w:bCs/>
          <w:sz w:val="24"/>
          <w:szCs w:val="24"/>
        </w:rPr>
        <w:t>IDENTIFICAÇÃO DO PEDIDO</w:t>
      </w:r>
    </w:p>
    <w:p w14:paraId="3C8F15D6" w14:textId="77777777" w:rsidR="00794A97" w:rsidRDefault="00794A97" w:rsidP="00794A97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p w14:paraId="3C7E1E1C" w14:textId="0A5E58D8" w:rsidR="00937E6C" w:rsidRPr="000B33A9" w:rsidRDefault="00F92273" w:rsidP="00DC7C7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Número da Requisição:</w:t>
      </w:r>
      <w:r w:rsidR="00941EC1">
        <w:rPr>
          <w:rFonts w:ascii="Arial" w:hAnsi="Arial" w:cs="Arial"/>
          <w:sz w:val="24"/>
          <w:szCs w:val="24"/>
        </w:rPr>
        <w:t xml:space="preserve"> </w:t>
      </w:r>
      <w:r w:rsidR="001F4330">
        <w:rPr>
          <w:rFonts w:ascii="Arial" w:hAnsi="Arial" w:cs="Arial"/>
          <w:sz w:val="24"/>
          <w:szCs w:val="24"/>
        </w:rPr>
        <w:t>00</w:t>
      </w:r>
      <w:r w:rsidR="003E3405">
        <w:rPr>
          <w:rFonts w:ascii="Arial" w:hAnsi="Arial" w:cs="Arial"/>
          <w:sz w:val="24"/>
          <w:szCs w:val="24"/>
        </w:rPr>
        <w:t>6</w:t>
      </w:r>
      <w:r w:rsidR="001F4330">
        <w:rPr>
          <w:rFonts w:ascii="Arial" w:hAnsi="Arial" w:cs="Arial"/>
          <w:sz w:val="24"/>
          <w:szCs w:val="24"/>
        </w:rPr>
        <w:t>/202</w:t>
      </w:r>
      <w:r w:rsidR="00C9575D">
        <w:rPr>
          <w:rFonts w:ascii="Arial" w:hAnsi="Arial" w:cs="Arial"/>
          <w:sz w:val="24"/>
          <w:szCs w:val="24"/>
        </w:rPr>
        <w:t>6</w:t>
      </w:r>
    </w:p>
    <w:p w14:paraId="4D55EFB0" w14:textId="77777777" w:rsidR="00F92273" w:rsidRPr="000B33A9" w:rsidRDefault="00F92273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3E428D53" w14:textId="22ED1E89" w:rsidR="000B33A9" w:rsidRPr="000B33A9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F92273" w:rsidRPr="000B33A9">
        <w:rPr>
          <w:rFonts w:ascii="Arial" w:hAnsi="Arial" w:cs="Arial"/>
          <w:b/>
        </w:rPr>
        <w:t>SETOR REQUISITANTE/ÁREA TÉCNICA</w:t>
      </w:r>
    </w:p>
    <w:tbl>
      <w:tblPr>
        <w:tblStyle w:val="Tabelacomgrade"/>
        <w:tblpPr w:leftFromText="141" w:rightFromText="141" w:vertAnchor="page" w:horzAnchor="margin" w:tblpX="108" w:tblpY="4897"/>
        <w:tblW w:w="0" w:type="auto"/>
        <w:tblLook w:val="04A0" w:firstRow="1" w:lastRow="0" w:firstColumn="1" w:lastColumn="0" w:noHBand="0" w:noVBand="1"/>
      </w:tblPr>
      <w:tblGrid>
        <w:gridCol w:w="4283"/>
        <w:gridCol w:w="5004"/>
      </w:tblGrid>
      <w:tr w:rsidR="00BA1809" w:rsidRPr="000B33A9" w14:paraId="3FE8FAF2" w14:textId="77777777" w:rsidTr="003C3E41">
        <w:tc>
          <w:tcPr>
            <w:tcW w:w="4433" w:type="dxa"/>
            <w:shd w:val="clear" w:color="auto" w:fill="BFBFBF" w:themeFill="background1" w:themeFillShade="BF"/>
            <w:vAlign w:val="center"/>
          </w:tcPr>
          <w:p w14:paraId="33105847" w14:textId="77777777" w:rsidR="00BA1809" w:rsidRPr="00DC7C72" w:rsidRDefault="00BA1809" w:rsidP="00BA1809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C7C72">
              <w:rPr>
                <w:rFonts w:ascii="Arial" w:hAnsi="Arial" w:cs="Arial"/>
                <w:color w:val="000000" w:themeColor="text1"/>
                <w:sz w:val="24"/>
                <w:szCs w:val="24"/>
              </w:rPr>
              <w:t>Área Requisitante/Área Técnica</w:t>
            </w:r>
          </w:p>
        </w:tc>
        <w:tc>
          <w:tcPr>
            <w:tcW w:w="5239" w:type="dxa"/>
            <w:shd w:val="clear" w:color="auto" w:fill="BFBFBF" w:themeFill="background1" w:themeFillShade="BF"/>
            <w:vAlign w:val="center"/>
          </w:tcPr>
          <w:p w14:paraId="151774D0" w14:textId="77777777" w:rsidR="00BA1809" w:rsidRPr="00DC7C72" w:rsidRDefault="00BA1809" w:rsidP="00BA1809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C7C72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Responsável</w:t>
            </w:r>
          </w:p>
        </w:tc>
      </w:tr>
      <w:tr w:rsidR="00BA1809" w:rsidRPr="000B33A9" w14:paraId="352644E6" w14:textId="77777777" w:rsidTr="003C3E41">
        <w:tc>
          <w:tcPr>
            <w:tcW w:w="4433" w:type="dxa"/>
          </w:tcPr>
          <w:p w14:paraId="67EFF645" w14:textId="7E64D8B1" w:rsidR="00BA1809" w:rsidRPr="000B33A9" w:rsidRDefault="00941EC1" w:rsidP="008A56DE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Departamento de</w:t>
            </w:r>
            <w:r w:rsidR="003C3E4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A56DE">
              <w:rPr>
                <w:rFonts w:ascii="Arial" w:hAnsi="Arial" w:cs="Arial"/>
                <w:sz w:val="24"/>
                <w:szCs w:val="24"/>
              </w:rPr>
              <w:t>Educação</w:t>
            </w:r>
          </w:p>
        </w:tc>
        <w:tc>
          <w:tcPr>
            <w:tcW w:w="5239" w:type="dxa"/>
          </w:tcPr>
          <w:p w14:paraId="7BC7A588" w14:textId="430AEAA0" w:rsidR="00BA1809" w:rsidRPr="000B33A9" w:rsidRDefault="00F277EE" w:rsidP="008A56DE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Alceu Sérgio Pereira</w:t>
            </w:r>
          </w:p>
        </w:tc>
      </w:tr>
    </w:tbl>
    <w:p w14:paraId="0BE907E5" w14:textId="77777777" w:rsidR="00D42E9F" w:rsidRPr="000B33A9" w:rsidRDefault="00D42E9F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1C9723F" w14:textId="77777777" w:rsidR="00F92273" w:rsidRPr="000B33A9" w:rsidRDefault="00F92273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78309481" w14:textId="79343F31" w:rsidR="00F92273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 </w:t>
      </w:r>
      <w:r w:rsidR="00D42E9F" w:rsidRPr="000B33A9">
        <w:rPr>
          <w:rFonts w:ascii="Arial" w:hAnsi="Arial" w:cs="Arial"/>
          <w:b/>
        </w:rPr>
        <w:t>DESCRIÇÃO DA NECESSIDADE DA CONTRATAÇÃO</w:t>
      </w:r>
    </w:p>
    <w:p w14:paraId="1837A06C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67FFE7ED" w14:textId="167136A6" w:rsidR="00737078" w:rsidRDefault="00D42E9F" w:rsidP="00DC7C7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Em atendimento ao artigo </w:t>
      </w:r>
      <w:r w:rsidR="005C7DDA">
        <w:rPr>
          <w:rFonts w:ascii="Arial" w:hAnsi="Arial" w:cs="Arial"/>
          <w:sz w:val="24"/>
          <w:szCs w:val="24"/>
        </w:rPr>
        <w:t>10</w:t>
      </w:r>
      <w:r w:rsidRPr="000B33A9">
        <w:rPr>
          <w:rFonts w:ascii="Arial" w:hAnsi="Arial" w:cs="Arial"/>
          <w:sz w:val="24"/>
          <w:szCs w:val="24"/>
        </w:rPr>
        <w:t>, inciso I do Decreto Municipal nº</w:t>
      </w:r>
      <w:r w:rsidR="005C7DDA">
        <w:rPr>
          <w:rFonts w:ascii="Arial" w:hAnsi="Arial" w:cs="Arial"/>
          <w:sz w:val="24"/>
          <w:szCs w:val="24"/>
        </w:rPr>
        <w:t xml:space="preserve"> 007/2024</w:t>
      </w:r>
      <w:r w:rsidRPr="000B33A9">
        <w:rPr>
          <w:rFonts w:ascii="Arial" w:hAnsi="Arial" w:cs="Arial"/>
          <w:sz w:val="24"/>
          <w:szCs w:val="24"/>
        </w:rPr>
        <w:t xml:space="preserve">, o </w:t>
      </w:r>
      <w:r w:rsidR="00941EC1">
        <w:rPr>
          <w:rFonts w:ascii="Arial" w:hAnsi="Arial" w:cs="Arial"/>
          <w:sz w:val="24"/>
          <w:szCs w:val="24"/>
        </w:rPr>
        <w:t xml:space="preserve">atual </w:t>
      </w:r>
      <w:r w:rsidRPr="000B33A9">
        <w:rPr>
          <w:rFonts w:ascii="Arial" w:hAnsi="Arial" w:cs="Arial"/>
          <w:sz w:val="24"/>
          <w:szCs w:val="24"/>
        </w:rPr>
        <w:t xml:space="preserve">Estudo Técnico Preliminar tem por objeto </w:t>
      </w:r>
      <w:r w:rsidR="00941EC1">
        <w:rPr>
          <w:rFonts w:ascii="Arial" w:hAnsi="Arial" w:cs="Arial"/>
          <w:sz w:val="24"/>
          <w:szCs w:val="24"/>
        </w:rPr>
        <w:t>a aquisição de gêneros alimentícios de Hortifrut</w:t>
      </w:r>
      <w:r w:rsidR="002935F8">
        <w:rPr>
          <w:rFonts w:ascii="Arial" w:hAnsi="Arial" w:cs="Arial"/>
          <w:sz w:val="24"/>
          <w:szCs w:val="24"/>
        </w:rPr>
        <w:t>i da Agricultura Familiar</w:t>
      </w:r>
      <w:r w:rsidRPr="000B33A9">
        <w:rPr>
          <w:rFonts w:ascii="Arial" w:hAnsi="Arial" w:cs="Arial"/>
          <w:sz w:val="24"/>
          <w:szCs w:val="24"/>
        </w:rPr>
        <w:t xml:space="preserve"> para</w:t>
      </w:r>
      <w:r w:rsidR="002935F8">
        <w:rPr>
          <w:rFonts w:ascii="Arial" w:hAnsi="Arial" w:cs="Arial"/>
          <w:sz w:val="24"/>
          <w:szCs w:val="24"/>
        </w:rPr>
        <w:t xml:space="preserve"> atendimento ao Programa Nacional de Alimentação Escolar (PNAE), para suprir parta da demanda semanal do Centro de Processamento de Alimento e, consequentemente das Unidades Escolares, conforme as quantidades e requisitos integrantes neste Estudo e no Termo de Referência.</w:t>
      </w:r>
      <w:r w:rsidRPr="000B33A9">
        <w:rPr>
          <w:rFonts w:ascii="Arial" w:hAnsi="Arial" w:cs="Arial"/>
          <w:sz w:val="24"/>
          <w:szCs w:val="24"/>
        </w:rPr>
        <w:t xml:space="preserve"> </w:t>
      </w:r>
    </w:p>
    <w:p w14:paraId="3EFC3CF9" w14:textId="06F877AC" w:rsidR="00941EC1" w:rsidRDefault="00AB4BDA" w:rsidP="00DC7C7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Constituição Federal de 1988, em seu Artigo 208, Inciso VII, estabelece como dever do Estado, em conjunto com o Poder Público Local tratar sobre a alimentação escolar. Este assunto também é tratado pelo Fundo Nacional de Desenvolvimento da Educação (FNDE) por meio do Programa Nacional de Alimentação Escolar (PNAE), cujo o objetivo é oferecer uma alimentação saudável e adequada, por meio de alimentos variados e seguros, respeitando a cultura, tradições e hábitos alimentares saudáveis e contribuído para o crescimento e desenvolvimento dos alunos.</w:t>
      </w:r>
    </w:p>
    <w:p w14:paraId="0038D35A" w14:textId="61626000" w:rsidR="002935F8" w:rsidRDefault="002935F8" w:rsidP="002935F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2935F8">
        <w:rPr>
          <w:rFonts w:ascii="Arial" w:hAnsi="Arial" w:cs="Arial"/>
          <w:sz w:val="24"/>
          <w:szCs w:val="24"/>
        </w:rPr>
        <w:t>Diante do exposto, a referida aquisição faz-se necessária para que o Município de Ibirarema ofereça um serviço de merenda escolar eficiente, suficiente e de qualidade aos alunos matriculados na Rede de Ensino Municipal, atendendo as previsões legais e proporcionando uma melhor qualidade e experiencia de ensino e aprendizado aos educandos.</w:t>
      </w:r>
    </w:p>
    <w:p w14:paraId="1609BB0A" w14:textId="4077FE21" w:rsidR="002935F8" w:rsidRPr="00891416" w:rsidRDefault="002935F8" w:rsidP="002935F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891416">
        <w:rPr>
          <w:rFonts w:ascii="Arial" w:hAnsi="Arial" w:cs="Arial"/>
          <w:sz w:val="24"/>
          <w:szCs w:val="24"/>
        </w:rPr>
        <w:lastRenderedPageBreak/>
        <w:t>A referida aquisição deverá ocorrer por Dispensa de Licitação, por meio de Chamada Pública, nos termos Art. 14, §1º da Lei Federal nº 11.947/2009 e de acordo com o Art. 24, I e Art. 30, §1º da Resolução FNDE nº 06/2020.</w:t>
      </w:r>
    </w:p>
    <w:p w14:paraId="1AE7CFC1" w14:textId="77777777" w:rsidR="00D42E9F" w:rsidRPr="000B33A9" w:rsidRDefault="00D42E9F" w:rsidP="007E748F">
      <w:pPr>
        <w:spacing w:line="360" w:lineRule="auto"/>
        <w:rPr>
          <w:rFonts w:ascii="Arial" w:hAnsi="Arial" w:cs="Arial"/>
          <w:color w:val="FF0000"/>
          <w:sz w:val="24"/>
          <w:szCs w:val="24"/>
        </w:rPr>
      </w:pPr>
    </w:p>
    <w:p w14:paraId="4A19E552" w14:textId="0D035094" w:rsidR="00D42E9F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</w:t>
      </w:r>
      <w:r w:rsidR="00D42E9F" w:rsidRPr="000B33A9">
        <w:rPr>
          <w:rFonts w:ascii="Arial" w:hAnsi="Arial" w:cs="Arial"/>
          <w:b/>
        </w:rPr>
        <w:t>DO PLANEJAMENTO PRÉVIO</w:t>
      </w:r>
    </w:p>
    <w:p w14:paraId="35DE5965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5700C919" w14:textId="70BD5DDD" w:rsidR="00737078" w:rsidRPr="000B33A9" w:rsidRDefault="00737078" w:rsidP="00DC7C72">
      <w:pPr>
        <w:spacing w:line="360" w:lineRule="auto"/>
        <w:ind w:firstLine="851"/>
        <w:rPr>
          <w:rFonts w:ascii="Arial" w:hAnsi="Arial" w:cs="Arial"/>
          <w:color w:val="FF0000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A aquisição pretendida segue as bases e alinhamento com o planejamento estratégico da Administração Pública Municipal e encontra-se de acordo com as diretrizes da Lei Orçamentária Anual, sem prejuízo de outros instrumentos de planejamento institucional</w:t>
      </w:r>
      <w:r w:rsidR="00AB1E79">
        <w:rPr>
          <w:rFonts w:ascii="Arial" w:hAnsi="Arial" w:cs="Arial"/>
          <w:color w:val="FF0000"/>
          <w:sz w:val="24"/>
          <w:szCs w:val="24"/>
        </w:rPr>
        <w:t>.</w:t>
      </w:r>
    </w:p>
    <w:p w14:paraId="542FA33D" w14:textId="77777777" w:rsidR="00737078" w:rsidRPr="000B33A9" w:rsidRDefault="00737078" w:rsidP="007E748F">
      <w:pPr>
        <w:spacing w:line="360" w:lineRule="auto"/>
        <w:rPr>
          <w:rFonts w:ascii="Arial" w:hAnsi="Arial" w:cs="Arial"/>
          <w:color w:val="FF0000"/>
          <w:sz w:val="24"/>
          <w:szCs w:val="24"/>
        </w:rPr>
      </w:pPr>
    </w:p>
    <w:p w14:paraId="42964F39" w14:textId="0297DF69" w:rsidR="00737078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4. </w:t>
      </w:r>
      <w:r w:rsidR="00737078" w:rsidRPr="000B33A9">
        <w:rPr>
          <w:rFonts w:ascii="Arial" w:hAnsi="Arial" w:cs="Arial"/>
          <w:b/>
        </w:rPr>
        <w:t>DOS REQUISITOS DA CONTRATAÇÃO</w:t>
      </w:r>
    </w:p>
    <w:p w14:paraId="412A9B5E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17464FD4" w14:textId="45D484B7" w:rsidR="00DC7C72" w:rsidRDefault="00737078" w:rsidP="00DC7C7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Para a adequada solução das necessidades administrativas pontuadas preliminarmente, a aquisição pretendida deverá </w:t>
      </w:r>
      <w:r w:rsidR="004B3B4A">
        <w:rPr>
          <w:rFonts w:ascii="Arial" w:hAnsi="Arial" w:cs="Arial"/>
          <w:sz w:val="24"/>
          <w:szCs w:val="24"/>
        </w:rPr>
        <w:t>ter alguns requisitos atendidos pela(s) vencedora(s), tais como:</w:t>
      </w:r>
    </w:p>
    <w:p w14:paraId="6C176D8E" w14:textId="323C6D05" w:rsidR="004B3B4A" w:rsidRDefault="001F4330" w:rsidP="003E68A9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4.1. </w:t>
      </w:r>
      <w:r w:rsidR="004B3B4A">
        <w:rPr>
          <w:rFonts w:ascii="Arial" w:hAnsi="Arial" w:cs="Arial"/>
        </w:rPr>
        <w:t>Os produtos devem ser frescos e estarem em boas condições de consumo, sem sinais de deterioração ou danos;</w:t>
      </w:r>
    </w:p>
    <w:p w14:paraId="57EA6CEC" w14:textId="5CCC8726" w:rsidR="004B3B4A" w:rsidRDefault="001F4330" w:rsidP="003E68A9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4.2. </w:t>
      </w:r>
      <w:r w:rsidR="004B3B4A">
        <w:rPr>
          <w:rFonts w:ascii="Arial" w:hAnsi="Arial" w:cs="Arial"/>
        </w:rPr>
        <w:t>Os produtos devem ser cultivados de acordo com as boas práticas agrícolas e em conformidade com as normas de segurança alimentar;</w:t>
      </w:r>
    </w:p>
    <w:p w14:paraId="0F25B32C" w14:textId="19CF53F6" w:rsidR="004B3B4A" w:rsidRDefault="001F4330" w:rsidP="003E68A9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4.3. </w:t>
      </w:r>
      <w:r w:rsidR="004B3B4A">
        <w:rPr>
          <w:rFonts w:ascii="Arial" w:hAnsi="Arial" w:cs="Arial"/>
        </w:rPr>
        <w:t>Os produtos deverão ser armazenados e transportados de maneira adequada, de forma a garantir a integridade e a segurança dos alimentos durante seu transporte e armazenamento;</w:t>
      </w:r>
    </w:p>
    <w:p w14:paraId="567ED62C" w14:textId="5FDCA914" w:rsidR="004B3B4A" w:rsidRDefault="001F4330" w:rsidP="003E68A9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4.4. </w:t>
      </w:r>
      <w:r w:rsidR="004B3B4A">
        <w:rPr>
          <w:rFonts w:ascii="Arial" w:hAnsi="Arial" w:cs="Arial"/>
        </w:rPr>
        <w:t>Será priorizada a oferta de fornecedores locais, em virtude da demanda semanal dos itens e, objetivando fomentar o desenvolvimento econômico da região;</w:t>
      </w:r>
    </w:p>
    <w:p w14:paraId="1FB541B4" w14:textId="310F9C16" w:rsidR="004B3B4A" w:rsidRDefault="001F4330" w:rsidP="003E68A9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4.5. </w:t>
      </w:r>
      <w:r w:rsidR="004B3B4A">
        <w:rPr>
          <w:rFonts w:ascii="Arial" w:hAnsi="Arial" w:cs="Arial"/>
        </w:rPr>
        <w:t>Os produtos deverão ser entregues dentro do prazo estabelecido, conforme a frequência e quantidades solicitadas;</w:t>
      </w:r>
    </w:p>
    <w:p w14:paraId="60D1B18E" w14:textId="6C81EA0F" w:rsidR="004B3B4A" w:rsidRDefault="001F4330" w:rsidP="003E68A9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4.6. </w:t>
      </w:r>
      <w:r w:rsidR="002935F8">
        <w:rPr>
          <w:rFonts w:ascii="Arial" w:hAnsi="Arial" w:cs="Arial"/>
        </w:rPr>
        <w:t>O</w:t>
      </w:r>
      <w:r w:rsidR="004B3B4A">
        <w:rPr>
          <w:rFonts w:ascii="Arial" w:hAnsi="Arial" w:cs="Arial"/>
        </w:rPr>
        <w:t>(s) vencedor</w:t>
      </w:r>
      <w:r w:rsidR="002935F8">
        <w:rPr>
          <w:rFonts w:ascii="Arial" w:hAnsi="Arial" w:cs="Arial"/>
        </w:rPr>
        <w:t>e</w:t>
      </w:r>
      <w:r w:rsidR="004B3B4A">
        <w:rPr>
          <w:rFonts w:ascii="Arial" w:hAnsi="Arial" w:cs="Arial"/>
        </w:rPr>
        <w:t>(s) deverá garantir a disponibilidade dos produtos ao longo de todo o período</w:t>
      </w:r>
      <w:r w:rsidR="00BD40FF">
        <w:rPr>
          <w:rFonts w:ascii="Arial" w:hAnsi="Arial" w:cs="Arial"/>
        </w:rPr>
        <w:t xml:space="preserve"> de vigência do contrato;</w:t>
      </w:r>
    </w:p>
    <w:p w14:paraId="42EE3744" w14:textId="5BCCBA94" w:rsidR="00BD40FF" w:rsidRDefault="001F4330" w:rsidP="003E68A9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4.7. </w:t>
      </w:r>
      <w:r w:rsidR="00BD40FF">
        <w:rPr>
          <w:rFonts w:ascii="Arial" w:hAnsi="Arial" w:cs="Arial"/>
        </w:rPr>
        <w:t>Os produtos serão submetidos a controle de qualidade no ato da entrega, podendo o responsável pelo recebimento optar pela devolução dos itens que entender que não atendam aos requisitos de qualidade necessários;</w:t>
      </w:r>
    </w:p>
    <w:p w14:paraId="465A3F8B" w14:textId="6A5FEF74" w:rsidR="00BD40FF" w:rsidRPr="00BD40FF" w:rsidRDefault="00BD40FF" w:rsidP="003E68A9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BD40FF">
        <w:rPr>
          <w:rFonts w:ascii="Arial" w:hAnsi="Arial" w:cs="Arial"/>
          <w:sz w:val="24"/>
          <w:szCs w:val="24"/>
        </w:rPr>
        <w:t>Os demais requisitos específicos estarão descritos no Termo de Referência.</w:t>
      </w:r>
    </w:p>
    <w:p w14:paraId="611818AC" w14:textId="77777777" w:rsidR="00737078" w:rsidRPr="000B33A9" w:rsidRDefault="00737078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74777BD6" w14:textId="048E6415" w:rsidR="002120A6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5. </w:t>
      </w:r>
      <w:r w:rsidR="002120A6" w:rsidRPr="000B33A9">
        <w:rPr>
          <w:rFonts w:ascii="Arial" w:hAnsi="Arial" w:cs="Arial"/>
          <w:b/>
        </w:rPr>
        <w:t>QUANTIDADES ESTIMADAS DA CONTRATAÇÃO</w:t>
      </w:r>
    </w:p>
    <w:p w14:paraId="48D23E28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26D6BC87" w14:textId="2E67DDA2" w:rsidR="00615B58" w:rsidRPr="000B33A9" w:rsidRDefault="00F218EE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Em atendimento ao que estabelece o artigo </w:t>
      </w:r>
      <w:r w:rsidR="00A75510">
        <w:rPr>
          <w:rFonts w:ascii="Arial" w:hAnsi="Arial" w:cs="Arial"/>
          <w:sz w:val="24"/>
          <w:szCs w:val="24"/>
        </w:rPr>
        <w:t>10</w:t>
      </w:r>
      <w:r w:rsidRPr="000B33A9">
        <w:rPr>
          <w:rFonts w:ascii="Arial" w:hAnsi="Arial" w:cs="Arial"/>
          <w:sz w:val="24"/>
          <w:szCs w:val="24"/>
        </w:rPr>
        <w:t xml:space="preserve">, inciso IV do Decreto Municipal nº </w:t>
      </w:r>
      <w:r w:rsidR="00A75510">
        <w:rPr>
          <w:rFonts w:ascii="Arial" w:hAnsi="Arial" w:cs="Arial"/>
          <w:sz w:val="24"/>
          <w:szCs w:val="24"/>
        </w:rPr>
        <w:t>007/2024</w:t>
      </w:r>
      <w:r w:rsidRPr="000B33A9">
        <w:rPr>
          <w:rFonts w:ascii="Arial" w:hAnsi="Arial" w:cs="Arial"/>
          <w:sz w:val="24"/>
          <w:szCs w:val="24"/>
        </w:rPr>
        <w:t>, p</w:t>
      </w:r>
      <w:r w:rsidR="00615B58" w:rsidRPr="000B33A9">
        <w:rPr>
          <w:rFonts w:ascii="Arial" w:hAnsi="Arial" w:cs="Arial"/>
          <w:sz w:val="24"/>
          <w:szCs w:val="24"/>
        </w:rPr>
        <w:t>ara satisfazer integralmente as necessidades administrativas e atender o interesse público envolvido, a</w:t>
      </w:r>
      <w:r w:rsidRPr="000B33A9">
        <w:rPr>
          <w:rFonts w:ascii="Arial" w:hAnsi="Arial" w:cs="Arial"/>
          <w:sz w:val="24"/>
          <w:szCs w:val="24"/>
        </w:rPr>
        <w:t>s</w:t>
      </w:r>
      <w:r w:rsidR="00615B58" w:rsidRPr="000B33A9">
        <w:rPr>
          <w:rFonts w:ascii="Arial" w:hAnsi="Arial" w:cs="Arial"/>
          <w:sz w:val="24"/>
          <w:szCs w:val="24"/>
        </w:rPr>
        <w:t xml:space="preserve"> quantidades envolvidas </w:t>
      </w:r>
      <w:r w:rsidRPr="000B33A9">
        <w:rPr>
          <w:rFonts w:ascii="Arial" w:hAnsi="Arial" w:cs="Arial"/>
          <w:sz w:val="24"/>
          <w:szCs w:val="24"/>
        </w:rPr>
        <w:t xml:space="preserve">na futura contratação </w:t>
      </w:r>
      <w:r w:rsidR="00615B58" w:rsidRPr="000B33A9">
        <w:rPr>
          <w:rFonts w:ascii="Arial" w:hAnsi="Arial" w:cs="Arial"/>
          <w:sz w:val="24"/>
          <w:szCs w:val="24"/>
        </w:rPr>
        <w:t>foram auferidas a partir da seguinte metodologia:</w:t>
      </w:r>
    </w:p>
    <w:p w14:paraId="170B3D38" w14:textId="09C11962" w:rsidR="00615B58" w:rsidRPr="000B33A9" w:rsidRDefault="00615B58" w:rsidP="000A4786">
      <w:pPr>
        <w:pStyle w:val="PargrafodaLista"/>
        <w:spacing w:line="360" w:lineRule="auto"/>
        <w:ind w:left="851"/>
        <w:jc w:val="both"/>
        <w:rPr>
          <w:rFonts w:ascii="Arial" w:hAnsi="Arial" w:cs="Arial"/>
        </w:rPr>
      </w:pPr>
      <w:r w:rsidRPr="000B33A9">
        <w:rPr>
          <w:rFonts w:ascii="Arial" w:hAnsi="Arial" w:cs="Arial"/>
        </w:rPr>
        <w:t>Levantamento da série histórica de aquisições da mesma natureza</w:t>
      </w:r>
      <w:r w:rsidR="00A75510">
        <w:rPr>
          <w:rFonts w:ascii="Arial" w:hAnsi="Arial" w:cs="Arial"/>
        </w:rPr>
        <w:t>;</w:t>
      </w:r>
    </w:p>
    <w:p w14:paraId="6EC8E190" w14:textId="1CD26F53" w:rsidR="00F218EE" w:rsidRDefault="00F218EE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Para tanto, </w:t>
      </w:r>
      <w:r w:rsidR="00BA1809" w:rsidRPr="000B33A9">
        <w:rPr>
          <w:rFonts w:ascii="Arial" w:hAnsi="Arial" w:cs="Arial"/>
          <w:sz w:val="24"/>
          <w:szCs w:val="24"/>
        </w:rPr>
        <w:t>a base de cálculo dos itens em questão deverá</w:t>
      </w:r>
      <w:r w:rsidRPr="000B33A9">
        <w:rPr>
          <w:rFonts w:ascii="Arial" w:hAnsi="Arial" w:cs="Arial"/>
          <w:sz w:val="24"/>
          <w:szCs w:val="24"/>
        </w:rPr>
        <w:t xml:space="preserve"> atender a seguinte equação:</w:t>
      </w:r>
    </w:p>
    <w:p w14:paraId="558BC6F3" w14:textId="77777777" w:rsidR="00997CB7" w:rsidRPr="000B33A9" w:rsidRDefault="00997CB7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87"/>
      </w:tblGrid>
      <w:tr w:rsidR="00F218EE" w:rsidRPr="000B33A9" w14:paraId="3D7EB4BE" w14:textId="77777777" w:rsidTr="00F218EE">
        <w:tc>
          <w:tcPr>
            <w:tcW w:w="9921" w:type="dxa"/>
          </w:tcPr>
          <w:p w14:paraId="2B8236D8" w14:textId="39D07FF0" w:rsidR="00F218EE" w:rsidRPr="000B33A9" w:rsidRDefault="00F218EE" w:rsidP="00842078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B33A9">
              <w:rPr>
                <w:rFonts w:ascii="Arial" w:hAnsi="Arial" w:cs="Arial"/>
                <w:sz w:val="24"/>
                <w:szCs w:val="24"/>
              </w:rPr>
              <w:t xml:space="preserve">Série histórica de consumo do item = </w:t>
            </w:r>
            <w:r w:rsidR="00394665">
              <w:rPr>
                <w:rFonts w:ascii="Arial" w:hAnsi="Arial" w:cs="Arial"/>
                <w:sz w:val="24"/>
                <w:szCs w:val="24"/>
              </w:rPr>
              <w:t>Q</w:t>
            </w:r>
            <w:r w:rsidRPr="000B33A9">
              <w:rPr>
                <w:rFonts w:ascii="Arial" w:hAnsi="Arial" w:cs="Arial"/>
                <w:sz w:val="24"/>
                <w:szCs w:val="24"/>
              </w:rPr>
              <w:t>uantidade estimada</w:t>
            </w:r>
          </w:p>
        </w:tc>
      </w:tr>
    </w:tbl>
    <w:p w14:paraId="40E8A04F" w14:textId="77777777" w:rsidR="00F218EE" w:rsidRPr="000B33A9" w:rsidRDefault="00F218EE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D0228E3" w14:textId="77F7F274" w:rsidR="002120A6" w:rsidRDefault="00615B58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Dessa forma, levado em consideração a metodologia aplicada</w:t>
      </w:r>
      <w:r w:rsidR="00F218EE" w:rsidRPr="000B33A9">
        <w:rPr>
          <w:rFonts w:ascii="Arial" w:hAnsi="Arial" w:cs="Arial"/>
          <w:sz w:val="24"/>
          <w:szCs w:val="24"/>
        </w:rPr>
        <w:t xml:space="preserve"> e a apuração a partir da base de cálculo indicada</w:t>
      </w:r>
      <w:r w:rsidRPr="000B33A9">
        <w:rPr>
          <w:rFonts w:ascii="Arial" w:hAnsi="Arial" w:cs="Arial"/>
          <w:sz w:val="24"/>
          <w:szCs w:val="24"/>
        </w:rPr>
        <w:t>, a</w:t>
      </w:r>
      <w:r w:rsidR="002120A6" w:rsidRPr="000B33A9">
        <w:rPr>
          <w:rFonts w:ascii="Arial" w:hAnsi="Arial" w:cs="Arial"/>
          <w:sz w:val="24"/>
          <w:szCs w:val="24"/>
        </w:rPr>
        <w:t xml:space="preserve"> presente aquisição deverá compreender os seguintes itens com os respectivos quantitativos</w:t>
      </w:r>
      <w:r w:rsidRPr="000B33A9">
        <w:rPr>
          <w:rFonts w:ascii="Arial" w:hAnsi="Arial" w:cs="Arial"/>
          <w:sz w:val="24"/>
          <w:szCs w:val="24"/>
        </w:rPr>
        <w:t xml:space="preserve"> estimados</w:t>
      </w:r>
      <w:r w:rsidR="00394665">
        <w:rPr>
          <w:rFonts w:ascii="Arial" w:hAnsi="Arial" w:cs="Arial"/>
          <w:sz w:val="24"/>
          <w:szCs w:val="24"/>
        </w:rPr>
        <w:t>.</w:t>
      </w:r>
    </w:p>
    <w:p w14:paraId="073229EC" w14:textId="2A7EE820" w:rsidR="00394665" w:rsidRDefault="00394665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951" w:type="dxa"/>
        <w:jc w:val="center"/>
        <w:tblLook w:val="04A0" w:firstRow="1" w:lastRow="0" w:firstColumn="1" w:lastColumn="0" w:noHBand="0" w:noVBand="1"/>
      </w:tblPr>
      <w:tblGrid>
        <w:gridCol w:w="742"/>
        <w:gridCol w:w="815"/>
        <w:gridCol w:w="1273"/>
        <w:gridCol w:w="8121"/>
      </w:tblGrid>
      <w:tr w:rsidR="00277494" w:rsidRPr="00277494" w14:paraId="0A3099EE" w14:textId="77777777" w:rsidTr="00277494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81F6F" w14:textId="77777777" w:rsidR="00277494" w:rsidRPr="00277494" w:rsidRDefault="00277494" w:rsidP="00277494">
            <w:pPr>
              <w:spacing w:before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0" w:name="_Hlk158472361"/>
            <w:r w:rsidRPr="00277494">
              <w:rPr>
                <w:rFonts w:ascii="Arial" w:hAnsi="Arial" w:cs="Arial"/>
                <w:sz w:val="22"/>
                <w:szCs w:val="22"/>
              </w:rPr>
              <w:t>ITEM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A96B4" w14:textId="77777777" w:rsidR="00277494" w:rsidRPr="00277494" w:rsidRDefault="00277494" w:rsidP="00277494">
            <w:pPr>
              <w:spacing w:before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UNID.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445C4" w14:textId="77777777" w:rsidR="00277494" w:rsidRPr="00277494" w:rsidRDefault="00277494" w:rsidP="00277494">
            <w:pPr>
              <w:spacing w:before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QUANT.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549E4" w14:textId="77777777" w:rsidR="00277494" w:rsidRPr="00277494" w:rsidRDefault="00277494" w:rsidP="00277494">
            <w:pPr>
              <w:spacing w:before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DESCRIÇÃO</w:t>
            </w:r>
          </w:p>
        </w:tc>
      </w:tr>
      <w:tr w:rsidR="00277494" w:rsidRPr="00277494" w14:paraId="4D4DB303" w14:textId="77777777" w:rsidTr="00997CB7">
        <w:trPr>
          <w:trHeight w:val="42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DFABC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8A569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E7FF1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F0F61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Abobrinha Verde: Brasileira, primeira qualidade, tamanho e coloração uniforme.</w:t>
            </w:r>
          </w:p>
        </w:tc>
      </w:tr>
      <w:tr w:rsidR="00277494" w:rsidRPr="00277494" w14:paraId="52479C4E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94B76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0D1C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Pé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B6B1A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2.000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86857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Alface Crespa: Primeira qualidade, tamanho e coloração uniforme, firme e isenta de sujidades.</w:t>
            </w:r>
          </w:p>
        </w:tc>
      </w:tr>
      <w:tr w:rsidR="00277494" w:rsidRPr="00277494" w14:paraId="1EA40DF5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43235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6D4DF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Pé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162FF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2.000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FD7BB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Alface Americana: Primeira qualidade, tamanha e coloração uniforme, firme e isenta de sujidades.</w:t>
            </w:r>
          </w:p>
        </w:tc>
      </w:tr>
      <w:tr w:rsidR="00277494" w:rsidRPr="00277494" w14:paraId="462B6E5C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82E7F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C8458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E056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112D0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Banana Maçã: Pencas uniformes, com polpa firme, intacta e madura.</w:t>
            </w:r>
          </w:p>
        </w:tc>
      </w:tr>
      <w:tr w:rsidR="00277494" w:rsidRPr="00277494" w14:paraId="37D8199F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58D2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3C5F7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E5732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3D10F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Banana Nanica: Pencas uniformes, com polpa firme, intacta e madura.</w:t>
            </w:r>
          </w:p>
        </w:tc>
      </w:tr>
      <w:tr w:rsidR="00277494" w:rsidRPr="00277494" w14:paraId="2A9CD723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B52F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06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2D6C4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5FF7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52442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Batata: Inglesa, lisa, firma, intacta, sem lesões e graúda.</w:t>
            </w:r>
          </w:p>
        </w:tc>
      </w:tr>
      <w:tr w:rsidR="00277494" w:rsidRPr="00277494" w14:paraId="3C0A3DDA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6276A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07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2F535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5DB14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26C87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Batata Doce: Firme e sem brotos, isenta de sujidade e enfermidades.</w:t>
            </w:r>
          </w:p>
        </w:tc>
      </w:tr>
      <w:tr w:rsidR="00277494" w:rsidRPr="00277494" w14:paraId="7ABDB5C1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3A09F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5D817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FCC97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300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8756C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Beterraba: Firme e sem brotos, isenta de sujidade e enfermidades.</w:t>
            </w:r>
          </w:p>
        </w:tc>
      </w:tr>
      <w:tr w:rsidR="00277494" w:rsidRPr="00277494" w14:paraId="4D9519FD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2A153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09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3E2DE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31FD6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300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92FA2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Cebola: Graúda, firme e sem lesões.</w:t>
            </w:r>
          </w:p>
        </w:tc>
      </w:tr>
      <w:tr w:rsidR="00277494" w:rsidRPr="00277494" w14:paraId="3149FABE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2EB54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EF5A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D10A8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4E962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Cenoura: Firme, intacta, tamanho e coloração uniforme.</w:t>
            </w:r>
          </w:p>
        </w:tc>
      </w:tr>
      <w:tr w:rsidR="00277494" w:rsidRPr="00277494" w14:paraId="059AE404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50FF4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20809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Maço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B3FF8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2134A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Cheiro Verde: Maço de 100g, fresco, uniforme, sem enfermidades ou sujidades.</w:t>
            </w:r>
          </w:p>
        </w:tc>
      </w:tr>
      <w:tr w:rsidR="00277494" w:rsidRPr="00277494" w14:paraId="45033B4D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A10BF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lastRenderedPageBreak/>
              <w:t>12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13811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0C55B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350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02473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Chuchu: Firme intacta, tamanho e coloração uniforme.</w:t>
            </w:r>
          </w:p>
        </w:tc>
      </w:tr>
      <w:tr w:rsidR="00277494" w:rsidRPr="00277494" w14:paraId="40240991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6C5A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85DFF" w14:textId="268F4834" w:rsidR="00277494" w:rsidRPr="00277494" w:rsidRDefault="007F7FFB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AD56E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AB5FA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Couve Flor: Fresca, limpa, tamanho uniforme, coloração e aspecto próprio do alimento.</w:t>
            </w:r>
          </w:p>
        </w:tc>
      </w:tr>
      <w:tr w:rsidR="00277494" w:rsidRPr="00277494" w14:paraId="1A723092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FE009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2836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Maço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6C60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6DCD2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Couve Folha: Fresca, limpa, cortada, tamanho uniforme, coloração e aspecto próprio do alimento.</w:t>
            </w:r>
          </w:p>
        </w:tc>
      </w:tr>
      <w:tr w:rsidR="00277494" w:rsidRPr="00277494" w14:paraId="29E3475D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E0112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BD392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0858C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008EC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Laranja Pera: Fresca, graúda, tamanho e coloração uniforme.</w:t>
            </w:r>
          </w:p>
        </w:tc>
      </w:tr>
      <w:tr w:rsidR="00277494" w:rsidRPr="00277494" w14:paraId="72189A26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5778E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841FA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7E0EC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C940C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Maçã: Fresca, graúda, tamanho e coloração uniforme.</w:t>
            </w:r>
          </w:p>
        </w:tc>
      </w:tr>
      <w:tr w:rsidR="00277494" w:rsidRPr="00277494" w14:paraId="173225EB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A582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02FE3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9F221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AAD96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Mandioca Descascada: Sem casca, qualidade no cozimento, firme, coloração adequada, isenta de sujidades.</w:t>
            </w:r>
          </w:p>
        </w:tc>
      </w:tr>
      <w:tr w:rsidR="00277494" w:rsidRPr="00277494" w14:paraId="71E42C9C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5545A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1F26F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8257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AFA60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Melancia: Fresca, graúda, casca firme, lustrosa, sem mancha escuras.</w:t>
            </w:r>
          </w:p>
        </w:tc>
      </w:tr>
      <w:tr w:rsidR="00277494" w:rsidRPr="00277494" w14:paraId="279E3F1C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040B3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EFFC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631BA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500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EA9A1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Mexerica: Fresca, graúda, tamanho e coloração uniforme</w:t>
            </w:r>
          </w:p>
        </w:tc>
      </w:tr>
      <w:tr w:rsidR="00277494" w:rsidRPr="00277494" w14:paraId="3BFB39F6" w14:textId="77777777" w:rsidTr="00997CB7">
        <w:trPr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7E2CC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49857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53D50" w14:textId="77777777" w:rsidR="00277494" w:rsidRPr="00277494" w:rsidRDefault="00277494" w:rsidP="00997CB7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DFBA2" w14:textId="77777777" w:rsidR="00277494" w:rsidRPr="00277494" w:rsidRDefault="00277494" w:rsidP="00997CB7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277494">
              <w:rPr>
                <w:rFonts w:ascii="Arial" w:hAnsi="Arial" w:cs="Arial"/>
                <w:sz w:val="22"/>
                <w:szCs w:val="22"/>
              </w:rPr>
              <w:t>Tomate: Graúdo, firme, intacto e isento de sujidades.</w:t>
            </w:r>
          </w:p>
        </w:tc>
        <w:bookmarkEnd w:id="0"/>
      </w:tr>
    </w:tbl>
    <w:p w14:paraId="1C145E21" w14:textId="77777777" w:rsidR="009B442D" w:rsidRPr="000B33A9" w:rsidRDefault="009B442D" w:rsidP="00394665">
      <w:pPr>
        <w:spacing w:line="360" w:lineRule="auto"/>
        <w:rPr>
          <w:rFonts w:ascii="Arial" w:hAnsi="Arial" w:cs="Arial"/>
          <w:sz w:val="24"/>
          <w:szCs w:val="24"/>
        </w:rPr>
      </w:pPr>
    </w:p>
    <w:p w14:paraId="546BE9D0" w14:textId="1FB8D4AD" w:rsidR="00F218EE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6. </w:t>
      </w:r>
      <w:r w:rsidR="00F218EE" w:rsidRPr="000B33A9">
        <w:rPr>
          <w:rFonts w:ascii="Arial" w:hAnsi="Arial" w:cs="Arial"/>
          <w:b/>
        </w:rPr>
        <w:t>LEVANTAMENTO DE MERCADO</w:t>
      </w:r>
    </w:p>
    <w:p w14:paraId="5085D177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0F9260C3" w14:textId="77777777" w:rsidR="00B44918" w:rsidRDefault="009D73FB" w:rsidP="00B4491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Dentre as possíveis soluções no mercado, dada a natureza do objeto e sua destinação, a solução apresentada se mostra suficiente para atender satisfatoriamente a demanda, </w:t>
      </w:r>
      <w:r w:rsidR="00B44918">
        <w:rPr>
          <w:rFonts w:ascii="Arial" w:hAnsi="Arial" w:cs="Arial"/>
          <w:sz w:val="24"/>
          <w:szCs w:val="24"/>
        </w:rPr>
        <w:t>visto que o</w:t>
      </w:r>
      <w:r w:rsidR="00B44918" w:rsidRPr="00B44918">
        <w:rPr>
          <w:rFonts w:ascii="Arial" w:hAnsi="Arial" w:cs="Arial"/>
          <w:sz w:val="24"/>
          <w:szCs w:val="24"/>
        </w:rPr>
        <w:t xml:space="preserve">s gêneros alimentícios deverão ser adquiridos por meio de Chamada Pública, provenientes, unicamente, da Agricultura Familiar e do Empreendedor Familiar Rural destinado ao provimento de gêneros alimentícios para os alunos da Rede Pública de Ensino de </w:t>
      </w:r>
      <w:r w:rsidR="00B44918">
        <w:rPr>
          <w:rFonts w:ascii="Arial" w:hAnsi="Arial" w:cs="Arial"/>
          <w:sz w:val="24"/>
          <w:szCs w:val="24"/>
        </w:rPr>
        <w:t>Ibirarema-SP.</w:t>
      </w:r>
    </w:p>
    <w:p w14:paraId="3E7F10AD" w14:textId="797AAE94" w:rsidR="00B44918" w:rsidRDefault="00B44918" w:rsidP="00B4491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B44918">
        <w:rPr>
          <w:rFonts w:ascii="Arial" w:hAnsi="Arial" w:cs="Arial"/>
          <w:sz w:val="24"/>
          <w:szCs w:val="24"/>
        </w:rPr>
        <w:t>Para fins desta obtenção, serão considerados fornecedores os agricultores Familiares e Empreendedores Familiares Rurais, detentores de Declaração de Aptidão ao Programa Nacional de Fortalecimento da Agricultura Familiar</w:t>
      </w:r>
      <w:r>
        <w:rPr>
          <w:rFonts w:ascii="Arial" w:hAnsi="Arial" w:cs="Arial"/>
          <w:sz w:val="24"/>
          <w:szCs w:val="24"/>
        </w:rPr>
        <w:t xml:space="preserve"> (</w:t>
      </w:r>
      <w:r w:rsidRPr="00B44918">
        <w:rPr>
          <w:rFonts w:ascii="Arial" w:hAnsi="Arial" w:cs="Arial"/>
          <w:sz w:val="24"/>
          <w:szCs w:val="24"/>
        </w:rPr>
        <w:t>DAP</w:t>
      </w:r>
      <w:r>
        <w:rPr>
          <w:rFonts w:ascii="Arial" w:hAnsi="Arial" w:cs="Arial"/>
          <w:sz w:val="24"/>
          <w:szCs w:val="24"/>
        </w:rPr>
        <w:t>) ou Cadastro Nacional da Agricultura Familiar (CAF)</w:t>
      </w:r>
      <w:r w:rsidRPr="00B44918">
        <w:rPr>
          <w:rFonts w:ascii="Arial" w:hAnsi="Arial" w:cs="Arial"/>
          <w:sz w:val="24"/>
          <w:szCs w:val="24"/>
        </w:rPr>
        <w:t xml:space="preserve"> Física e/ou Jurídica, conforme a Lei da Agricultura Familiar nº 11.326, de 24 de julho de 2006, e enquadrados no Programa Nacional de Fortalecimento da Agricultura Familiar </w:t>
      </w:r>
      <w:r>
        <w:rPr>
          <w:rFonts w:ascii="Arial" w:hAnsi="Arial" w:cs="Arial"/>
          <w:sz w:val="24"/>
          <w:szCs w:val="24"/>
        </w:rPr>
        <w:t>(</w:t>
      </w:r>
      <w:r w:rsidRPr="00B44918">
        <w:rPr>
          <w:rFonts w:ascii="Arial" w:hAnsi="Arial" w:cs="Arial"/>
          <w:sz w:val="24"/>
          <w:szCs w:val="24"/>
        </w:rPr>
        <w:t>PRONAF</w:t>
      </w:r>
      <w:r>
        <w:rPr>
          <w:rFonts w:ascii="Arial" w:hAnsi="Arial" w:cs="Arial"/>
          <w:sz w:val="24"/>
          <w:szCs w:val="24"/>
        </w:rPr>
        <w:t>)</w:t>
      </w:r>
      <w:r w:rsidRPr="00B44918">
        <w:rPr>
          <w:rFonts w:ascii="Arial" w:hAnsi="Arial" w:cs="Arial"/>
          <w:sz w:val="24"/>
          <w:szCs w:val="24"/>
        </w:rPr>
        <w:t>, organizados em grupos formais e/ou informais</w:t>
      </w:r>
      <w:r>
        <w:rPr>
          <w:rFonts w:ascii="Arial" w:hAnsi="Arial" w:cs="Arial"/>
          <w:sz w:val="24"/>
          <w:szCs w:val="24"/>
        </w:rPr>
        <w:t>.</w:t>
      </w:r>
    </w:p>
    <w:p w14:paraId="4CC1F00E" w14:textId="2CCAA103" w:rsidR="0073377D" w:rsidRPr="0073377D" w:rsidRDefault="00B44918" w:rsidP="00B44918">
      <w:pPr>
        <w:spacing w:line="360" w:lineRule="auto"/>
        <w:ind w:firstLine="851"/>
        <w:rPr>
          <w:rFonts w:ascii="Arial" w:hAnsi="Arial" w:cs="Arial"/>
        </w:rPr>
      </w:pPr>
      <w:r w:rsidRPr="00B44918">
        <w:rPr>
          <w:rFonts w:ascii="Arial" w:hAnsi="Arial" w:cs="Arial"/>
          <w:sz w:val="24"/>
          <w:szCs w:val="24"/>
        </w:rPr>
        <w:t>Desta forma, não há outra maneira para aquisição dos produtos que não fosse Pregão, contudo, por via de Regra da</w:t>
      </w:r>
      <w:r>
        <w:rPr>
          <w:rFonts w:ascii="Arial" w:hAnsi="Arial" w:cs="Arial"/>
          <w:sz w:val="24"/>
          <w:szCs w:val="24"/>
        </w:rPr>
        <w:t xml:space="preserve"> Resolução FNDE nº 6, de 08 de maio de 2020</w:t>
      </w:r>
      <w:r w:rsidRPr="00B44918">
        <w:rPr>
          <w:rFonts w:ascii="Arial" w:hAnsi="Arial" w:cs="Arial"/>
          <w:sz w:val="24"/>
          <w:szCs w:val="24"/>
        </w:rPr>
        <w:t>, a aquisição deve ser obrigatoriamente por Chamamento Público de produtos da Agricultura Familiar.</w:t>
      </w:r>
    </w:p>
    <w:p w14:paraId="2D1ED5A4" w14:textId="77777777" w:rsidR="0032617E" w:rsidRPr="000B33A9" w:rsidRDefault="0032617E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2F6B193" w14:textId="6F18BD0D" w:rsidR="00615B58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7. </w:t>
      </w:r>
      <w:r w:rsidR="0032617E" w:rsidRPr="000B33A9">
        <w:rPr>
          <w:rFonts w:ascii="Arial" w:hAnsi="Arial" w:cs="Arial"/>
          <w:b/>
        </w:rPr>
        <w:t>ESTIMATIVA DO VALOR DA CONTRATAÇÃO</w:t>
      </w:r>
    </w:p>
    <w:p w14:paraId="0A79A629" w14:textId="77777777" w:rsidR="00D814A8" w:rsidRDefault="00D814A8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p w14:paraId="7F60CB92" w14:textId="2BC0473C" w:rsidR="00BD40FF" w:rsidRDefault="00D814A8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acordo com a Lei n° 15.226/2025, que altera a Lei n° 11.947/2009, do total de recursos financeiros repassados pelo FNDE no âmbito do PNAE, no mínimo 45% (quarenta e cinco por cento) devem ser utilizados na aquisição de gêneros alimentícios diretamente da Agricultura Familiar e do Empreendedor Familiar Rural ou de suas organizações. </w:t>
      </w:r>
    </w:p>
    <w:p w14:paraId="1C1D84C8" w14:textId="77777777" w:rsidR="00D814A8" w:rsidRPr="00D814A8" w:rsidRDefault="00D814A8" w:rsidP="00D814A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D814A8">
        <w:rPr>
          <w:rFonts w:ascii="Arial" w:hAnsi="Arial" w:cs="Arial"/>
          <w:sz w:val="24"/>
          <w:szCs w:val="24"/>
        </w:rPr>
        <w:t>A Resolução CD/FNDE nº 6, de 08 de maio de 2020, em seu art. 39, inciso I, atualizada pela Resolução CD/FNDE nº 21/2021, estabelece que, para a comercialização com fornecedores individuais e grupos informais, os contratos individuais firmados devem respeitar o valor máximo de R$ 40.000,00 (quarenta mil reais) por CAF Familiar/ano/Entidade Executora (EEx).</w:t>
      </w:r>
    </w:p>
    <w:p w14:paraId="337BB44A" w14:textId="77777777" w:rsidR="00D814A8" w:rsidRPr="00D814A8" w:rsidRDefault="00D814A8" w:rsidP="00D814A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D814A8">
        <w:rPr>
          <w:rFonts w:ascii="Arial" w:hAnsi="Arial" w:cs="Arial"/>
          <w:sz w:val="24"/>
          <w:szCs w:val="24"/>
        </w:rPr>
        <w:t>Sendo assim, a estimativa do valor total da contratação corresponderá ao valor máximo estabelecido pela legislação vigente, multiplicado pela quantidade de agricultores familiares participantes da referida Chamada Pública.</w:t>
      </w:r>
    </w:p>
    <w:p w14:paraId="30F15DFB" w14:textId="77777777" w:rsidR="00B10A85" w:rsidRPr="000B33A9" w:rsidRDefault="00B10A85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36AF3DA0" w14:textId="38D4F1E5" w:rsidR="0032617E" w:rsidRPr="000B33A9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8. </w:t>
      </w:r>
      <w:r w:rsidR="00A54C39" w:rsidRPr="000B33A9">
        <w:rPr>
          <w:rFonts w:ascii="Arial" w:hAnsi="Arial" w:cs="Arial"/>
          <w:b/>
        </w:rPr>
        <w:t>DESCRIÇÃO DA SOLUÇÃO COMO UM TODO</w:t>
      </w:r>
    </w:p>
    <w:p w14:paraId="7BDBFBFD" w14:textId="77777777" w:rsidR="00A54C39" w:rsidRPr="000B33A9" w:rsidRDefault="00A54C39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415F0315" w14:textId="4987D09D" w:rsidR="00A54C39" w:rsidRPr="000B33A9" w:rsidRDefault="00A54C39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O presente estudo, como já informado,</w:t>
      </w:r>
      <w:r w:rsidR="008A56DE" w:rsidRPr="008A56DE">
        <w:rPr>
          <w:rFonts w:ascii="Arial" w:hAnsi="Arial" w:cs="Arial"/>
          <w:sz w:val="24"/>
          <w:szCs w:val="24"/>
        </w:rPr>
        <w:t xml:space="preserve"> </w:t>
      </w:r>
      <w:r w:rsidR="008A56DE">
        <w:rPr>
          <w:rFonts w:ascii="Arial" w:hAnsi="Arial" w:cs="Arial"/>
          <w:sz w:val="24"/>
          <w:szCs w:val="24"/>
        </w:rPr>
        <w:t>refere</w:t>
      </w:r>
      <w:r w:rsidR="008A56DE" w:rsidRPr="008A56DE">
        <w:rPr>
          <w:rFonts w:ascii="Arial" w:hAnsi="Arial" w:cs="Arial"/>
          <w:sz w:val="24"/>
          <w:szCs w:val="24"/>
        </w:rPr>
        <w:t>-se à aquisição de itens variados do gênero alimentício de Hortifruti da Agricultura Familiar para atendimento ao Programa Nacional de Alimentação Escolar (PNAE), destinados a satisfação de parte da demanda recorrente do Centro de Processamento de Alimentos na distribuição de Merenda às Escolas da Rede Municipal de Ensino</w:t>
      </w:r>
      <w:r w:rsidR="00490870">
        <w:rPr>
          <w:rFonts w:ascii="Arial" w:hAnsi="Arial" w:cs="Arial"/>
          <w:sz w:val="24"/>
          <w:szCs w:val="24"/>
        </w:rPr>
        <w:t>.</w:t>
      </w:r>
    </w:p>
    <w:p w14:paraId="7506254D" w14:textId="77777777" w:rsidR="003D66A9" w:rsidRPr="000B33A9" w:rsidRDefault="003D66A9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07D1F1AA" w14:textId="167BF0DF" w:rsidR="003D66A9" w:rsidRPr="000B33A9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9. </w:t>
      </w:r>
      <w:r w:rsidR="003D66A9" w:rsidRPr="000B33A9">
        <w:rPr>
          <w:rFonts w:ascii="Arial" w:hAnsi="Arial" w:cs="Arial"/>
          <w:b/>
        </w:rPr>
        <w:t>JUSTIFICATIVAS PARA O PARCELAMENTO OU NÃO DA SOLUÇÃO</w:t>
      </w:r>
    </w:p>
    <w:p w14:paraId="12C77418" w14:textId="1CE3CE0E" w:rsidR="003D66A9" w:rsidRPr="000B33A9" w:rsidRDefault="003D66A9" w:rsidP="000C285B">
      <w:pPr>
        <w:spacing w:line="360" w:lineRule="auto"/>
        <w:ind w:firstLine="851"/>
        <w:rPr>
          <w:rFonts w:ascii="Arial" w:hAnsi="Arial" w:cs="Arial"/>
          <w:color w:val="FF0000"/>
          <w:sz w:val="24"/>
          <w:szCs w:val="24"/>
        </w:rPr>
      </w:pPr>
    </w:p>
    <w:p w14:paraId="08BD81BB" w14:textId="3E768C3F" w:rsidR="003D66A9" w:rsidRPr="000B33A9" w:rsidRDefault="0073167B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Diante da natureza divisível d</w:t>
      </w:r>
      <w:r w:rsidR="00474D43">
        <w:rPr>
          <w:rFonts w:ascii="Arial" w:hAnsi="Arial" w:cs="Arial"/>
          <w:sz w:val="24"/>
          <w:szCs w:val="24"/>
        </w:rPr>
        <w:t>os itens</w:t>
      </w:r>
      <w:r w:rsidRPr="000B33A9">
        <w:rPr>
          <w:rFonts w:ascii="Arial" w:hAnsi="Arial" w:cs="Arial"/>
          <w:sz w:val="24"/>
          <w:szCs w:val="24"/>
        </w:rPr>
        <w:t xml:space="preserve"> a ser</w:t>
      </w:r>
      <w:r w:rsidR="00474D43">
        <w:rPr>
          <w:rFonts w:ascii="Arial" w:hAnsi="Arial" w:cs="Arial"/>
          <w:sz w:val="24"/>
          <w:szCs w:val="24"/>
        </w:rPr>
        <w:t>em</w:t>
      </w:r>
      <w:r w:rsidRPr="000B33A9">
        <w:rPr>
          <w:rFonts w:ascii="Arial" w:hAnsi="Arial" w:cs="Arial"/>
          <w:sz w:val="24"/>
          <w:szCs w:val="24"/>
        </w:rPr>
        <w:t xml:space="preserve"> adquirido</w:t>
      </w:r>
      <w:r w:rsidR="00474D43">
        <w:rPr>
          <w:rFonts w:ascii="Arial" w:hAnsi="Arial" w:cs="Arial"/>
          <w:sz w:val="24"/>
          <w:szCs w:val="24"/>
        </w:rPr>
        <w:t>s</w:t>
      </w:r>
      <w:r w:rsidRPr="000B33A9">
        <w:rPr>
          <w:rFonts w:ascii="Arial" w:hAnsi="Arial" w:cs="Arial"/>
          <w:sz w:val="24"/>
          <w:szCs w:val="24"/>
        </w:rPr>
        <w:t xml:space="preserve"> destinados para o adequado atendimento das necessidades já contempladas no presente estudo, o seu parcelamento não irá alterar as características do objeto e tampouco causará prejuízo ou ineficiência na execução das atividades administrativas. Por </w:t>
      </w:r>
      <w:r w:rsidR="00794A97">
        <w:rPr>
          <w:rFonts w:ascii="Arial" w:hAnsi="Arial" w:cs="Arial"/>
          <w:sz w:val="24"/>
          <w:szCs w:val="24"/>
        </w:rPr>
        <w:t>tal</w:t>
      </w:r>
      <w:r w:rsidRPr="000B33A9">
        <w:rPr>
          <w:rFonts w:ascii="Arial" w:hAnsi="Arial" w:cs="Arial"/>
          <w:sz w:val="24"/>
          <w:szCs w:val="24"/>
        </w:rPr>
        <w:t xml:space="preserve"> razão</w:t>
      </w:r>
      <w:r w:rsidR="00794A97">
        <w:rPr>
          <w:rFonts w:ascii="Arial" w:hAnsi="Arial" w:cs="Arial"/>
          <w:sz w:val="24"/>
          <w:szCs w:val="24"/>
        </w:rPr>
        <w:t>,</w:t>
      </w:r>
      <w:r w:rsidRPr="000B33A9">
        <w:rPr>
          <w:rFonts w:ascii="Arial" w:hAnsi="Arial" w:cs="Arial"/>
          <w:sz w:val="24"/>
          <w:szCs w:val="24"/>
        </w:rPr>
        <w:t xml:space="preserve"> sugere-se pelo parcelamento do objeto em lotes para potencializar a disputa entre os interessados na disputa do certame e assegurará economia de escala.</w:t>
      </w:r>
    </w:p>
    <w:p w14:paraId="3496B367" w14:textId="77777777" w:rsidR="00CE43EB" w:rsidRPr="000B33A9" w:rsidRDefault="00CE43EB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46D4146" w14:textId="5E41E801" w:rsidR="00CE43EB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10. </w:t>
      </w:r>
      <w:r w:rsidR="00CE43EB" w:rsidRPr="000B33A9">
        <w:rPr>
          <w:rFonts w:ascii="Arial" w:hAnsi="Arial" w:cs="Arial"/>
          <w:b/>
        </w:rPr>
        <w:t>DOS RESULTADOS PRETENDIDOS</w:t>
      </w:r>
    </w:p>
    <w:p w14:paraId="324DD490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23EAFC5C" w14:textId="54E9099A" w:rsidR="008A56DE" w:rsidRPr="008A56DE" w:rsidRDefault="008A56DE" w:rsidP="000C285B">
      <w:pPr>
        <w:spacing w:line="360" w:lineRule="auto"/>
        <w:ind w:firstLine="851"/>
        <w:rPr>
          <w:rFonts w:ascii="Arial" w:eastAsia="Calibri" w:hAnsi="Arial" w:cs="Arial"/>
          <w:sz w:val="24"/>
          <w:szCs w:val="24"/>
          <w:lang w:eastAsia="en-US"/>
        </w:rPr>
      </w:pPr>
      <w:r w:rsidRPr="008A56DE">
        <w:rPr>
          <w:rFonts w:ascii="Arial" w:eastAsia="Calibri" w:hAnsi="Arial" w:cs="Arial"/>
          <w:sz w:val="24"/>
          <w:szCs w:val="24"/>
          <w:lang w:eastAsia="en-US"/>
        </w:rPr>
        <w:t>Pretende-se dar continuidade e gerar uma melhora ao serviço de alimentação ofertado nas Escolas Municipais, mantendo a eficiência administrativa, e atendendo todas as necessidades e anseios dos alunos e seus familiares beneficiados por meio deste serviço, trazendo resultados positivos no desenvolvimento físico, nutricional e psicomotor dos educandos.</w:t>
      </w:r>
    </w:p>
    <w:p w14:paraId="3E6DDF84" w14:textId="131EE95B" w:rsidR="0003533C" w:rsidRPr="000B33A9" w:rsidRDefault="0003533C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Sem prejuízo dos elementos e requisitos indispensáveis da aquisição dos itens já expostos, pretende-se a continuidade dos serviços públicos, exigindo-se dos </w:t>
      </w:r>
      <w:r w:rsidR="00EC08DB">
        <w:rPr>
          <w:rFonts w:ascii="Arial" w:hAnsi="Arial" w:cs="Arial"/>
          <w:sz w:val="24"/>
          <w:szCs w:val="24"/>
        </w:rPr>
        <w:t xml:space="preserve">possíveis </w:t>
      </w:r>
      <w:r w:rsidRPr="000B33A9">
        <w:rPr>
          <w:rFonts w:ascii="Arial" w:hAnsi="Arial" w:cs="Arial"/>
          <w:sz w:val="24"/>
          <w:szCs w:val="24"/>
        </w:rPr>
        <w:t>fornecedores contratados o atendimento dos requisitos básicos de economicidade, eficácia, eficiência e melhor aproveitamento dos recursos financeiros e materiais da administração Pública.</w:t>
      </w:r>
    </w:p>
    <w:p w14:paraId="18249090" w14:textId="77777777" w:rsidR="00CE43EB" w:rsidRPr="000B33A9" w:rsidRDefault="00CE43EB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4DCAB456" w14:textId="06B00B20" w:rsidR="0003533C" w:rsidRPr="000B33A9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11. </w:t>
      </w:r>
      <w:r w:rsidR="0003533C" w:rsidRPr="000B33A9">
        <w:rPr>
          <w:rFonts w:ascii="Arial" w:hAnsi="Arial" w:cs="Arial"/>
          <w:b/>
        </w:rPr>
        <w:t>PROVIDÊNCIAS A SEREM ADOTADAS PELA ADMINISTRAÇÃO</w:t>
      </w:r>
    </w:p>
    <w:p w14:paraId="747520C7" w14:textId="77777777" w:rsidR="0003533C" w:rsidRPr="000B33A9" w:rsidRDefault="0003533C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4C7774D1" w14:textId="26AAC13A" w:rsidR="0003533C" w:rsidRPr="000B33A9" w:rsidRDefault="0003533C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A presente contratação requer por parte da administração pública o acompanhamento de profissional </w:t>
      </w:r>
      <w:r w:rsidR="00AB1E79">
        <w:rPr>
          <w:rFonts w:ascii="Arial" w:hAnsi="Arial" w:cs="Arial"/>
          <w:sz w:val="24"/>
          <w:szCs w:val="24"/>
        </w:rPr>
        <w:t>da área</w:t>
      </w:r>
      <w:r w:rsidR="00EC08DB">
        <w:rPr>
          <w:rFonts w:ascii="Arial" w:hAnsi="Arial" w:cs="Arial"/>
          <w:sz w:val="24"/>
          <w:szCs w:val="24"/>
        </w:rPr>
        <w:t xml:space="preserve"> de Nutrição </w:t>
      </w:r>
      <w:r w:rsidRPr="000B33A9">
        <w:rPr>
          <w:rFonts w:ascii="Arial" w:hAnsi="Arial" w:cs="Arial"/>
          <w:sz w:val="24"/>
          <w:szCs w:val="24"/>
        </w:rPr>
        <w:t>qualificado para analisar, julgar e receber os materiais solicitados, de forma a verificar que todas as especificações técnicas e exigências solicitadas foram cumpridas.</w:t>
      </w:r>
    </w:p>
    <w:p w14:paraId="5172C7F1" w14:textId="77777777" w:rsidR="001A1FFE" w:rsidRPr="000B33A9" w:rsidRDefault="001A1FFE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3B6D3A26" w14:textId="1A102023" w:rsidR="001A1FFE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12. </w:t>
      </w:r>
      <w:r w:rsidR="001A1FFE" w:rsidRPr="000B33A9">
        <w:rPr>
          <w:rFonts w:ascii="Arial" w:hAnsi="Arial" w:cs="Arial"/>
          <w:b/>
        </w:rPr>
        <w:t>CONTRATAÇÕES CORRELATAS OU INTERDEPENDENTES</w:t>
      </w:r>
    </w:p>
    <w:p w14:paraId="1006DC98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42FC016B" w14:textId="557543E5" w:rsidR="001A1FFE" w:rsidRDefault="001A1FFE" w:rsidP="000F1A83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 w:rsidRPr="000B33A9">
        <w:rPr>
          <w:rFonts w:ascii="Arial" w:hAnsi="Arial" w:cs="Arial"/>
        </w:rPr>
        <w:t xml:space="preserve">Diante do levantamento das necessidades da contratação acompanhada dos demais elementos que consolidam o presente estudo técnico preliminar, analisando a solução como um todo e o ciclo de vida do objeto, não se faz necessária demais contratações correlata/interdependentes para a viabilidade da contratação pretendida. </w:t>
      </w:r>
    </w:p>
    <w:p w14:paraId="0EBA9391" w14:textId="77777777" w:rsidR="000B33A9" w:rsidRPr="000B33A9" w:rsidRDefault="000B33A9" w:rsidP="007E748F">
      <w:pPr>
        <w:pStyle w:val="PargrafodaLista"/>
        <w:spacing w:line="360" w:lineRule="auto"/>
        <w:ind w:left="0"/>
        <w:jc w:val="both"/>
        <w:rPr>
          <w:rFonts w:ascii="Arial" w:hAnsi="Arial" w:cs="Arial"/>
        </w:rPr>
      </w:pPr>
    </w:p>
    <w:p w14:paraId="58CF313F" w14:textId="4F80C0F4" w:rsidR="001A1FFE" w:rsidRPr="000B33A9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13. </w:t>
      </w:r>
      <w:r w:rsidR="001A1FFE" w:rsidRPr="000B33A9">
        <w:rPr>
          <w:rFonts w:ascii="Arial" w:hAnsi="Arial" w:cs="Arial"/>
          <w:b/>
        </w:rPr>
        <w:t>POSSÍVEIS IMPACTOS AMBIENTAIS</w:t>
      </w:r>
    </w:p>
    <w:p w14:paraId="1FA133C0" w14:textId="77777777" w:rsidR="001A1FFE" w:rsidRPr="000B33A9" w:rsidRDefault="001A1FFE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064B1BE1" w14:textId="77777777" w:rsidR="001A1FFE" w:rsidRPr="000B33A9" w:rsidRDefault="001A1FFE" w:rsidP="000F1A83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Com o objetivo de atender a preceitos legais e constitucionais que exige do Poder Público, a partir de competência concorrente entre a União, Estados, Municípios e Distrito Federal </w:t>
      </w:r>
      <w:r w:rsidR="00E70E41" w:rsidRPr="000B33A9">
        <w:rPr>
          <w:rFonts w:ascii="Arial" w:hAnsi="Arial" w:cs="Arial"/>
          <w:sz w:val="24"/>
          <w:szCs w:val="24"/>
        </w:rPr>
        <w:t xml:space="preserve">a proteção, </w:t>
      </w:r>
      <w:r w:rsidRPr="000B33A9">
        <w:rPr>
          <w:rFonts w:ascii="Arial" w:hAnsi="Arial" w:cs="Arial"/>
          <w:sz w:val="24"/>
          <w:szCs w:val="24"/>
        </w:rPr>
        <w:t>manutenção e preservaç</w:t>
      </w:r>
      <w:r w:rsidR="00E70E41" w:rsidRPr="000B33A9">
        <w:rPr>
          <w:rFonts w:ascii="Arial" w:hAnsi="Arial" w:cs="Arial"/>
          <w:sz w:val="24"/>
          <w:szCs w:val="24"/>
        </w:rPr>
        <w:t xml:space="preserve">ão do meio ambiente, com o combate à poluição em qualquer de suas formas, a presente contratação deve manter critérios de sustentabilidade nas aquisições e contratações, </w:t>
      </w:r>
      <w:r w:rsidR="00E70E41" w:rsidRPr="000B33A9">
        <w:rPr>
          <w:rFonts w:ascii="Arial" w:hAnsi="Arial" w:cs="Arial"/>
          <w:sz w:val="24"/>
          <w:szCs w:val="24"/>
        </w:rPr>
        <w:lastRenderedPageBreak/>
        <w:t>sendo dever do contratado a atuação na execução e prestação de serviços públicos de acordo com boas práticas de sustentabilidade.</w:t>
      </w:r>
    </w:p>
    <w:p w14:paraId="66A72E11" w14:textId="65C15534" w:rsidR="00E70E41" w:rsidRPr="000B33A9" w:rsidRDefault="00E70E41" w:rsidP="000F1A83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No entanto, apesar do dever intrínseco imposto aos fornecedores de serviços, bens e produtos à Administração Pública, a presente contratação não vislumbra possíveis impactos ambientais.</w:t>
      </w:r>
    </w:p>
    <w:p w14:paraId="369F278E" w14:textId="77777777" w:rsidR="000C4657" w:rsidRPr="000B33A9" w:rsidRDefault="000C4657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2BD4336" w14:textId="4B1C7909" w:rsidR="00E70E41" w:rsidRPr="000B33A9" w:rsidRDefault="00B1778F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14. </w:t>
      </w:r>
      <w:r w:rsidR="00E70E41" w:rsidRPr="000B33A9">
        <w:rPr>
          <w:rFonts w:ascii="Arial" w:hAnsi="Arial" w:cs="Arial"/>
          <w:b/>
        </w:rPr>
        <w:t>POSICIONAMENTO CONCLUSIVO</w:t>
      </w:r>
    </w:p>
    <w:p w14:paraId="01C8332E" w14:textId="77777777" w:rsidR="00E70E41" w:rsidRPr="000B33A9" w:rsidRDefault="00E70E41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BC158CB" w14:textId="348C126B" w:rsidR="00E70E41" w:rsidRPr="000B33A9" w:rsidRDefault="00E70E41" w:rsidP="00794A97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Após percorrer pelos elementos obrigatórios do Estudo Técnico Preliminar, atendendo o Decreto Municipal nº</w:t>
      </w:r>
      <w:r w:rsidR="005C7DDA">
        <w:rPr>
          <w:rFonts w:ascii="Arial" w:hAnsi="Arial" w:cs="Arial"/>
          <w:sz w:val="24"/>
          <w:szCs w:val="24"/>
        </w:rPr>
        <w:t xml:space="preserve"> 007/2024</w:t>
      </w:r>
      <w:r w:rsidRPr="000B33A9">
        <w:rPr>
          <w:rFonts w:ascii="Arial" w:hAnsi="Arial" w:cs="Arial"/>
          <w:sz w:val="24"/>
          <w:szCs w:val="24"/>
        </w:rPr>
        <w:t xml:space="preserve"> que regulamenta o artigo 18 § 1º da Lei 14.133/2021, o setor requisitante, por meio de agente competente para a realização do planejamento das contratações públicas n</w:t>
      </w:r>
      <w:r w:rsidR="00C9541E">
        <w:rPr>
          <w:rFonts w:ascii="Arial" w:hAnsi="Arial" w:cs="Arial"/>
          <w:sz w:val="24"/>
          <w:szCs w:val="24"/>
        </w:rPr>
        <w:t xml:space="preserve">o Departamento </w:t>
      </w:r>
      <w:r w:rsidR="00A80C9D">
        <w:rPr>
          <w:rFonts w:ascii="Arial" w:hAnsi="Arial" w:cs="Arial"/>
          <w:sz w:val="24"/>
          <w:szCs w:val="24"/>
        </w:rPr>
        <w:t xml:space="preserve">de </w:t>
      </w:r>
      <w:r w:rsidR="008A56DE">
        <w:rPr>
          <w:rFonts w:ascii="Arial" w:hAnsi="Arial" w:cs="Arial"/>
          <w:sz w:val="24"/>
          <w:szCs w:val="24"/>
        </w:rPr>
        <w:t>Educação</w:t>
      </w:r>
      <w:r w:rsidRPr="000B33A9">
        <w:rPr>
          <w:rFonts w:ascii="Arial" w:hAnsi="Arial" w:cs="Arial"/>
          <w:sz w:val="24"/>
          <w:szCs w:val="24"/>
        </w:rPr>
        <w:t>, consoante o inciso XIII, art. 8º do decreto municipal mencionado, assim com base neste Estudo Técnico Preliminar, assim se manifesta sobre a contratação em análise:</w:t>
      </w:r>
    </w:p>
    <w:p w14:paraId="142214B9" w14:textId="45ED89BE" w:rsidR="00E70E41" w:rsidRPr="000B33A9" w:rsidRDefault="00E70E41" w:rsidP="006651BC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D</w:t>
      </w:r>
      <w:r w:rsidR="009237D5">
        <w:rPr>
          <w:rFonts w:ascii="Arial" w:hAnsi="Arial" w:cs="Arial"/>
          <w:sz w:val="24"/>
          <w:szCs w:val="24"/>
        </w:rPr>
        <w:t>eclaro</w:t>
      </w:r>
      <w:r w:rsidRPr="000B33A9">
        <w:rPr>
          <w:rFonts w:ascii="Arial" w:hAnsi="Arial" w:cs="Arial"/>
          <w:sz w:val="24"/>
          <w:szCs w:val="24"/>
        </w:rPr>
        <w:t xml:space="preserve"> que</w:t>
      </w:r>
      <w:r w:rsidR="006651BC">
        <w:rPr>
          <w:rFonts w:ascii="Arial" w:hAnsi="Arial" w:cs="Arial"/>
          <w:sz w:val="24"/>
          <w:szCs w:val="24"/>
        </w:rPr>
        <w:t xml:space="preserve"> </w:t>
      </w:r>
      <w:r w:rsidR="006651BC" w:rsidRPr="000B33A9">
        <w:rPr>
          <w:rFonts w:ascii="Arial" w:hAnsi="Arial" w:cs="Arial"/>
          <w:sz w:val="24"/>
          <w:szCs w:val="24"/>
        </w:rPr>
        <w:t>é</w:t>
      </w:r>
      <w:r w:rsidRPr="000B33A9">
        <w:rPr>
          <w:rFonts w:ascii="Arial" w:hAnsi="Arial" w:cs="Arial"/>
          <w:sz w:val="24"/>
          <w:szCs w:val="24"/>
        </w:rPr>
        <w:t xml:space="preserve"> </w:t>
      </w:r>
      <w:r w:rsidR="00193806">
        <w:rPr>
          <w:rFonts w:ascii="Arial" w:hAnsi="Arial" w:cs="Arial"/>
          <w:sz w:val="24"/>
          <w:szCs w:val="24"/>
        </w:rPr>
        <w:t>viável</w:t>
      </w:r>
      <w:r w:rsidRPr="000B33A9">
        <w:rPr>
          <w:rFonts w:ascii="Arial" w:hAnsi="Arial" w:cs="Arial"/>
          <w:sz w:val="24"/>
          <w:szCs w:val="24"/>
        </w:rPr>
        <w:t xml:space="preserve"> a presente contratação. </w:t>
      </w:r>
    </w:p>
    <w:p w14:paraId="72B8AA1F" w14:textId="2785F331" w:rsidR="00F7759A" w:rsidRDefault="00F7759A" w:rsidP="007E748F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58CF6D8D" w14:textId="28AA9064" w:rsidR="00A33259" w:rsidRDefault="00A33259" w:rsidP="007E748F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327221D3" w14:textId="77777777" w:rsidR="00A33259" w:rsidRPr="000B33A9" w:rsidRDefault="00A33259" w:rsidP="007E748F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34EF60A8" w14:textId="65C7C75E" w:rsidR="00F12197" w:rsidRDefault="00F12197" w:rsidP="00F1219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D41916">
        <w:rPr>
          <w:rFonts w:ascii="Arial" w:hAnsi="Arial" w:cs="Arial"/>
          <w:sz w:val="24"/>
          <w:szCs w:val="24"/>
        </w:rPr>
        <w:t xml:space="preserve">24 </w:t>
      </w:r>
      <w:r>
        <w:rPr>
          <w:rFonts w:ascii="Arial" w:hAnsi="Arial" w:cs="Arial"/>
          <w:sz w:val="24"/>
          <w:szCs w:val="24"/>
        </w:rPr>
        <w:t>de Fevereiro de 2026.</w:t>
      </w:r>
    </w:p>
    <w:p w14:paraId="4BC1C65B" w14:textId="77777777" w:rsidR="00F7759A" w:rsidRPr="000B33A9" w:rsidRDefault="00F7759A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3E37336" w14:textId="77777777" w:rsidR="00F7759A" w:rsidRPr="000B33A9" w:rsidRDefault="00F7759A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9713353" w14:textId="77777777" w:rsidR="00F7759A" w:rsidRPr="000B33A9" w:rsidRDefault="00F7759A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6CAC899" w14:textId="77777777" w:rsidR="00F7759A" w:rsidRPr="000B33A9" w:rsidRDefault="00F7759A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_______________________________________</w:t>
      </w:r>
    </w:p>
    <w:p w14:paraId="6C7E806D" w14:textId="5052DF77" w:rsidR="00F7759A" w:rsidRPr="00C9541E" w:rsidRDefault="00193806" w:rsidP="000F1A8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ALCEU SÉRGIO PEREIRA</w:t>
      </w:r>
    </w:p>
    <w:p w14:paraId="31C126A7" w14:textId="7D225978" w:rsidR="00C9541E" w:rsidRDefault="00C9541E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</w:t>
      </w:r>
      <w:r w:rsidR="00A80C9D">
        <w:rPr>
          <w:rFonts w:ascii="Arial" w:hAnsi="Arial" w:cs="Arial"/>
          <w:sz w:val="24"/>
          <w:szCs w:val="24"/>
        </w:rPr>
        <w:t xml:space="preserve">a do Departamento de </w:t>
      </w:r>
      <w:r w:rsidR="00193806">
        <w:rPr>
          <w:rFonts w:ascii="Arial" w:hAnsi="Arial" w:cs="Arial"/>
          <w:sz w:val="24"/>
          <w:szCs w:val="24"/>
        </w:rPr>
        <w:t xml:space="preserve">Educação </w:t>
      </w:r>
    </w:p>
    <w:p w14:paraId="4E6CD9FC" w14:textId="40F367BF" w:rsidR="002E4ED3" w:rsidRDefault="002E4ED3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8033173" w14:textId="515F39F2" w:rsidR="002E4ED3" w:rsidRDefault="002E4ED3" w:rsidP="000F1A8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387DF18" w14:textId="0E8658A4" w:rsidR="002E4ED3" w:rsidRDefault="002E4ED3" w:rsidP="000F1A8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303328A" w14:textId="2FD2DCEA" w:rsidR="002E4ED3" w:rsidRDefault="002E4ED3" w:rsidP="00065E67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p w14:paraId="4771D160" w14:textId="77777777" w:rsidR="008F20C0" w:rsidRPr="00065E67" w:rsidRDefault="008F20C0" w:rsidP="00065E67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sectPr w:rsidR="008F20C0" w:rsidRPr="00065E67" w:rsidSect="00997CB7">
      <w:headerReference w:type="even" r:id="rId8"/>
      <w:headerReference w:type="default" r:id="rId9"/>
      <w:footerReference w:type="default" r:id="rId10"/>
      <w:pgSz w:w="11907" w:h="16840" w:code="9"/>
      <w:pgMar w:top="1701" w:right="1418" w:bottom="1134" w:left="1418" w:header="181" w:footer="369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C91CD" w14:textId="77777777" w:rsidR="00765CD6" w:rsidRDefault="00765CD6">
      <w:r>
        <w:separator/>
      </w:r>
    </w:p>
  </w:endnote>
  <w:endnote w:type="continuationSeparator" w:id="0">
    <w:p w14:paraId="13D4F54A" w14:textId="77777777" w:rsidR="00765CD6" w:rsidRDefault="00765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ar SSi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5C84F" w14:textId="10EB23C9" w:rsidR="00562D29" w:rsidRDefault="00562D29" w:rsidP="000F1A83">
    <w:pPr>
      <w:jc w:val="right"/>
      <w:rPr>
        <w:rFonts w:ascii="Corbel" w:hAnsi="Corbel" w:cs="Arial"/>
        <w:sz w:val="14"/>
        <w:szCs w:val="13"/>
      </w:rPr>
    </w:pPr>
  </w:p>
  <w:p w14:paraId="7B4AB4F5" w14:textId="09608B7C" w:rsidR="00562D29" w:rsidRDefault="00562D29" w:rsidP="000F1A83">
    <w:pPr>
      <w:jc w:val="right"/>
      <w:rPr>
        <w:rFonts w:ascii="Corbel" w:hAnsi="Corbel" w:cs="Arial"/>
        <w:sz w:val="14"/>
        <w:szCs w:val="13"/>
      </w:rPr>
    </w:pPr>
  </w:p>
  <w:p w14:paraId="08B7A693" w14:textId="00016AC0" w:rsidR="00C924C6" w:rsidRPr="000B77F8" w:rsidRDefault="00C924C6" w:rsidP="00997CB7">
    <w:pPr>
      <w:jc w:val="center"/>
      <w:rPr>
        <w:rFonts w:ascii="Century Gothic" w:hAnsi="Century Gothic" w:cs="Arial"/>
        <w:b/>
        <w:sz w:val="16"/>
        <w:szCs w:val="16"/>
      </w:rPr>
    </w:pPr>
    <w:r w:rsidRPr="000B77F8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997CB7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318C5DC2" w14:textId="2282F50D" w:rsidR="00562D29" w:rsidRPr="00C924C6" w:rsidRDefault="00C924C6" w:rsidP="00997CB7">
    <w:pPr>
      <w:jc w:val="center"/>
      <w:rPr>
        <w:rFonts w:ascii="Century Gothic" w:hAnsi="Century Gothic" w:cs="Arial"/>
        <w:sz w:val="14"/>
        <w:szCs w:val="16"/>
      </w:rPr>
    </w:pPr>
    <w:r w:rsidRPr="00C924C6">
      <w:rPr>
        <w:rFonts w:ascii="Century Gothic" w:hAnsi="Century Gothic" w:cs="Arial"/>
        <w:sz w:val="14"/>
        <w:szCs w:val="16"/>
      </w:rPr>
      <w:t>“PAPEL RECICLADO: IBIRAREMA CUIDANDO DO MEIO AMBIENTE”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C0999" w14:textId="77777777" w:rsidR="00765CD6" w:rsidRDefault="00765CD6">
      <w:r>
        <w:separator/>
      </w:r>
    </w:p>
  </w:footnote>
  <w:footnote w:type="continuationSeparator" w:id="0">
    <w:p w14:paraId="6FB4A36D" w14:textId="77777777" w:rsidR="00765CD6" w:rsidRDefault="00765C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75454" w14:textId="77777777" w:rsidR="00562D29" w:rsidRDefault="00562D29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267AD975" w14:textId="77777777" w:rsidR="00562D29" w:rsidRDefault="00562D29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C1893" w14:textId="7FBE0ED7" w:rsidR="00562D29" w:rsidRDefault="00562D29">
    <w:pPr>
      <w:pStyle w:val="Cabealho"/>
      <w:framePr w:wrap="around" w:vAnchor="text" w:hAnchor="margin" w:xAlign="right" w:y="1"/>
      <w:rPr>
        <w:rStyle w:val="Nmerodepgina"/>
      </w:rPr>
    </w:pPr>
  </w:p>
  <w:p w14:paraId="3670E9F2" w14:textId="77777777" w:rsidR="00224636" w:rsidRPr="00C737E6" w:rsidRDefault="00224636" w:rsidP="00224636">
    <w:pPr>
      <w:ind w:left="709" w:right="1701"/>
      <w:jc w:val="center"/>
      <w:rPr>
        <w:rFonts w:ascii="Corbel" w:hAnsi="Corbel"/>
        <w:szCs w:val="26"/>
      </w:rPr>
    </w:pPr>
    <w:r w:rsidRPr="00774DBE">
      <w:rPr>
        <w:rFonts w:ascii="Corbel" w:hAnsi="Corbel"/>
        <w:noProof/>
        <w:szCs w:val="26"/>
      </w:rPr>
      <w:drawing>
        <wp:anchor distT="0" distB="0" distL="114300" distR="114300" simplePos="0" relativeHeight="251656192" behindDoc="0" locked="0" layoutInCell="1" allowOverlap="1" wp14:anchorId="2E64D1F9" wp14:editId="6CD813C6">
          <wp:simplePos x="0" y="0"/>
          <wp:positionH relativeFrom="column">
            <wp:posOffset>-428625</wp:posOffset>
          </wp:positionH>
          <wp:positionV relativeFrom="paragraph">
            <wp:posOffset>142875</wp:posOffset>
          </wp:positionV>
          <wp:extent cx="850900" cy="827405"/>
          <wp:effectExtent l="0" t="0" r="635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900" cy="8274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74DBE">
      <w:rPr>
        <w:rFonts w:ascii="Corbel" w:hAnsi="Corbel"/>
        <w:noProof/>
        <w:szCs w:val="26"/>
      </w:rPr>
      <w:drawing>
        <wp:anchor distT="0" distB="0" distL="114300" distR="114300" simplePos="0" relativeHeight="251660288" behindDoc="0" locked="0" layoutInCell="1" allowOverlap="1" wp14:anchorId="387B765C" wp14:editId="737882C2">
          <wp:simplePos x="0" y="0"/>
          <wp:positionH relativeFrom="margin">
            <wp:posOffset>4605655</wp:posOffset>
          </wp:positionH>
          <wp:positionV relativeFrom="paragraph">
            <wp:posOffset>142875</wp:posOffset>
          </wp:positionV>
          <wp:extent cx="665480" cy="575945"/>
          <wp:effectExtent l="0" t="0" r="127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74DBE">
      <w:rPr>
        <w:rFonts w:ascii="Corbel" w:hAnsi="Corbel"/>
        <w:noProof/>
        <w:szCs w:val="26"/>
      </w:rPr>
      <w:drawing>
        <wp:anchor distT="0" distB="0" distL="114300" distR="114300" simplePos="0" relativeHeight="251658240" behindDoc="0" locked="0" layoutInCell="1" allowOverlap="1" wp14:anchorId="713D366C" wp14:editId="545DC771">
          <wp:simplePos x="0" y="0"/>
          <wp:positionH relativeFrom="margin">
            <wp:posOffset>5351780</wp:posOffset>
          </wp:positionH>
          <wp:positionV relativeFrom="paragraph">
            <wp:posOffset>142875</wp:posOffset>
          </wp:positionV>
          <wp:extent cx="808990" cy="57594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CBBD5C" w14:textId="77777777" w:rsidR="00224636" w:rsidRPr="00881141" w:rsidRDefault="00224636" w:rsidP="00224636">
    <w:pPr>
      <w:pStyle w:val="Ttulo4"/>
      <w:spacing w:line="276" w:lineRule="auto"/>
      <w:ind w:left="709" w:right="1701"/>
      <w:jc w:val="center"/>
      <w:rPr>
        <w:rFonts w:ascii="Century Gothic" w:hAnsi="Century Gothic"/>
        <w:b/>
        <w:sz w:val="30"/>
        <w:szCs w:val="30"/>
      </w:rPr>
    </w:pPr>
    <w:r w:rsidRPr="00881141">
      <w:rPr>
        <w:rFonts w:ascii="Century Gothic" w:hAnsi="Century Gothic"/>
        <w:b/>
        <w:sz w:val="30"/>
        <w:szCs w:val="30"/>
      </w:rPr>
      <w:t>MUNICÍPIO DE IBIRAREMA</w:t>
    </w:r>
  </w:p>
  <w:p w14:paraId="372C4119" w14:textId="77777777" w:rsidR="00224636" w:rsidRPr="000D3DA3" w:rsidRDefault="00224636" w:rsidP="00224636">
    <w:pPr>
      <w:pStyle w:val="Rodap"/>
      <w:spacing w:line="276" w:lineRule="auto"/>
      <w:ind w:left="709" w:right="1701"/>
      <w:jc w:val="center"/>
      <w:rPr>
        <w:rFonts w:ascii="Century Gothic" w:hAnsi="Century Gothic"/>
        <w:i/>
        <w:sz w:val="14"/>
        <w:szCs w:val="21"/>
      </w:rPr>
    </w:pPr>
    <w:r>
      <w:rPr>
        <w:rFonts w:ascii="Century Gothic" w:hAnsi="Century Gothic"/>
        <w:sz w:val="14"/>
        <w:szCs w:val="21"/>
      </w:rPr>
      <w:t>Av. Dep. Nelson Fernandes</w:t>
    </w:r>
    <w:r w:rsidRPr="000D3DA3">
      <w:rPr>
        <w:rFonts w:ascii="Century Gothic" w:hAnsi="Century Gothic"/>
        <w:sz w:val="14"/>
        <w:szCs w:val="21"/>
      </w:rPr>
      <w:t xml:space="preserve">, </w:t>
    </w:r>
    <w:r>
      <w:rPr>
        <w:rFonts w:ascii="Century Gothic" w:hAnsi="Century Gothic"/>
        <w:sz w:val="14"/>
        <w:szCs w:val="21"/>
      </w:rPr>
      <w:t>350</w:t>
    </w:r>
    <w:r w:rsidRPr="000D3DA3">
      <w:rPr>
        <w:rFonts w:ascii="Century Gothic" w:hAnsi="Century Gothic"/>
        <w:sz w:val="14"/>
        <w:szCs w:val="21"/>
      </w:rPr>
      <w:t xml:space="preserve">  |  CEP 19940-</w:t>
    </w:r>
    <w:r>
      <w:rPr>
        <w:rFonts w:ascii="Century Gothic" w:hAnsi="Century Gothic"/>
        <w:sz w:val="14"/>
        <w:szCs w:val="21"/>
      </w:rPr>
      <w:t xml:space="preserve">007  </w:t>
    </w:r>
    <w:r w:rsidRPr="000D3DA3">
      <w:rPr>
        <w:rFonts w:ascii="Century Gothic" w:hAnsi="Century Gothic"/>
        <w:sz w:val="14"/>
        <w:szCs w:val="21"/>
      </w:rPr>
      <w:t>|  Ibirarema (SP)</w:t>
    </w:r>
  </w:p>
  <w:p w14:paraId="37CA2B48" w14:textId="77777777" w:rsidR="00224636" w:rsidRPr="000D3DA3" w:rsidRDefault="00224636" w:rsidP="00224636">
    <w:pPr>
      <w:pStyle w:val="Rodap"/>
      <w:ind w:left="709" w:right="1701"/>
      <w:jc w:val="center"/>
      <w:rPr>
        <w:rFonts w:ascii="Century Gothic" w:hAnsi="Century Gothic"/>
        <w:i/>
        <w:sz w:val="14"/>
        <w:szCs w:val="21"/>
      </w:rPr>
    </w:pPr>
    <w:r w:rsidRPr="000D3DA3">
      <w:rPr>
        <w:rFonts w:ascii="Century Gothic" w:hAnsi="Century Gothic"/>
        <w:sz w:val="14"/>
        <w:szCs w:val="21"/>
      </w:rPr>
      <w:t xml:space="preserve">ibirarema.sp.gov.br  |  </w:t>
    </w:r>
    <w:r>
      <w:rPr>
        <w:rFonts w:ascii="Century Gothic" w:hAnsi="Century Gothic"/>
        <w:sz w:val="14"/>
        <w:szCs w:val="21"/>
      </w:rPr>
      <w:t>educacao</w:t>
    </w:r>
    <w:r w:rsidRPr="000D3DA3">
      <w:rPr>
        <w:rFonts w:ascii="Century Gothic" w:hAnsi="Century Gothic"/>
        <w:sz w:val="14"/>
        <w:szCs w:val="21"/>
      </w:rPr>
      <w:t xml:space="preserve">@ibirarema.sp.gov.br  |  (14) </w:t>
    </w:r>
    <w:r>
      <w:rPr>
        <w:rFonts w:ascii="Century Gothic" w:hAnsi="Century Gothic"/>
        <w:sz w:val="14"/>
        <w:szCs w:val="21"/>
      </w:rPr>
      <w:t>3307.1152</w:t>
    </w:r>
  </w:p>
  <w:p w14:paraId="61EB42C5" w14:textId="77777777" w:rsidR="00224636" w:rsidRPr="000D3DA3" w:rsidRDefault="00224636" w:rsidP="00224636">
    <w:pPr>
      <w:pStyle w:val="Rodap"/>
      <w:ind w:left="709" w:right="1701"/>
      <w:jc w:val="center"/>
      <w:rPr>
        <w:rFonts w:ascii="Century Gothic" w:hAnsi="Century Gothic"/>
        <w:b/>
        <w:i/>
        <w:sz w:val="12"/>
        <w:szCs w:val="21"/>
      </w:rPr>
    </w:pPr>
  </w:p>
  <w:p w14:paraId="196D62B3" w14:textId="77777777" w:rsidR="00224636" w:rsidRDefault="00224636" w:rsidP="00224636">
    <w:pPr>
      <w:pStyle w:val="Rodap"/>
      <w:ind w:left="709" w:right="1701"/>
      <w:jc w:val="center"/>
      <w:rPr>
        <w:rFonts w:ascii="Century Gothic" w:hAnsi="Century Gothic"/>
        <w:b/>
        <w:i/>
        <w:sz w:val="16"/>
        <w:szCs w:val="21"/>
      </w:rPr>
    </w:pPr>
    <w:r>
      <w:rPr>
        <w:rFonts w:ascii="Century Gothic" w:hAnsi="Century Gothic"/>
        <w:b/>
        <w:sz w:val="16"/>
        <w:szCs w:val="21"/>
      </w:rPr>
      <w:t>DEPARTAMENTO DE EDUCAÇÃO</w:t>
    </w:r>
  </w:p>
  <w:p w14:paraId="78586485" w14:textId="77777777" w:rsidR="00562D29" w:rsidRDefault="00562D29" w:rsidP="00A43B46">
    <w:pPr>
      <w:pStyle w:val="Cabealho"/>
      <w:tabs>
        <w:tab w:val="clear" w:pos="8838"/>
        <w:tab w:val="right" w:pos="9214"/>
      </w:tabs>
      <w:ind w:right="90"/>
      <w:jc w:val="left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76C69"/>
    <w:multiLevelType w:val="hybridMultilevel"/>
    <w:tmpl w:val="9AA06E18"/>
    <w:lvl w:ilvl="0" w:tplc="0416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807E2A"/>
    <w:multiLevelType w:val="hybridMultilevel"/>
    <w:tmpl w:val="EB047F0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F57B94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DA77EB0"/>
    <w:multiLevelType w:val="singleLevel"/>
    <w:tmpl w:val="A1BC273A"/>
    <w:lvl w:ilvl="0">
      <w:start w:val="1"/>
      <w:numFmt w:val="lowerLetter"/>
      <w:lvlText w:val="%1)"/>
      <w:lvlJc w:val="left"/>
      <w:pPr>
        <w:tabs>
          <w:tab w:val="num" w:pos="1365"/>
        </w:tabs>
        <w:ind w:left="1365" w:hanging="360"/>
      </w:pPr>
      <w:rPr>
        <w:rFonts w:hint="default"/>
      </w:rPr>
    </w:lvl>
  </w:abstractNum>
  <w:abstractNum w:abstractNumId="4" w15:restartNumberingAfterBreak="0">
    <w:nsid w:val="0DAE07E7"/>
    <w:multiLevelType w:val="singleLevel"/>
    <w:tmpl w:val="C81C96B4"/>
    <w:lvl w:ilvl="0">
      <w:start w:val="1"/>
      <w:numFmt w:val="lowerLetter"/>
      <w:lvlText w:val="%1)"/>
      <w:lvlJc w:val="left"/>
      <w:pPr>
        <w:tabs>
          <w:tab w:val="num" w:pos="660"/>
        </w:tabs>
        <w:ind w:left="660" w:hanging="375"/>
      </w:pPr>
      <w:rPr>
        <w:rFonts w:hint="default"/>
      </w:rPr>
    </w:lvl>
  </w:abstractNum>
  <w:abstractNum w:abstractNumId="5" w15:restartNumberingAfterBreak="0">
    <w:nsid w:val="0DDA07FA"/>
    <w:multiLevelType w:val="multilevel"/>
    <w:tmpl w:val="3EB2AD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 w15:restartNumberingAfterBreak="0">
    <w:nsid w:val="0EE10073"/>
    <w:multiLevelType w:val="singleLevel"/>
    <w:tmpl w:val="5E94AA0E"/>
    <w:lvl w:ilvl="0">
      <w:start w:val="1"/>
      <w:numFmt w:val="lowerLetter"/>
      <w:lvlText w:val="%1)"/>
      <w:lvlJc w:val="left"/>
      <w:pPr>
        <w:tabs>
          <w:tab w:val="num" w:pos="2085"/>
        </w:tabs>
        <w:ind w:left="2085" w:hanging="360"/>
      </w:pPr>
      <w:rPr>
        <w:rFonts w:ascii="Arial" w:hAnsi="Arial" w:cs="Arial" w:hint="default"/>
      </w:rPr>
    </w:lvl>
  </w:abstractNum>
  <w:abstractNum w:abstractNumId="7" w15:restartNumberingAfterBreak="0">
    <w:nsid w:val="15593BC0"/>
    <w:multiLevelType w:val="multilevel"/>
    <w:tmpl w:val="E81408C2"/>
    <w:lvl w:ilvl="0">
      <w:start w:val="12"/>
      <w:numFmt w:val="decimal"/>
      <w:lvlText w:val="%1"/>
      <w:lvlJc w:val="left"/>
      <w:pPr>
        <w:tabs>
          <w:tab w:val="num" w:pos="1335"/>
        </w:tabs>
        <w:ind w:left="1335" w:hanging="133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747"/>
        </w:tabs>
        <w:ind w:left="1747" w:hanging="133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159"/>
        </w:tabs>
        <w:ind w:left="2159" w:hanging="133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71"/>
        </w:tabs>
        <w:ind w:left="2571" w:hanging="13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983"/>
        </w:tabs>
        <w:ind w:left="2983" w:hanging="133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00"/>
        </w:tabs>
        <w:ind w:left="3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72"/>
        </w:tabs>
        <w:ind w:left="427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4"/>
        </w:tabs>
        <w:ind w:left="46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56"/>
        </w:tabs>
        <w:ind w:left="5456" w:hanging="2160"/>
      </w:pPr>
      <w:rPr>
        <w:rFonts w:hint="default"/>
      </w:rPr>
    </w:lvl>
  </w:abstractNum>
  <w:abstractNum w:abstractNumId="8" w15:restartNumberingAfterBreak="0">
    <w:nsid w:val="1A0F67D8"/>
    <w:multiLevelType w:val="hybridMultilevel"/>
    <w:tmpl w:val="207CB260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1A9E4803"/>
    <w:multiLevelType w:val="hybridMultilevel"/>
    <w:tmpl w:val="AF5CD1A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376112"/>
    <w:multiLevelType w:val="hybridMultilevel"/>
    <w:tmpl w:val="0570D5EE"/>
    <w:lvl w:ilvl="0" w:tplc="411E990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21A85229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243F2B27"/>
    <w:multiLevelType w:val="hybridMultilevel"/>
    <w:tmpl w:val="5B5062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82844CA"/>
    <w:multiLevelType w:val="hybridMultilevel"/>
    <w:tmpl w:val="C7EAF3D0"/>
    <w:lvl w:ilvl="0" w:tplc="A20AE16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9376860"/>
    <w:multiLevelType w:val="singleLevel"/>
    <w:tmpl w:val="042C54A6"/>
    <w:lvl w:ilvl="0">
      <w:start w:val="6"/>
      <w:numFmt w:val="upperRoman"/>
      <w:lvlText w:val="%1-"/>
      <w:lvlJc w:val="left"/>
      <w:pPr>
        <w:tabs>
          <w:tab w:val="num" w:pos="1728"/>
        </w:tabs>
        <w:ind w:left="1728" w:hanging="1728"/>
      </w:pPr>
      <w:rPr>
        <w:rFonts w:hint="default"/>
      </w:rPr>
    </w:lvl>
  </w:abstractNum>
  <w:abstractNum w:abstractNumId="15" w15:restartNumberingAfterBreak="0">
    <w:nsid w:val="2F493A09"/>
    <w:multiLevelType w:val="multilevel"/>
    <w:tmpl w:val="ECB68702"/>
    <w:lvl w:ilvl="0">
      <w:start w:val="5"/>
      <w:numFmt w:val="decimal"/>
      <w:lvlText w:val="%1"/>
      <w:lvlJc w:val="left"/>
      <w:pPr>
        <w:ind w:left="435" w:hanging="435"/>
      </w:pPr>
      <w:rPr>
        <w:sz w:val="20"/>
      </w:rPr>
    </w:lvl>
    <w:lvl w:ilvl="1">
      <w:start w:val="2"/>
      <w:numFmt w:val="decimal"/>
      <w:lvlText w:val="%1.%2"/>
      <w:lvlJc w:val="left"/>
      <w:pPr>
        <w:ind w:left="435" w:hanging="435"/>
      </w:pPr>
      <w:rPr>
        <w:sz w:val="20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sz w:val="2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b w:val="0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0"/>
      </w:rPr>
    </w:lvl>
  </w:abstractNum>
  <w:abstractNum w:abstractNumId="16" w15:restartNumberingAfterBreak="0">
    <w:nsid w:val="2FE22285"/>
    <w:multiLevelType w:val="hybridMultilevel"/>
    <w:tmpl w:val="9EEA1B54"/>
    <w:lvl w:ilvl="0" w:tplc="FFFFFFFF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7" w15:restartNumberingAfterBreak="0">
    <w:nsid w:val="30B546DF"/>
    <w:multiLevelType w:val="hybridMultilevel"/>
    <w:tmpl w:val="546E8E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AD3853"/>
    <w:multiLevelType w:val="hybridMultilevel"/>
    <w:tmpl w:val="2F5677B6"/>
    <w:lvl w:ilvl="0" w:tplc="0416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9" w15:restartNumberingAfterBreak="0">
    <w:nsid w:val="3A3E18E5"/>
    <w:multiLevelType w:val="multilevel"/>
    <w:tmpl w:val="18E46AA0"/>
    <w:lvl w:ilvl="0">
      <w:start w:val="10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Arial" w:hint="default"/>
        <w:b/>
        <w:i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964" w:hanging="680"/>
      </w:pPr>
      <w:rPr>
        <w:rFonts w:ascii="Arial" w:hAnsi="Arial" w:cs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928"/>
        </w:tabs>
        <w:ind w:left="1928" w:hanging="794"/>
      </w:pPr>
      <w:rPr>
        <w:b/>
        <w:i w:val="0"/>
        <w:sz w:val="24"/>
      </w:rPr>
    </w:lvl>
    <w:lvl w:ilvl="3">
      <w:start w:val="10"/>
      <w:numFmt w:val="decimal"/>
      <w:lvlText w:val="%1.%2.%3.%4."/>
      <w:lvlJc w:val="left"/>
      <w:pPr>
        <w:tabs>
          <w:tab w:val="num" w:pos="2948"/>
        </w:tabs>
        <w:ind w:left="2948" w:hanging="1020"/>
      </w:pPr>
      <w:rPr>
        <w:b/>
        <w:i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3B4A4B6A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401C2505"/>
    <w:multiLevelType w:val="hybridMultilevel"/>
    <w:tmpl w:val="23DACA3E"/>
    <w:lvl w:ilvl="0" w:tplc="FFFFFFFF">
      <w:start w:val="1"/>
      <w:numFmt w:val="lowerLetter"/>
      <w:lvlText w:val="%1)"/>
      <w:lvlJc w:val="left"/>
      <w:pPr>
        <w:tabs>
          <w:tab w:val="num" w:pos="1275"/>
        </w:tabs>
        <w:ind w:left="127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95"/>
        </w:tabs>
        <w:ind w:left="199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15"/>
        </w:tabs>
        <w:ind w:left="271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35"/>
        </w:tabs>
        <w:ind w:left="343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55"/>
        </w:tabs>
        <w:ind w:left="415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75"/>
        </w:tabs>
        <w:ind w:left="487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95"/>
        </w:tabs>
        <w:ind w:left="559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15"/>
        </w:tabs>
        <w:ind w:left="631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35"/>
        </w:tabs>
        <w:ind w:left="7035" w:hanging="180"/>
      </w:pPr>
    </w:lvl>
  </w:abstractNum>
  <w:abstractNum w:abstractNumId="22" w15:restartNumberingAfterBreak="0">
    <w:nsid w:val="431D750C"/>
    <w:multiLevelType w:val="multilevel"/>
    <w:tmpl w:val="A308D2D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4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2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128" w:hanging="1440"/>
      </w:pPr>
      <w:rPr>
        <w:rFonts w:hint="default"/>
      </w:rPr>
    </w:lvl>
  </w:abstractNum>
  <w:abstractNum w:abstractNumId="23" w15:restartNumberingAfterBreak="0">
    <w:nsid w:val="4E5551D1"/>
    <w:multiLevelType w:val="hybridMultilevel"/>
    <w:tmpl w:val="B8AC3E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820A28"/>
    <w:multiLevelType w:val="singleLevel"/>
    <w:tmpl w:val="832A4E6C"/>
    <w:lvl w:ilvl="0">
      <w:start w:val="1"/>
      <w:numFmt w:val="lowerLetter"/>
      <w:lvlText w:val="%1)"/>
      <w:lvlJc w:val="left"/>
      <w:pPr>
        <w:tabs>
          <w:tab w:val="num" w:pos="1778"/>
        </w:tabs>
        <w:ind w:left="1778" w:hanging="360"/>
      </w:pPr>
      <w:rPr>
        <w:rFonts w:hint="default"/>
      </w:rPr>
    </w:lvl>
  </w:abstractNum>
  <w:abstractNum w:abstractNumId="25" w15:restartNumberingAfterBreak="0">
    <w:nsid w:val="559D35BD"/>
    <w:multiLevelType w:val="multilevel"/>
    <w:tmpl w:val="9B6AD016"/>
    <w:lvl w:ilvl="0">
      <w:start w:val="3724"/>
      <w:numFmt w:val="decimal"/>
      <w:lvlText w:val="%1"/>
      <w:lvlJc w:val="left"/>
      <w:pPr>
        <w:tabs>
          <w:tab w:val="num" w:pos="1275"/>
        </w:tabs>
        <w:ind w:left="1275" w:hanging="1275"/>
      </w:pPr>
    </w:lvl>
    <w:lvl w:ilvl="1">
      <w:start w:val="5213"/>
      <w:numFmt w:val="decimal"/>
      <w:lvlText w:val="%1-%2"/>
      <w:lvlJc w:val="left"/>
      <w:pPr>
        <w:tabs>
          <w:tab w:val="num" w:pos="1800"/>
        </w:tabs>
        <w:ind w:left="1800" w:hanging="1275"/>
      </w:pPr>
    </w:lvl>
    <w:lvl w:ilvl="2">
      <w:start w:val="1"/>
      <w:numFmt w:val="decimal"/>
      <w:lvlText w:val="%1-%2.%3"/>
      <w:lvlJc w:val="left"/>
      <w:pPr>
        <w:tabs>
          <w:tab w:val="num" w:pos="2325"/>
        </w:tabs>
        <w:ind w:left="2325" w:hanging="1275"/>
      </w:pPr>
    </w:lvl>
    <w:lvl w:ilvl="3">
      <w:start w:val="1"/>
      <w:numFmt w:val="decimal"/>
      <w:lvlText w:val="%1-%2.%3.%4"/>
      <w:lvlJc w:val="left"/>
      <w:pPr>
        <w:tabs>
          <w:tab w:val="num" w:pos="2850"/>
        </w:tabs>
        <w:ind w:left="2850" w:hanging="1275"/>
      </w:pPr>
    </w:lvl>
    <w:lvl w:ilvl="4">
      <w:start w:val="1"/>
      <w:numFmt w:val="decimal"/>
      <w:lvlText w:val="%1-%2.%3.%4.%5"/>
      <w:lvlJc w:val="left"/>
      <w:pPr>
        <w:tabs>
          <w:tab w:val="num" w:pos="3375"/>
        </w:tabs>
        <w:ind w:left="3375" w:hanging="1275"/>
      </w:pPr>
    </w:lvl>
    <w:lvl w:ilvl="5">
      <w:start w:val="1"/>
      <w:numFmt w:val="decimal"/>
      <w:lvlText w:val="%1-%2.%3.%4.%5.%6"/>
      <w:lvlJc w:val="left"/>
      <w:pPr>
        <w:tabs>
          <w:tab w:val="num" w:pos="4065"/>
        </w:tabs>
        <w:ind w:left="4065" w:hanging="1440"/>
      </w:pPr>
    </w:lvl>
    <w:lvl w:ilvl="6">
      <w:start w:val="1"/>
      <w:numFmt w:val="decimal"/>
      <w:lvlText w:val="%1-%2.%3.%4.%5.%6.%7"/>
      <w:lvlJc w:val="left"/>
      <w:pPr>
        <w:tabs>
          <w:tab w:val="num" w:pos="4590"/>
        </w:tabs>
        <w:ind w:left="4590" w:hanging="1440"/>
      </w:pPr>
    </w:lvl>
    <w:lvl w:ilvl="7">
      <w:start w:val="1"/>
      <w:numFmt w:val="decimal"/>
      <w:lvlText w:val="%1-%2.%3.%4.%5.%6.%7.%8"/>
      <w:lvlJc w:val="left"/>
      <w:pPr>
        <w:tabs>
          <w:tab w:val="num" w:pos="5475"/>
        </w:tabs>
        <w:ind w:left="5475" w:hanging="1800"/>
      </w:pPr>
    </w:lvl>
    <w:lvl w:ilvl="8">
      <w:start w:val="1"/>
      <w:numFmt w:val="decimal"/>
      <w:lvlText w:val="%1-%2.%3.%4.%5.%6.%7.%8.%9"/>
      <w:lvlJc w:val="left"/>
      <w:pPr>
        <w:tabs>
          <w:tab w:val="num" w:pos="6000"/>
        </w:tabs>
        <w:ind w:left="6000" w:hanging="1800"/>
      </w:pPr>
    </w:lvl>
  </w:abstractNum>
  <w:abstractNum w:abstractNumId="26" w15:restartNumberingAfterBreak="0">
    <w:nsid w:val="566B0C3D"/>
    <w:multiLevelType w:val="hybridMultilevel"/>
    <w:tmpl w:val="E1C0434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CE1B59"/>
    <w:multiLevelType w:val="hybridMultilevel"/>
    <w:tmpl w:val="FDA2F3D8"/>
    <w:lvl w:ilvl="0" w:tplc="4BE6181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032752"/>
    <w:multiLevelType w:val="hybridMultilevel"/>
    <w:tmpl w:val="1196E3F6"/>
    <w:lvl w:ilvl="0" w:tplc="77E64192">
      <w:start w:val="64"/>
      <w:numFmt w:val="decimal"/>
      <w:lvlText w:val="%1."/>
      <w:lvlJc w:val="left"/>
      <w:pPr>
        <w:tabs>
          <w:tab w:val="num" w:pos="218"/>
        </w:tabs>
        <w:ind w:left="218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C13008"/>
    <w:multiLevelType w:val="hybridMultilevel"/>
    <w:tmpl w:val="AC92CA58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 w15:restartNumberingAfterBreak="0">
    <w:nsid w:val="6143083F"/>
    <w:multiLevelType w:val="multilevel"/>
    <w:tmpl w:val="DA940F8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3D771BB"/>
    <w:multiLevelType w:val="multilevel"/>
    <w:tmpl w:val="E1FE7976"/>
    <w:lvl w:ilvl="0">
      <w:start w:val="12"/>
      <w:numFmt w:val="decimal"/>
      <w:lvlText w:val="%1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702"/>
        </w:tabs>
        <w:ind w:left="1702" w:hanging="12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14"/>
        </w:tabs>
        <w:ind w:left="2114" w:hanging="12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6"/>
        </w:tabs>
        <w:ind w:left="2526" w:hanging="12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938"/>
        </w:tabs>
        <w:ind w:left="2938" w:hanging="129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00"/>
        </w:tabs>
        <w:ind w:left="3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72"/>
        </w:tabs>
        <w:ind w:left="427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4"/>
        </w:tabs>
        <w:ind w:left="46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56"/>
        </w:tabs>
        <w:ind w:left="5456" w:hanging="2160"/>
      </w:pPr>
      <w:rPr>
        <w:rFonts w:hint="default"/>
      </w:rPr>
    </w:lvl>
  </w:abstractNum>
  <w:abstractNum w:abstractNumId="32" w15:restartNumberingAfterBreak="0">
    <w:nsid w:val="63DB26BB"/>
    <w:multiLevelType w:val="hybridMultilevel"/>
    <w:tmpl w:val="37ECD6B2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FE20DE"/>
    <w:multiLevelType w:val="hybridMultilevel"/>
    <w:tmpl w:val="BD18FB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E4163"/>
    <w:multiLevelType w:val="multilevel"/>
    <w:tmpl w:val="6F60349A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2"/>
      <w:numFmt w:val="decimal"/>
      <w:lvlText w:val="%1.%2"/>
      <w:lvlJc w:val="left"/>
      <w:pPr>
        <w:tabs>
          <w:tab w:val="num" w:pos="1002"/>
        </w:tabs>
        <w:ind w:left="1002" w:hanging="435"/>
      </w:p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976"/>
        </w:tabs>
        <w:ind w:left="5976" w:hanging="1440"/>
      </w:pPr>
    </w:lvl>
  </w:abstractNum>
  <w:abstractNum w:abstractNumId="35" w15:restartNumberingAfterBreak="0">
    <w:nsid w:val="6A702186"/>
    <w:multiLevelType w:val="hybridMultilevel"/>
    <w:tmpl w:val="6AD61072"/>
    <w:lvl w:ilvl="0" w:tplc="4B0A0C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D04A5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 w15:restartNumberingAfterBreak="0">
    <w:nsid w:val="77DB6138"/>
    <w:multiLevelType w:val="multilevel"/>
    <w:tmpl w:val="E782E3C4"/>
    <w:lvl w:ilvl="0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390"/>
        </w:tabs>
        <w:ind w:left="1390" w:hanging="680"/>
      </w:pPr>
      <w:rPr>
        <w:rFonts w:ascii="Arial" w:hAnsi="Arial" w:cs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928"/>
        </w:tabs>
        <w:ind w:left="1928" w:hanging="794"/>
      </w:pPr>
      <w:rPr>
        <w:b w:val="0"/>
        <w:i w:val="0"/>
        <w:sz w:val="20"/>
        <w:szCs w:val="20"/>
      </w:rPr>
    </w:lvl>
    <w:lvl w:ilvl="3">
      <w:start w:val="7"/>
      <w:numFmt w:val="decimal"/>
      <w:lvlText w:val="%1.%2.%3.%4."/>
      <w:lvlJc w:val="left"/>
      <w:pPr>
        <w:tabs>
          <w:tab w:val="num" w:pos="3175"/>
        </w:tabs>
        <w:ind w:left="3175" w:hanging="1134"/>
      </w:pPr>
      <w:rPr>
        <w:b/>
        <w:i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 w15:restartNumberingAfterBreak="0">
    <w:nsid w:val="77EC5C7A"/>
    <w:multiLevelType w:val="singleLevel"/>
    <w:tmpl w:val="081A3756"/>
    <w:lvl w:ilvl="0">
      <w:start w:val="1"/>
      <w:numFmt w:val="upperRoman"/>
      <w:lvlText w:val="%1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9" w15:restartNumberingAfterBreak="0">
    <w:nsid w:val="78D01D16"/>
    <w:multiLevelType w:val="singleLevel"/>
    <w:tmpl w:val="A1BC273A"/>
    <w:lvl w:ilvl="0">
      <w:start w:val="1"/>
      <w:numFmt w:val="lowerLetter"/>
      <w:lvlText w:val="%1)"/>
      <w:lvlJc w:val="left"/>
      <w:pPr>
        <w:tabs>
          <w:tab w:val="num" w:pos="1365"/>
        </w:tabs>
        <w:ind w:left="1365" w:hanging="360"/>
      </w:pPr>
      <w:rPr>
        <w:rFonts w:hint="default"/>
      </w:rPr>
    </w:lvl>
  </w:abstractNum>
  <w:num w:numId="1" w16cid:durableId="1302155142">
    <w:abstractNumId w:val="38"/>
  </w:num>
  <w:num w:numId="2" w16cid:durableId="452094047">
    <w:abstractNumId w:val="20"/>
  </w:num>
  <w:num w:numId="3" w16cid:durableId="1883515561">
    <w:abstractNumId w:val="14"/>
  </w:num>
  <w:num w:numId="4" w16cid:durableId="1024749720">
    <w:abstractNumId w:val="6"/>
  </w:num>
  <w:num w:numId="5" w16cid:durableId="491222409">
    <w:abstractNumId w:val="4"/>
  </w:num>
  <w:num w:numId="6" w16cid:durableId="704215177">
    <w:abstractNumId w:val="39"/>
  </w:num>
  <w:num w:numId="7" w16cid:durableId="1587807553">
    <w:abstractNumId w:val="3"/>
  </w:num>
  <w:num w:numId="8" w16cid:durableId="46147759">
    <w:abstractNumId w:val="36"/>
  </w:num>
  <w:num w:numId="9" w16cid:durableId="469328968">
    <w:abstractNumId w:val="32"/>
  </w:num>
  <w:num w:numId="10" w16cid:durableId="671642848">
    <w:abstractNumId w:val="0"/>
  </w:num>
  <w:num w:numId="11" w16cid:durableId="1438528436">
    <w:abstractNumId w:val="3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55974030">
    <w:abstractNumId w:val="25"/>
    <w:lvlOverride w:ilvl="0">
      <w:startOverride w:val="3724"/>
    </w:lvlOverride>
    <w:lvlOverride w:ilvl="1">
      <w:startOverride w:val="521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91056443">
    <w:abstractNumId w:val="28"/>
    <w:lvlOverride w:ilvl="0">
      <w:startOverride w:val="6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168866">
    <w:abstractNumId w:val="2"/>
    <w:lvlOverride w:ilvl="0">
      <w:startOverride w:val="1"/>
    </w:lvlOverride>
  </w:num>
  <w:num w:numId="15" w16cid:durableId="1758090693">
    <w:abstractNumId w:val="11"/>
  </w:num>
  <w:num w:numId="16" w16cid:durableId="177898747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490557071">
    <w:abstractNumId w:val="13"/>
  </w:num>
  <w:num w:numId="18" w16cid:durableId="900942467">
    <w:abstractNumId w:val="5"/>
  </w:num>
  <w:num w:numId="19" w16cid:durableId="615412458">
    <w:abstractNumId w:val="19"/>
  </w:num>
  <w:num w:numId="20" w16cid:durableId="239220849">
    <w:abstractNumId w:val="24"/>
  </w:num>
  <w:num w:numId="21" w16cid:durableId="1197619487">
    <w:abstractNumId w:val="3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7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72909355">
    <w:abstractNumId w:val="34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89292673">
    <w:abstractNumId w:val="15"/>
    <w:lvlOverride w:ilvl="0">
      <w:startOverride w:val="5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37906095">
    <w:abstractNumId w:val="6"/>
    <w:lvlOverride w:ilvl="0">
      <w:startOverride w:val="1"/>
    </w:lvlOverride>
  </w:num>
  <w:num w:numId="25" w16cid:durableId="204099868">
    <w:abstractNumId w:val="24"/>
    <w:lvlOverride w:ilvl="0">
      <w:startOverride w:val="1"/>
    </w:lvlOverride>
  </w:num>
  <w:num w:numId="26" w16cid:durableId="343408964">
    <w:abstractNumId w:val="15"/>
  </w:num>
  <w:num w:numId="27" w16cid:durableId="1209415052">
    <w:abstractNumId w:val="26"/>
  </w:num>
  <w:num w:numId="28" w16cid:durableId="1802531576">
    <w:abstractNumId w:val="10"/>
  </w:num>
  <w:num w:numId="29" w16cid:durableId="1462728762">
    <w:abstractNumId w:val="34"/>
  </w:num>
  <w:num w:numId="30" w16cid:durableId="206891908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05855646">
    <w:abstractNumId w:val="30"/>
  </w:num>
  <w:num w:numId="32" w16cid:durableId="2078554413">
    <w:abstractNumId w:val="21"/>
  </w:num>
  <w:num w:numId="33" w16cid:durableId="1023703193">
    <w:abstractNumId w:val="7"/>
  </w:num>
  <w:num w:numId="34" w16cid:durableId="542907239">
    <w:abstractNumId w:val="16"/>
  </w:num>
  <w:num w:numId="35" w16cid:durableId="1982492895">
    <w:abstractNumId w:val="31"/>
  </w:num>
  <w:num w:numId="36" w16cid:durableId="94524654">
    <w:abstractNumId w:val="22"/>
  </w:num>
  <w:num w:numId="37" w16cid:durableId="584654518">
    <w:abstractNumId w:val="23"/>
  </w:num>
  <w:num w:numId="38" w16cid:durableId="1170680073">
    <w:abstractNumId w:val="17"/>
  </w:num>
  <w:num w:numId="39" w16cid:durableId="2109697396">
    <w:abstractNumId w:val="18"/>
  </w:num>
  <w:num w:numId="40" w16cid:durableId="664430655">
    <w:abstractNumId w:val="33"/>
  </w:num>
  <w:num w:numId="41" w16cid:durableId="335963763">
    <w:abstractNumId w:val="1"/>
  </w:num>
  <w:num w:numId="42" w16cid:durableId="1222643039">
    <w:abstractNumId w:val="35"/>
  </w:num>
  <w:num w:numId="43" w16cid:durableId="1373455705">
    <w:abstractNumId w:val="27"/>
  </w:num>
  <w:num w:numId="44" w16cid:durableId="1941838108">
    <w:abstractNumId w:val="12"/>
  </w:num>
  <w:num w:numId="45" w16cid:durableId="2086947251">
    <w:abstractNumId w:val="8"/>
  </w:num>
  <w:num w:numId="46" w16cid:durableId="8929318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321B"/>
    <w:rsid w:val="000072D5"/>
    <w:rsid w:val="0003533C"/>
    <w:rsid w:val="00065E67"/>
    <w:rsid w:val="00080A18"/>
    <w:rsid w:val="00093205"/>
    <w:rsid w:val="00096000"/>
    <w:rsid w:val="000A1BA2"/>
    <w:rsid w:val="000A1EA2"/>
    <w:rsid w:val="000A4786"/>
    <w:rsid w:val="000A5298"/>
    <w:rsid w:val="000B33A9"/>
    <w:rsid w:val="000B59A3"/>
    <w:rsid w:val="000C285B"/>
    <w:rsid w:val="000C4657"/>
    <w:rsid w:val="000E0D82"/>
    <w:rsid w:val="000E7E8C"/>
    <w:rsid w:val="000F1A83"/>
    <w:rsid w:val="000F342F"/>
    <w:rsid w:val="000F4E7D"/>
    <w:rsid w:val="00130522"/>
    <w:rsid w:val="00140A7D"/>
    <w:rsid w:val="00142F8B"/>
    <w:rsid w:val="0014556E"/>
    <w:rsid w:val="001572B2"/>
    <w:rsid w:val="00167D9E"/>
    <w:rsid w:val="00173AF9"/>
    <w:rsid w:val="00177FD4"/>
    <w:rsid w:val="001818B5"/>
    <w:rsid w:val="001826A8"/>
    <w:rsid w:val="00191CC1"/>
    <w:rsid w:val="00193806"/>
    <w:rsid w:val="001A1FFE"/>
    <w:rsid w:val="001A6B40"/>
    <w:rsid w:val="001D5928"/>
    <w:rsid w:val="001F4330"/>
    <w:rsid w:val="002120A6"/>
    <w:rsid w:val="00224636"/>
    <w:rsid w:val="00233000"/>
    <w:rsid w:val="002337FD"/>
    <w:rsid w:val="0023778F"/>
    <w:rsid w:val="00271197"/>
    <w:rsid w:val="00273AEA"/>
    <w:rsid w:val="00277494"/>
    <w:rsid w:val="0028471A"/>
    <w:rsid w:val="002916C3"/>
    <w:rsid w:val="002935F8"/>
    <w:rsid w:val="00294212"/>
    <w:rsid w:val="00294E61"/>
    <w:rsid w:val="002B342D"/>
    <w:rsid w:val="002D44BC"/>
    <w:rsid w:val="002E01E0"/>
    <w:rsid w:val="002E4ED3"/>
    <w:rsid w:val="002E560E"/>
    <w:rsid w:val="002F4DEA"/>
    <w:rsid w:val="00302455"/>
    <w:rsid w:val="00307323"/>
    <w:rsid w:val="00317A8F"/>
    <w:rsid w:val="0032617E"/>
    <w:rsid w:val="00372CE5"/>
    <w:rsid w:val="00394665"/>
    <w:rsid w:val="00395EEF"/>
    <w:rsid w:val="003B3B38"/>
    <w:rsid w:val="003C0F3F"/>
    <w:rsid w:val="003C3E41"/>
    <w:rsid w:val="003D0D0F"/>
    <w:rsid w:val="003D1488"/>
    <w:rsid w:val="003D427E"/>
    <w:rsid w:val="003D66A9"/>
    <w:rsid w:val="003E3405"/>
    <w:rsid w:val="003E68A9"/>
    <w:rsid w:val="00405BB0"/>
    <w:rsid w:val="00411F09"/>
    <w:rsid w:val="00420D99"/>
    <w:rsid w:val="0042384D"/>
    <w:rsid w:val="00446F5F"/>
    <w:rsid w:val="00454D07"/>
    <w:rsid w:val="00474D43"/>
    <w:rsid w:val="00490870"/>
    <w:rsid w:val="004A0FFF"/>
    <w:rsid w:val="004B3B4A"/>
    <w:rsid w:val="004C2A3E"/>
    <w:rsid w:val="004C33B3"/>
    <w:rsid w:val="004F786C"/>
    <w:rsid w:val="00504E9E"/>
    <w:rsid w:val="005410F3"/>
    <w:rsid w:val="00543970"/>
    <w:rsid w:val="00562D29"/>
    <w:rsid w:val="0056459F"/>
    <w:rsid w:val="00573163"/>
    <w:rsid w:val="00584ED8"/>
    <w:rsid w:val="00585760"/>
    <w:rsid w:val="005C3351"/>
    <w:rsid w:val="005C7DDA"/>
    <w:rsid w:val="005E04A7"/>
    <w:rsid w:val="006057A4"/>
    <w:rsid w:val="00615B58"/>
    <w:rsid w:val="00616828"/>
    <w:rsid w:val="006172EA"/>
    <w:rsid w:val="00622B56"/>
    <w:rsid w:val="00633041"/>
    <w:rsid w:val="00636072"/>
    <w:rsid w:val="00652D6C"/>
    <w:rsid w:val="006651BC"/>
    <w:rsid w:val="0067237A"/>
    <w:rsid w:val="00697398"/>
    <w:rsid w:val="006B05DB"/>
    <w:rsid w:val="006D5AC7"/>
    <w:rsid w:val="006E487E"/>
    <w:rsid w:val="00713193"/>
    <w:rsid w:val="00725523"/>
    <w:rsid w:val="0073167B"/>
    <w:rsid w:val="0073377D"/>
    <w:rsid w:val="00736CD7"/>
    <w:rsid w:val="00737078"/>
    <w:rsid w:val="0074284F"/>
    <w:rsid w:val="00765CD6"/>
    <w:rsid w:val="007709C6"/>
    <w:rsid w:val="00776512"/>
    <w:rsid w:val="00784B6A"/>
    <w:rsid w:val="00794A97"/>
    <w:rsid w:val="00796260"/>
    <w:rsid w:val="007A5494"/>
    <w:rsid w:val="007A7C5A"/>
    <w:rsid w:val="007D30CA"/>
    <w:rsid w:val="007D484A"/>
    <w:rsid w:val="007E5039"/>
    <w:rsid w:val="007E748F"/>
    <w:rsid w:val="007F7FFB"/>
    <w:rsid w:val="00802323"/>
    <w:rsid w:val="00826693"/>
    <w:rsid w:val="00826E18"/>
    <w:rsid w:val="00842078"/>
    <w:rsid w:val="00842A68"/>
    <w:rsid w:val="00845D08"/>
    <w:rsid w:val="008504CE"/>
    <w:rsid w:val="00852C82"/>
    <w:rsid w:val="008572B8"/>
    <w:rsid w:val="00866446"/>
    <w:rsid w:val="00873BF7"/>
    <w:rsid w:val="00883566"/>
    <w:rsid w:val="0089123B"/>
    <w:rsid w:val="00891416"/>
    <w:rsid w:val="008A56DE"/>
    <w:rsid w:val="008D524B"/>
    <w:rsid w:val="008F0ACF"/>
    <w:rsid w:val="008F20C0"/>
    <w:rsid w:val="008F2B68"/>
    <w:rsid w:val="008F5D4D"/>
    <w:rsid w:val="00901D8D"/>
    <w:rsid w:val="00905C6A"/>
    <w:rsid w:val="00911B08"/>
    <w:rsid w:val="00911BF6"/>
    <w:rsid w:val="009162B6"/>
    <w:rsid w:val="0092302B"/>
    <w:rsid w:val="009237D5"/>
    <w:rsid w:val="009253CD"/>
    <w:rsid w:val="00937E6C"/>
    <w:rsid w:val="00941E4B"/>
    <w:rsid w:val="00941EC1"/>
    <w:rsid w:val="00944004"/>
    <w:rsid w:val="00944703"/>
    <w:rsid w:val="00955F27"/>
    <w:rsid w:val="00964583"/>
    <w:rsid w:val="00970538"/>
    <w:rsid w:val="00972E30"/>
    <w:rsid w:val="00975AA2"/>
    <w:rsid w:val="00985600"/>
    <w:rsid w:val="009864D1"/>
    <w:rsid w:val="00992B71"/>
    <w:rsid w:val="00997CB7"/>
    <w:rsid w:val="009A71A0"/>
    <w:rsid w:val="009B2755"/>
    <w:rsid w:val="009B442D"/>
    <w:rsid w:val="009B6FCC"/>
    <w:rsid w:val="009D731C"/>
    <w:rsid w:val="009D73FB"/>
    <w:rsid w:val="009E156A"/>
    <w:rsid w:val="009F018D"/>
    <w:rsid w:val="009F15B7"/>
    <w:rsid w:val="009F38E0"/>
    <w:rsid w:val="00A07D69"/>
    <w:rsid w:val="00A11A94"/>
    <w:rsid w:val="00A21FC1"/>
    <w:rsid w:val="00A245BB"/>
    <w:rsid w:val="00A33259"/>
    <w:rsid w:val="00A43B46"/>
    <w:rsid w:val="00A44C9E"/>
    <w:rsid w:val="00A54C39"/>
    <w:rsid w:val="00A56701"/>
    <w:rsid w:val="00A632D2"/>
    <w:rsid w:val="00A75510"/>
    <w:rsid w:val="00A80C9D"/>
    <w:rsid w:val="00A84A57"/>
    <w:rsid w:val="00A96F8C"/>
    <w:rsid w:val="00AA2A16"/>
    <w:rsid w:val="00AB1E79"/>
    <w:rsid w:val="00AB4BDA"/>
    <w:rsid w:val="00AC4EE9"/>
    <w:rsid w:val="00AD6C21"/>
    <w:rsid w:val="00AF7D60"/>
    <w:rsid w:val="00B10A85"/>
    <w:rsid w:val="00B14822"/>
    <w:rsid w:val="00B1778F"/>
    <w:rsid w:val="00B32331"/>
    <w:rsid w:val="00B44918"/>
    <w:rsid w:val="00B55AA4"/>
    <w:rsid w:val="00B61A3A"/>
    <w:rsid w:val="00B93862"/>
    <w:rsid w:val="00BA1809"/>
    <w:rsid w:val="00BB40CC"/>
    <w:rsid w:val="00BB4DE3"/>
    <w:rsid w:val="00BD40FF"/>
    <w:rsid w:val="00BD7398"/>
    <w:rsid w:val="00BE4971"/>
    <w:rsid w:val="00BE4FA8"/>
    <w:rsid w:val="00BF663A"/>
    <w:rsid w:val="00C10AEA"/>
    <w:rsid w:val="00C310C8"/>
    <w:rsid w:val="00C317BF"/>
    <w:rsid w:val="00C34F71"/>
    <w:rsid w:val="00C37824"/>
    <w:rsid w:val="00C42019"/>
    <w:rsid w:val="00C5266D"/>
    <w:rsid w:val="00C91A74"/>
    <w:rsid w:val="00C924C6"/>
    <w:rsid w:val="00C9541E"/>
    <w:rsid w:val="00C9575D"/>
    <w:rsid w:val="00CB0C21"/>
    <w:rsid w:val="00CC0C98"/>
    <w:rsid w:val="00CC0D62"/>
    <w:rsid w:val="00CD0823"/>
    <w:rsid w:val="00CD2767"/>
    <w:rsid w:val="00CE13BE"/>
    <w:rsid w:val="00CE43EB"/>
    <w:rsid w:val="00CF01B1"/>
    <w:rsid w:val="00D029C9"/>
    <w:rsid w:val="00D14A24"/>
    <w:rsid w:val="00D216E4"/>
    <w:rsid w:val="00D35279"/>
    <w:rsid w:val="00D41916"/>
    <w:rsid w:val="00D42E9F"/>
    <w:rsid w:val="00D814A8"/>
    <w:rsid w:val="00D936EE"/>
    <w:rsid w:val="00D94C23"/>
    <w:rsid w:val="00DB22E8"/>
    <w:rsid w:val="00DC7C72"/>
    <w:rsid w:val="00DD1AE4"/>
    <w:rsid w:val="00DF3D08"/>
    <w:rsid w:val="00E31D4C"/>
    <w:rsid w:val="00E445AA"/>
    <w:rsid w:val="00E6737D"/>
    <w:rsid w:val="00E70E41"/>
    <w:rsid w:val="00E86492"/>
    <w:rsid w:val="00EA24B3"/>
    <w:rsid w:val="00EA75A8"/>
    <w:rsid w:val="00EC08DB"/>
    <w:rsid w:val="00EC1E49"/>
    <w:rsid w:val="00EC2A45"/>
    <w:rsid w:val="00ED586F"/>
    <w:rsid w:val="00EF1EB9"/>
    <w:rsid w:val="00F0327A"/>
    <w:rsid w:val="00F05E49"/>
    <w:rsid w:val="00F0776D"/>
    <w:rsid w:val="00F12197"/>
    <w:rsid w:val="00F16117"/>
    <w:rsid w:val="00F218EE"/>
    <w:rsid w:val="00F277EE"/>
    <w:rsid w:val="00F4276A"/>
    <w:rsid w:val="00F629E8"/>
    <w:rsid w:val="00F64196"/>
    <w:rsid w:val="00F677F1"/>
    <w:rsid w:val="00F7759A"/>
    <w:rsid w:val="00F82212"/>
    <w:rsid w:val="00F85CFC"/>
    <w:rsid w:val="00F86D0B"/>
    <w:rsid w:val="00F92273"/>
    <w:rsid w:val="00F95B9C"/>
    <w:rsid w:val="00FB175B"/>
    <w:rsid w:val="00FD6F11"/>
    <w:rsid w:val="00FE3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FCFB46"/>
  <w15:docId w15:val="{565037E9-2262-4DC2-9427-E4F9DF057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A94"/>
    <w:pPr>
      <w:jc w:val="both"/>
    </w:pPr>
    <w:rPr>
      <w:rFonts w:ascii="Times New Roman" w:eastAsia="Times New Roman" w:hAnsi="Times New Roman"/>
    </w:rPr>
  </w:style>
  <w:style w:type="paragraph" w:styleId="Ttulo1">
    <w:name w:val="heading 1"/>
    <w:basedOn w:val="Normal"/>
    <w:next w:val="Normal"/>
    <w:link w:val="Ttulo1Char"/>
    <w:qFormat/>
    <w:rsid w:val="00636072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link w:val="Ttulo2Char"/>
    <w:qFormat/>
    <w:rsid w:val="00636072"/>
    <w:pPr>
      <w:keepNext/>
      <w:pBdr>
        <w:top w:val="single" w:sz="4" w:space="10" w:color="auto"/>
        <w:left w:val="single" w:sz="4" w:space="11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1"/>
    </w:pPr>
    <w:rPr>
      <w:b/>
      <w:sz w:val="32"/>
    </w:rPr>
  </w:style>
  <w:style w:type="paragraph" w:styleId="Ttulo3">
    <w:name w:val="heading 3"/>
    <w:basedOn w:val="Normal"/>
    <w:next w:val="Normal"/>
    <w:link w:val="Ttulo3Char"/>
    <w:qFormat/>
    <w:rsid w:val="00636072"/>
    <w:pPr>
      <w:keepNext/>
      <w:pBdr>
        <w:top w:val="single" w:sz="4" w:space="10" w:color="auto"/>
        <w:left w:val="single" w:sz="4" w:space="11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har"/>
    <w:qFormat/>
    <w:rsid w:val="00636072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outlineLvl w:val="3"/>
    </w:pPr>
    <w:rPr>
      <w:rFonts w:ascii="Anar SSi" w:hAnsi="Anar SSi"/>
      <w:sz w:val="36"/>
    </w:rPr>
  </w:style>
  <w:style w:type="paragraph" w:styleId="Ttulo5">
    <w:name w:val="heading 5"/>
    <w:aliases w:val="H5,PIM 5"/>
    <w:basedOn w:val="Normal"/>
    <w:next w:val="Normal"/>
    <w:link w:val="Ttulo5Char"/>
    <w:qFormat/>
    <w:rsid w:val="00636072"/>
    <w:pPr>
      <w:keepNext/>
      <w:jc w:val="center"/>
      <w:outlineLvl w:val="4"/>
    </w:pPr>
    <w:rPr>
      <w:rFonts w:ascii="Anar SSi" w:hAnsi="Anar SSi"/>
      <w:sz w:val="32"/>
    </w:rPr>
  </w:style>
  <w:style w:type="paragraph" w:styleId="Ttulo6">
    <w:name w:val="heading 6"/>
    <w:basedOn w:val="Normal"/>
    <w:next w:val="Normal"/>
    <w:link w:val="Ttulo6Char"/>
    <w:qFormat/>
    <w:rsid w:val="00636072"/>
    <w:pPr>
      <w:keepNext/>
      <w:pBdr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outlineLvl w:val="5"/>
    </w:pPr>
    <w:rPr>
      <w:rFonts w:ascii="Anar SSi" w:hAnsi="Anar SSi"/>
      <w:sz w:val="24"/>
    </w:rPr>
  </w:style>
  <w:style w:type="paragraph" w:styleId="Ttulo7">
    <w:name w:val="heading 7"/>
    <w:basedOn w:val="Normal"/>
    <w:next w:val="Normal"/>
    <w:link w:val="Ttulo7Char"/>
    <w:qFormat/>
    <w:rsid w:val="00636072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outlineLvl w:val="6"/>
    </w:pPr>
    <w:rPr>
      <w:rFonts w:ascii="Anar SSi" w:hAnsi="Anar SSi"/>
      <w:sz w:val="32"/>
    </w:rPr>
  </w:style>
  <w:style w:type="paragraph" w:styleId="Ttulo8">
    <w:name w:val="heading 8"/>
    <w:basedOn w:val="Normal"/>
    <w:next w:val="Normal"/>
    <w:link w:val="Ttulo8Char"/>
    <w:qFormat/>
    <w:rsid w:val="00636072"/>
    <w:pPr>
      <w:keepNext/>
      <w:tabs>
        <w:tab w:val="left" w:pos="142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left="3969" w:hanging="3969"/>
      <w:outlineLvl w:val="7"/>
    </w:pPr>
    <w:rPr>
      <w:rFonts w:ascii="Bookman Old Style" w:hAnsi="Bookman Old Style"/>
      <w:sz w:val="28"/>
    </w:rPr>
  </w:style>
  <w:style w:type="paragraph" w:styleId="Ttulo9">
    <w:name w:val="heading 9"/>
    <w:basedOn w:val="Normal"/>
    <w:next w:val="Normal"/>
    <w:link w:val="Ttulo9Char"/>
    <w:qFormat/>
    <w:rsid w:val="00636072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outlineLvl w:val="8"/>
    </w:pPr>
    <w:rPr>
      <w:rFonts w:ascii="Bookman Old Style" w:hAnsi="Bookman Old Style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rsid w:val="00FE321B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rsid w:val="00FE321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aliases w:val="hd,he"/>
    <w:basedOn w:val="Normal"/>
    <w:link w:val="CabealhoChar"/>
    <w:uiPriority w:val="99"/>
    <w:rsid w:val="00FE321B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link w:val="Cabealho"/>
    <w:uiPriority w:val="99"/>
    <w:rsid w:val="00FE321B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FE321B"/>
  </w:style>
  <w:style w:type="character" w:styleId="Hyperlink">
    <w:name w:val="Hyperlink"/>
    <w:rsid w:val="00FE321B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6B05DB"/>
  </w:style>
  <w:style w:type="character" w:customStyle="1" w:styleId="corpojustificado">
    <w:name w:val="corpojustificado"/>
    <w:basedOn w:val="Fontepargpadro"/>
    <w:rsid w:val="006B05DB"/>
  </w:style>
  <w:style w:type="character" w:customStyle="1" w:styleId="Ttulo1Char">
    <w:name w:val="Título 1 Char"/>
    <w:link w:val="Ttulo1"/>
    <w:rsid w:val="00636072"/>
    <w:rPr>
      <w:rFonts w:ascii="Arial" w:eastAsia="Times New Roman" w:hAnsi="Arial"/>
      <w:b/>
      <w:kern w:val="28"/>
      <w:sz w:val="28"/>
    </w:rPr>
  </w:style>
  <w:style w:type="character" w:customStyle="1" w:styleId="Ttulo2Char">
    <w:name w:val="Título 2 Char"/>
    <w:link w:val="Ttulo2"/>
    <w:rsid w:val="00636072"/>
    <w:rPr>
      <w:rFonts w:ascii="Times New Roman" w:eastAsia="Times New Roman" w:hAnsi="Times New Roman"/>
      <w:b/>
      <w:sz w:val="32"/>
    </w:rPr>
  </w:style>
  <w:style w:type="character" w:customStyle="1" w:styleId="Ttulo3Char">
    <w:name w:val="Título 3 Char"/>
    <w:link w:val="Ttulo3"/>
    <w:rsid w:val="00636072"/>
    <w:rPr>
      <w:rFonts w:ascii="Times New Roman" w:eastAsia="Times New Roman" w:hAnsi="Times New Roman"/>
      <w:sz w:val="24"/>
    </w:rPr>
  </w:style>
  <w:style w:type="character" w:customStyle="1" w:styleId="Ttulo4Char">
    <w:name w:val="Título 4 Char"/>
    <w:link w:val="Ttulo4"/>
    <w:rsid w:val="00636072"/>
    <w:rPr>
      <w:rFonts w:ascii="Anar SSi" w:eastAsia="Times New Roman" w:hAnsi="Anar SSi"/>
      <w:sz w:val="36"/>
    </w:rPr>
  </w:style>
  <w:style w:type="character" w:customStyle="1" w:styleId="Ttulo5Char">
    <w:name w:val="Título 5 Char"/>
    <w:aliases w:val="H5 Char,PIM 5 Char"/>
    <w:link w:val="Ttulo5"/>
    <w:rsid w:val="00636072"/>
    <w:rPr>
      <w:rFonts w:ascii="Anar SSi" w:eastAsia="Times New Roman" w:hAnsi="Anar SSi"/>
      <w:sz w:val="32"/>
    </w:rPr>
  </w:style>
  <w:style w:type="character" w:customStyle="1" w:styleId="Ttulo6Char">
    <w:name w:val="Título 6 Char"/>
    <w:link w:val="Ttulo6"/>
    <w:rsid w:val="00636072"/>
    <w:rPr>
      <w:rFonts w:ascii="Anar SSi" w:eastAsia="Times New Roman" w:hAnsi="Anar SSi"/>
      <w:sz w:val="24"/>
    </w:rPr>
  </w:style>
  <w:style w:type="character" w:customStyle="1" w:styleId="Ttulo7Char">
    <w:name w:val="Título 7 Char"/>
    <w:link w:val="Ttulo7"/>
    <w:rsid w:val="00636072"/>
    <w:rPr>
      <w:rFonts w:ascii="Anar SSi" w:eastAsia="Times New Roman" w:hAnsi="Anar SSi"/>
      <w:sz w:val="32"/>
    </w:rPr>
  </w:style>
  <w:style w:type="character" w:customStyle="1" w:styleId="Ttulo8Char">
    <w:name w:val="Título 8 Char"/>
    <w:link w:val="Ttulo8"/>
    <w:rsid w:val="00636072"/>
    <w:rPr>
      <w:rFonts w:ascii="Bookman Old Style" w:eastAsia="Times New Roman" w:hAnsi="Bookman Old Style"/>
      <w:sz w:val="28"/>
    </w:rPr>
  </w:style>
  <w:style w:type="character" w:customStyle="1" w:styleId="Ttulo9Char">
    <w:name w:val="Título 9 Char"/>
    <w:link w:val="Ttulo9"/>
    <w:rsid w:val="00636072"/>
    <w:rPr>
      <w:rFonts w:ascii="Bookman Old Style" w:eastAsia="Times New Roman" w:hAnsi="Bookman Old Style"/>
      <w:sz w:val="24"/>
    </w:rPr>
  </w:style>
  <w:style w:type="paragraph" w:styleId="Corpodetexto">
    <w:name w:val="Body Text"/>
    <w:basedOn w:val="Normal"/>
    <w:link w:val="CorpodetextoChar"/>
    <w:rsid w:val="00636072"/>
    <w:pPr>
      <w:pBdr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Bdr>
      <w:tabs>
        <w:tab w:val="left" w:pos="284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</w:pPr>
    <w:rPr>
      <w:sz w:val="24"/>
    </w:rPr>
  </w:style>
  <w:style w:type="character" w:customStyle="1" w:styleId="CorpodetextoChar">
    <w:name w:val="Corpo de texto Char"/>
    <w:link w:val="Corpodetexto"/>
    <w:rsid w:val="00636072"/>
    <w:rPr>
      <w:rFonts w:ascii="Times New Roman" w:eastAsia="Times New Roman" w:hAnsi="Times New Roman"/>
      <w:sz w:val="24"/>
    </w:rPr>
  </w:style>
  <w:style w:type="paragraph" w:styleId="Recuodecorpodetexto">
    <w:name w:val="Body Text Indent"/>
    <w:basedOn w:val="Normal"/>
    <w:link w:val="RecuodecorpodetextoChar"/>
    <w:rsid w:val="00636072"/>
    <w:pPr>
      <w:pBdr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left="426" w:hanging="426"/>
    </w:pPr>
    <w:rPr>
      <w:sz w:val="24"/>
    </w:rPr>
  </w:style>
  <w:style w:type="character" w:customStyle="1" w:styleId="RecuodecorpodetextoChar">
    <w:name w:val="Recuo de corpo de texto Char"/>
    <w:link w:val="Recuodecorpodetexto"/>
    <w:rsid w:val="00636072"/>
    <w:rPr>
      <w:rFonts w:ascii="Times New Roman" w:eastAsia="Times New Roman" w:hAnsi="Times New Roman"/>
      <w:sz w:val="24"/>
    </w:rPr>
  </w:style>
  <w:style w:type="paragraph" w:styleId="Corpodetexto2">
    <w:name w:val="Body Text 2"/>
    <w:basedOn w:val="Normal"/>
    <w:link w:val="Corpodetexto2Char"/>
    <w:rsid w:val="00636072"/>
    <w:pPr>
      <w:pBdr>
        <w:top w:val="single" w:sz="4" w:space="10" w:color="auto"/>
        <w:left w:val="single" w:sz="4" w:space="8" w:color="auto"/>
        <w:bottom w:val="single" w:sz="4" w:space="10" w:color="auto"/>
        <w:right w:val="single" w:sz="4" w:space="10" w:color="auto"/>
      </w:pBdr>
      <w:tabs>
        <w:tab w:val="left" w:pos="0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</w:pPr>
    <w:rPr>
      <w:sz w:val="24"/>
    </w:rPr>
  </w:style>
  <w:style w:type="character" w:customStyle="1" w:styleId="Corpodetexto2Char">
    <w:name w:val="Corpo de texto 2 Char"/>
    <w:link w:val="Corpodetexto2"/>
    <w:rsid w:val="00636072"/>
    <w:rPr>
      <w:rFonts w:ascii="Times New Roman" w:eastAsia="Times New Roman" w:hAnsi="Times New Roman"/>
      <w:sz w:val="24"/>
    </w:rPr>
  </w:style>
  <w:style w:type="paragraph" w:styleId="Recuodecorpodetexto2">
    <w:name w:val="Body Text Indent 2"/>
    <w:basedOn w:val="Normal"/>
    <w:link w:val="Recuodecorpodetexto2Char"/>
    <w:rsid w:val="00636072"/>
    <w:pPr>
      <w:pBdr>
        <w:top w:val="single" w:sz="4" w:space="10" w:color="auto"/>
        <w:left w:val="single" w:sz="4" w:space="8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left="3261" w:hanging="3261"/>
    </w:pPr>
    <w:rPr>
      <w:sz w:val="28"/>
    </w:rPr>
  </w:style>
  <w:style w:type="character" w:customStyle="1" w:styleId="Recuodecorpodetexto2Char">
    <w:name w:val="Recuo de corpo de texto 2 Char"/>
    <w:link w:val="Recuodecorpodetexto2"/>
    <w:rsid w:val="00636072"/>
    <w:rPr>
      <w:rFonts w:ascii="Times New Roman" w:eastAsia="Times New Roman" w:hAnsi="Times New Roman"/>
      <w:sz w:val="28"/>
    </w:rPr>
  </w:style>
  <w:style w:type="paragraph" w:styleId="Corpodetexto3">
    <w:name w:val="Body Text 3"/>
    <w:basedOn w:val="Normal"/>
    <w:link w:val="Corpodetexto3Char"/>
    <w:rsid w:val="00636072"/>
    <w:pPr>
      <w:pBdr>
        <w:top w:val="single" w:sz="4" w:space="10" w:color="auto"/>
        <w:left w:val="single" w:sz="4" w:space="9" w:color="auto"/>
        <w:bottom w:val="single" w:sz="4" w:space="10" w:color="auto"/>
        <w:right w:val="single" w:sz="4" w:space="10" w:color="auto"/>
      </w:pBdr>
      <w:tabs>
        <w:tab w:val="left" w:pos="284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</w:pPr>
    <w:rPr>
      <w:sz w:val="24"/>
    </w:rPr>
  </w:style>
  <w:style w:type="character" w:customStyle="1" w:styleId="Corpodetexto3Char">
    <w:name w:val="Corpo de texto 3 Char"/>
    <w:link w:val="Corpodetexto3"/>
    <w:rsid w:val="00636072"/>
    <w:rPr>
      <w:rFonts w:ascii="Times New Roman" w:eastAsia="Times New Roman" w:hAnsi="Times New Roman"/>
      <w:sz w:val="24"/>
    </w:rPr>
  </w:style>
  <w:style w:type="paragraph" w:styleId="Recuodecorpodetexto3">
    <w:name w:val="Body Text Indent 3"/>
    <w:basedOn w:val="Normal"/>
    <w:link w:val="Recuodecorpodetexto3Char"/>
    <w:rsid w:val="00636072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left="426" w:hanging="426"/>
    </w:pPr>
    <w:rPr>
      <w:rFonts w:ascii="Bookman Old Style" w:hAnsi="Bookman Old Style"/>
      <w:b/>
      <w:sz w:val="24"/>
    </w:rPr>
  </w:style>
  <w:style w:type="character" w:customStyle="1" w:styleId="Recuodecorpodetexto3Char">
    <w:name w:val="Recuo de corpo de texto 3 Char"/>
    <w:link w:val="Recuodecorpodetexto3"/>
    <w:rsid w:val="00636072"/>
    <w:rPr>
      <w:rFonts w:ascii="Bookman Old Style" w:eastAsia="Times New Roman" w:hAnsi="Bookman Old Style"/>
      <w:b/>
      <w:sz w:val="24"/>
    </w:rPr>
  </w:style>
  <w:style w:type="paragraph" w:styleId="Pr-formataoHTML">
    <w:name w:val="HTML Preformatted"/>
    <w:basedOn w:val="Normal"/>
    <w:link w:val="Pr-formataoHTMLChar"/>
    <w:rsid w:val="006360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-formataoHTMLChar">
    <w:name w:val="Pré-formatação HTML Char"/>
    <w:link w:val="Pr-formataoHTML"/>
    <w:rsid w:val="00636072"/>
    <w:rPr>
      <w:rFonts w:ascii="Courier New" w:eastAsia="Times New Roman" w:hAnsi="Courier New" w:cs="Courier New"/>
    </w:rPr>
  </w:style>
  <w:style w:type="character" w:styleId="Forte">
    <w:name w:val="Strong"/>
    <w:qFormat/>
    <w:rsid w:val="00636072"/>
    <w:rPr>
      <w:b/>
      <w:bCs/>
    </w:rPr>
  </w:style>
  <w:style w:type="paragraph" w:styleId="Ttulo">
    <w:name w:val="Title"/>
    <w:basedOn w:val="Normal"/>
    <w:next w:val="Subttulo"/>
    <w:link w:val="TtuloChar"/>
    <w:qFormat/>
    <w:rsid w:val="00636072"/>
    <w:pPr>
      <w:suppressAutoHyphens/>
      <w:jc w:val="center"/>
    </w:pPr>
    <w:rPr>
      <w:rFonts w:ascii="Arial" w:hAnsi="Arial"/>
      <w:b/>
      <w:color w:val="000000"/>
      <w:sz w:val="28"/>
      <w:lang w:eastAsia="ar-SA"/>
    </w:rPr>
  </w:style>
  <w:style w:type="character" w:customStyle="1" w:styleId="TtuloChar">
    <w:name w:val="Título Char"/>
    <w:link w:val="Ttulo"/>
    <w:rsid w:val="00636072"/>
    <w:rPr>
      <w:rFonts w:ascii="Arial" w:eastAsia="Times New Roman" w:hAnsi="Arial"/>
      <w:b/>
      <w:color w:val="000000"/>
      <w:sz w:val="28"/>
      <w:lang w:eastAsia="ar-SA"/>
    </w:rPr>
  </w:style>
  <w:style w:type="paragraph" w:styleId="Subttulo">
    <w:name w:val="Subtitle"/>
    <w:basedOn w:val="Normal"/>
    <w:next w:val="Corpodetexto"/>
    <w:link w:val="SubttuloChar"/>
    <w:uiPriority w:val="11"/>
    <w:qFormat/>
    <w:rsid w:val="00636072"/>
    <w:pPr>
      <w:suppressAutoHyphens/>
      <w:jc w:val="center"/>
    </w:pPr>
    <w:rPr>
      <w:rFonts w:ascii="Arial" w:hAnsi="Arial"/>
      <w:b/>
      <w:color w:val="000000"/>
      <w:sz w:val="28"/>
      <w:lang w:eastAsia="ar-SA"/>
    </w:rPr>
  </w:style>
  <w:style w:type="character" w:customStyle="1" w:styleId="SubttuloChar">
    <w:name w:val="Subtítulo Char"/>
    <w:link w:val="Subttulo"/>
    <w:uiPriority w:val="11"/>
    <w:rsid w:val="00636072"/>
    <w:rPr>
      <w:rFonts w:ascii="Arial" w:eastAsia="Times New Roman" w:hAnsi="Arial"/>
      <w:b/>
      <w:color w:val="000000"/>
      <w:sz w:val="28"/>
      <w:lang w:eastAsia="ar-SA"/>
    </w:rPr>
  </w:style>
  <w:style w:type="paragraph" w:customStyle="1" w:styleId="Corpodetexto31">
    <w:name w:val="Corpo de texto 31"/>
    <w:basedOn w:val="Normal"/>
    <w:rsid w:val="00636072"/>
    <w:pPr>
      <w:suppressAutoHyphens/>
      <w:jc w:val="center"/>
    </w:pPr>
    <w:rPr>
      <w:rFonts w:ascii="Arial" w:hAnsi="Arial"/>
      <w:sz w:val="24"/>
      <w:lang w:eastAsia="ar-SA"/>
    </w:rPr>
  </w:style>
  <w:style w:type="paragraph" w:customStyle="1" w:styleId="texto1">
    <w:name w:val="texto1"/>
    <w:basedOn w:val="Normal"/>
    <w:rsid w:val="00636072"/>
    <w:pPr>
      <w:suppressAutoHyphens/>
      <w:spacing w:before="100" w:after="100" w:line="300" w:lineRule="atLeast"/>
    </w:pPr>
    <w:rPr>
      <w:rFonts w:ascii="Arial" w:eastAsia="Arial Unicode MS" w:hAnsi="Arial"/>
      <w:sz w:val="17"/>
      <w:lang w:eastAsia="ar-SA"/>
    </w:rPr>
  </w:style>
  <w:style w:type="paragraph" w:customStyle="1" w:styleId="Corpodetexto21">
    <w:name w:val="Corpo de texto 21"/>
    <w:basedOn w:val="Normal"/>
    <w:rsid w:val="00636072"/>
    <w:pPr>
      <w:suppressAutoHyphens/>
      <w:ind w:right="51"/>
    </w:pPr>
    <w:rPr>
      <w:rFonts w:ascii="Arial" w:hAnsi="Arial"/>
      <w:sz w:val="28"/>
      <w:lang w:eastAsia="ar-SA"/>
    </w:rPr>
  </w:style>
  <w:style w:type="paragraph" w:customStyle="1" w:styleId="Recuodecorpodetexto31">
    <w:name w:val="Recuo de corpo de texto 31"/>
    <w:basedOn w:val="Normal"/>
    <w:rsid w:val="00636072"/>
    <w:pPr>
      <w:suppressAutoHyphens/>
      <w:ind w:left="142"/>
    </w:pPr>
    <w:rPr>
      <w:rFonts w:ascii="Arial" w:hAnsi="Arial"/>
      <w:sz w:val="24"/>
      <w:lang w:eastAsia="ar-SA"/>
    </w:rPr>
  </w:style>
  <w:style w:type="paragraph" w:customStyle="1" w:styleId="Textosimples">
    <w:name w:val="Texto simples"/>
    <w:basedOn w:val="Normal"/>
    <w:rsid w:val="00636072"/>
    <w:pPr>
      <w:suppressAutoHyphens/>
    </w:pPr>
    <w:rPr>
      <w:rFonts w:ascii="Courier New" w:hAnsi="Courier New"/>
      <w:sz w:val="24"/>
      <w:szCs w:val="24"/>
      <w:lang w:eastAsia="ar-SA"/>
    </w:rPr>
  </w:style>
  <w:style w:type="character" w:styleId="nfase">
    <w:name w:val="Emphasis"/>
    <w:qFormat/>
    <w:rsid w:val="00636072"/>
    <w:rPr>
      <w:i/>
      <w:iCs/>
    </w:rPr>
  </w:style>
  <w:style w:type="paragraph" w:styleId="PargrafodaLista">
    <w:name w:val="List Paragraph"/>
    <w:basedOn w:val="Normal"/>
    <w:uiPriority w:val="34"/>
    <w:qFormat/>
    <w:rsid w:val="00636072"/>
    <w:pPr>
      <w:ind w:left="720"/>
      <w:jc w:val="left"/>
    </w:pPr>
    <w:rPr>
      <w:sz w:val="24"/>
      <w:szCs w:val="24"/>
    </w:rPr>
  </w:style>
  <w:style w:type="paragraph" w:customStyle="1" w:styleId="P30">
    <w:name w:val="P30"/>
    <w:basedOn w:val="Normal"/>
    <w:rsid w:val="00636072"/>
    <w:pPr>
      <w:snapToGrid w:val="0"/>
    </w:pPr>
    <w:rPr>
      <w:b/>
      <w:sz w:val="24"/>
    </w:rPr>
  </w:style>
  <w:style w:type="paragraph" w:customStyle="1" w:styleId="2ALINHA">
    <w:name w:val="2A. LINHA"/>
    <w:basedOn w:val="Normal"/>
    <w:rsid w:val="00636072"/>
    <w:pPr>
      <w:jc w:val="center"/>
    </w:pPr>
    <w:rPr>
      <w:rFonts w:ascii="Arial" w:hAnsi="Arial"/>
      <w:smallCaps/>
      <w:sz w:val="24"/>
    </w:rPr>
  </w:style>
  <w:style w:type="paragraph" w:customStyle="1" w:styleId="Ttulo0">
    <w:name w:val="TÍtulo"/>
    <w:basedOn w:val="Normal"/>
    <w:rsid w:val="00636072"/>
    <w:pPr>
      <w:widowControl w:val="0"/>
      <w:jc w:val="center"/>
    </w:pPr>
    <w:rPr>
      <w:rFonts w:ascii="Arial" w:hAnsi="Arial"/>
      <w:b/>
      <w:sz w:val="24"/>
    </w:rPr>
  </w:style>
  <w:style w:type="paragraph" w:styleId="Textodenotadefim">
    <w:name w:val="endnote text"/>
    <w:basedOn w:val="Normal"/>
    <w:link w:val="TextodenotadefimChar"/>
    <w:unhideWhenUsed/>
    <w:rsid w:val="00636072"/>
    <w:pPr>
      <w:widowControl w:val="0"/>
    </w:pPr>
  </w:style>
  <w:style w:type="character" w:customStyle="1" w:styleId="TextodenotadefimChar">
    <w:name w:val="Texto de nota de fim Char"/>
    <w:link w:val="Textodenotadefim"/>
    <w:rsid w:val="00636072"/>
    <w:rPr>
      <w:rFonts w:ascii="Times New Roman" w:eastAsia="Times New Roman" w:hAnsi="Times New Roman"/>
    </w:rPr>
  </w:style>
  <w:style w:type="paragraph" w:styleId="NormalWeb">
    <w:name w:val="Normal (Web)"/>
    <w:basedOn w:val="Normal"/>
    <w:rsid w:val="00636072"/>
    <w:pPr>
      <w:spacing w:before="100" w:after="100"/>
      <w:jc w:val="left"/>
    </w:pPr>
    <w:rPr>
      <w:sz w:val="24"/>
    </w:rPr>
  </w:style>
  <w:style w:type="paragraph" w:styleId="Textoembloco">
    <w:name w:val="Block Text"/>
    <w:basedOn w:val="Normal"/>
    <w:rsid w:val="00636072"/>
    <w:pPr>
      <w:spacing w:after="120"/>
      <w:ind w:left="1843" w:right="51" w:hanging="709"/>
    </w:pPr>
    <w:rPr>
      <w:rFonts w:ascii="Arial" w:hAnsi="Arial"/>
      <w:position w:val="2"/>
      <w:sz w:val="22"/>
      <w:lang w:val="pt-PT"/>
    </w:rPr>
  </w:style>
  <w:style w:type="paragraph" w:customStyle="1" w:styleId="WW-Corpodetexto2">
    <w:name w:val="WW-Corpo de texto 2"/>
    <w:basedOn w:val="Normal"/>
    <w:rsid w:val="00636072"/>
    <w:pPr>
      <w:tabs>
        <w:tab w:val="left" w:pos="0"/>
        <w:tab w:val="left" w:pos="86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</w:tabs>
      <w:suppressAutoHyphens/>
      <w:spacing w:line="240" w:lineRule="atLeast"/>
      <w:jc w:val="left"/>
    </w:pPr>
    <w:rPr>
      <w:rFonts w:ascii="Arial" w:hAnsi="Arial"/>
      <w:sz w:val="22"/>
    </w:rPr>
  </w:style>
  <w:style w:type="paragraph" w:customStyle="1" w:styleId="11">
    <w:name w:val="1.1"/>
    <w:basedOn w:val="Normal"/>
    <w:rsid w:val="00636072"/>
    <w:pPr>
      <w:ind w:left="993" w:hanging="567"/>
    </w:pPr>
    <w:rPr>
      <w:rFonts w:ascii="Arial" w:hAnsi="Arial"/>
      <w:sz w:val="24"/>
    </w:rPr>
  </w:style>
  <w:style w:type="paragraph" w:customStyle="1" w:styleId="BodyText21">
    <w:name w:val="Body Text 21"/>
    <w:basedOn w:val="Normal"/>
    <w:rsid w:val="00636072"/>
    <w:pPr>
      <w:snapToGrid w:val="0"/>
    </w:pPr>
    <w:rPr>
      <w:rFonts w:ascii="Arial" w:hAnsi="Arial"/>
      <w:sz w:val="24"/>
    </w:rPr>
  </w:style>
  <w:style w:type="paragraph" w:customStyle="1" w:styleId="Default">
    <w:name w:val="Default"/>
    <w:rsid w:val="00636072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egenda">
    <w:name w:val="caption"/>
    <w:basedOn w:val="Normal"/>
    <w:next w:val="Normal"/>
    <w:qFormat/>
    <w:rsid w:val="00636072"/>
    <w:pPr>
      <w:spacing w:line="360" w:lineRule="auto"/>
      <w:ind w:left="360"/>
    </w:pPr>
    <w:rPr>
      <w:rFonts w:ascii="Arial" w:hAnsi="Arial"/>
      <w:i/>
      <w:iCs/>
    </w:rPr>
  </w:style>
  <w:style w:type="paragraph" w:styleId="TextosemFormatao">
    <w:name w:val="Plain Text"/>
    <w:basedOn w:val="Normal"/>
    <w:link w:val="TextosemFormataoChar"/>
    <w:rsid w:val="00636072"/>
    <w:pPr>
      <w:jc w:val="left"/>
    </w:pPr>
    <w:rPr>
      <w:rFonts w:ascii="Courier New" w:hAnsi="Courier New"/>
    </w:rPr>
  </w:style>
  <w:style w:type="character" w:customStyle="1" w:styleId="TextosemFormataoChar">
    <w:name w:val="Texto sem Formatação Char"/>
    <w:link w:val="TextosemFormatao"/>
    <w:rsid w:val="00636072"/>
    <w:rPr>
      <w:rFonts w:ascii="Courier New" w:eastAsia="Times New Roman" w:hAnsi="Courier New"/>
    </w:rPr>
  </w:style>
  <w:style w:type="paragraph" w:customStyle="1" w:styleId="Corpodetexto32">
    <w:name w:val="Corpo de texto 32"/>
    <w:basedOn w:val="Normal"/>
    <w:rsid w:val="00636072"/>
    <w:pPr>
      <w:spacing w:line="240" w:lineRule="atLeast"/>
    </w:pPr>
    <w:rPr>
      <w:rFonts w:ascii="Arial" w:hAnsi="Arial"/>
      <w:sz w:val="16"/>
      <w:lang w:eastAsia="ar-SA"/>
    </w:rPr>
  </w:style>
  <w:style w:type="table" w:styleId="Tabelacomgrade">
    <w:name w:val="Table Grid"/>
    <w:basedOn w:val="Tabelanormal"/>
    <w:uiPriority w:val="59"/>
    <w:rsid w:val="0063607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636072"/>
    <w:pPr>
      <w:jc w:val="left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636072"/>
    <w:rPr>
      <w:rFonts w:ascii="Tahoma" w:eastAsia="Times New Roman" w:hAnsi="Tahoma"/>
      <w:sz w:val="16"/>
      <w:szCs w:val="16"/>
    </w:rPr>
  </w:style>
  <w:style w:type="paragraph" w:styleId="Textodenotaderodap">
    <w:name w:val="footnote text"/>
    <w:basedOn w:val="Normal"/>
    <w:link w:val="TextodenotaderodapChar"/>
    <w:rsid w:val="00636072"/>
    <w:pPr>
      <w:jc w:val="left"/>
    </w:pPr>
  </w:style>
  <w:style w:type="character" w:customStyle="1" w:styleId="TextodenotaderodapChar">
    <w:name w:val="Texto de nota de rodapé Char"/>
    <w:link w:val="Textodenotaderodap"/>
    <w:rsid w:val="00636072"/>
    <w:rPr>
      <w:rFonts w:ascii="Times New Roman" w:eastAsia="Times New Roman" w:hAnsi="Times New Roman"/>
    </w:rPr>
  </w:style>
  <w:style w:type="paragraph" w:customStyle="1" w:styleId="Endereoabreviadodoremetente">
    <w:name w:val="Endereço abreviado do remetente"/>
    <w:basedOn w:val="Normal"/>
    <w:rsid w:val="00636072"/>
    <w:pPr>
      <w:jc w:val="left"/>
    </w:pPr>
    <w:rPr>
      <w:sz w:val="24"/>
    </w:rPr>
  </w:style>
  <w:style w:type="character" w:styleId="HiperlinkVisitado">
    <w:name w:val="FollowedHyperlink"/>
    <w:rsid w:val="00636072"/>
    <w:rPr>
      <w:color w:val="800080"/>
      <w:u w:val="single"/>
    </w:rPr>
  </w:style>
  <w:style w:type="character" w:styleId="Refdenotaderodap">
    <w:name w:val="footnote reference"/>
    <w:rsid w:val="00636072"/>
    <w:rPr>
      <w:vertAlign w:val="superscript"/>
    </w:rPr>
  </w:style>
  <w:style w:type="paragraph" w:customStyle="1" w:styleId="tableparagraph">
    <w:name w:val="tableparagraph"/>
    <w:basedOn w:val="Normal"/>
    <w:rsid w:val="002337FD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MenoPendente1">
    <w:name w:val="Menção Pendente1"/>
    <w:uiPriority w:val="99"/>
    <w:semiHidden/>
    <w:unhideWhenUsed/>
    <w:rsid w:val="0028471A"/>
    <w:rPr>
      <w:color w:val="605E5C"/>
      <w:shd w:val="clear" w:color="auto" w:fill="E1DFDD"/>
    </w:rPr>
  </w:style>
  <w:style w:type="paragraph" w:customStyle="1" w:styleId="TtuloSombreado">
    <w:name w:val="Título Sombreado"/>
    <w:basedOn w:val="PargrafodaLista"/>
    <w:qFormat/>
    <w:rsid w:val="00A11A94"/>
    <w:pPr>
      <w:shd w:val="clear" w:color="auto" w:fill="D9D9D9" w:themeFill="background1" w:themeFillShade="D9"/>
      <w:spacing w:line="360" w:lineRule="auto"/>
      <w:ind w:left="0"/>
      <w:jc w:val="both"/>
    </w:pPr>
    <w:rPr>
      <w:rFonts w:ascii="Arial" w:hAnsi="Arial" w:cs="Arial"/>
      <w:b/>
    </w:rPr>
  </w:style>
  <w:style w:type="table" w:customStyle="1" w:styleId="Tabelacomgrade1">
    <w:name w:val="Tabela com grade1"/>
    <w:basedOn w:val="Tabelanormal"/>
    <w:next w:val="Tabelacomgrade"/>
    <w:uiPriority w:val="39"/>
    <w:rsid w:val="00065E67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Tabelanormal"/>
    <w:next w:val="Tabelacomgrade"/>
    <w:uiPriority w:val="39"/>
    <w:rsid w:val="00FB175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7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0645">
          <w:marLeft w:val="14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75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1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3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86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7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7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7112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232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094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516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51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26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229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4524E6-55E9-44BC-8C72-9331B4751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7</Pages>
  <Words>1858</Words>
  <Characters>10037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11872</CharactersWithSpaces>
  <SharedDoc>false</SharedDoc>
  <HLinks>
    <vt:vector size="6" baseType="variant">
      <vt:variant>
        <vt:i4>4980862</vt:i4>
      </vt:variant>
      <vt:variant>
        <vt:i4>6</vt:i4>
      </vt:variant>
      <vt:variant>
        <vt:i4>0</vt:i4>
      </vt:variant>
      <vt:variant>
        <vt:i4>5</vt:i4>
      </vt:variant>
      <vt:variant>
        <vt:lpwstr>mailto:licitacoes@franca.sp.gov.br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marcelonascimento</dc:creator>
  <cp:lastModifiedBy>Educação</cp:lastModifiedBy>
  <cp:revision>61</cp:revision>
  <cp:lastPrinted>2023-02-08T11:38:00Z</cp:lastPrinted>
  <dcterms:created xsi:type="dcterms:W3CDTF">2023-03-02T19:29:00Z</dcterms:created>
  <dcterms:modified xsi:type="dcterms:W3CDTF">2026-02-24T19:30:00Z</dcterms:modified>
</cp:coreProperties>
</file>