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7B249F96" w:rsidR="00200B87" w:rsidRDefault="00200B87" w:rsidP="00A64A7D">
      <w:pPr>
        <w:spacing w:line="360" w:lineRule="auto"/>
        <w:jc w:val="both"/>
        <w:rPr>
          <w:rFonts w:ascii="Arial" w:hAnsi="Arial" w:cs="Arial"/>
          <w:szCs w:val="24"/>
        </w:rPr>
      </w:pPr>
      <w:r>
        <w:rPr>
          <w:rFonts w:ascii="Arial" w:hAnsi="Arial" w:cs="Arial"/>
          <w:szCs w:val="24"/>
        </w:rPr>
        <w:t>Número da Requisição: 0</w:t>
      </w:r>
      <w:r w:rsidR="00C075D7">
        <w:rPr>
          <w:rFonts w:ascii="Arial" w:hAnsi="Arial" w:cs="Arial"/>
          <w:szCs w:val="24"/>
        </w:rPr>
        <w:t>11</w:t>
      </w:r>
      <w:r>
        <w:rPr>
          <w:rFonts w:ascii="Arial" w:hAnsi="Arial" w:cs="Arial"/>
          <w:szCs w:val="24"/>
        </w:rPr>
        <w:t>/202</w:t>
      </w:r>
      <w:r w:rsidR="00CB58B8">
        <w:rPr>
          <w:rFonts w:ascii="Arial" w:hAnsi="Arial" w:cs="Arial"/>
          <w:szCs w:val="24"/>
        </w:rPr>
        <w:t>6</w:t>
      </w:r>
      <w:r>
        <w:rPr>
          <w:rFonts w:ascii="Arial" w:hAnsi="Arial" w:cs="Arial"/>
          <w:szCs w:val="24"/>
        </w:rPr>
        <w:t>.</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312418A8" w:rsidR="00B86196" w:rsidRDefault="00C075D7" w:rsidP="00A64A7D">
      <w:pPr>
        <w:spacing w:line="360" w:lineRule="auto"/>
        <w:ind w:firstLine="851"/>
        <w:jc w:val="both"/>
        <w:rPr>
          <w:rFonts w:ascii="Arial" w:hAnsi="Arial" w:cs="Arial"/>
          <w:szCs w:val="24"/>
        </w:rPr>
      </w:pPr>
      <w:r>
        <w:rPr>
          <w:rFonts w:ascii="Arial" w:hAnsi="Arial" w:cs="Arial"/>
          <w:color w:val="000000" w:themeColor="text1"/>
          <w:szCs w:val="24"/>
        </w:rPr>
        <w:t>A</w:t>
      </w:r>
      <w:r w:rsidRPr="00C075D7">
        <w:rPr>
          <w:rFonts w:ascii="Arial" w:hAnsi="Arial" w:cs="Arial"/>
          <w:color w:val="000000" w:themeColor="text1"/>
          <w:szCs w:val="24"/>
        </w:rPr>
        <w:t>quisição de tablets destinados ao uso pedagógico nas Unidades Escolares da Rede Municipal de Ensino do Município, visando apoiar o desenvolvimento de atividades educacionais mediadas por tecnologia e ampliar o acesso dos estudantes a ferramentas digitais de aprendizagem</w:t>
      </w:r>
      <w:r w:rsidR="00A64A7D" w:rsidRPr="00A64A7D">
        <w:rPr>
          <w:rFonts w:ascii="Arial" w:hAnsi="Arial" w:cs="Arial"/>
          <w:color w:val="000000" w:themeColor="text1"/>
          <w:szCs w:val="24"/>
        </w:rPr>
        <w:t>,</w:t>
      </w:r>
      <w:r w:rsidR="00A64A7D" w:rsidRPr="00A64A7D">
        <w:rPr>
          <w:rFonts w:ascii="Arial" w:hAnsi="Arial" w:cs="Arial"/>
          <w:color w:val="FF0000"/>
          <w:szCs w:val="24"/>
        </w:rPr>
        <w:t xml:space="preserve"> </w:t>
      </w:r>
      <w:r w:rsidR="00A64A7D"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W w:w="110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851"/>
        <w:gridCol w:w="992"/>
        <w:gridCol w:w="4252"/>
        <w:gridCol w:w="2127"/>
        <w:gridCol w:w="2137"/>
      </w:tblGrid>
      <w:tr w:rsidR="00531114" w:rsidRPr="00A64A7D" w14:paraId="75B5A4BB" w14:textId="77777777" w:rsidTr="00124D62">
        <w:trPr>
          <w:trHeight w:val="822"/>
          <w:jc w:val="center"/>
        </w:trPr>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98BD64" w14:textId="0B04093F" w:rsidR="00531114" w:rsidRPr="000623E3" w:rsidRDefault="00531114"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I</w:t>
            </w:r>
            <w:r w:rsidR="000623E3" w:rsidRPr="000623E3">
              <w:rPr>
                <w:rFonts w:ascii="Arial" w:eastAsia="Arial" w:hAnsi="Arial" w:cs="Arial"/>
                <w:color w:val="000000" w:themeColor="text1"/>
                <w:sz w:val="20"/>
              </w:rPr>
              <w:t>TEM</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A67055" w14:textId="4333C040" w:rsidR="00531114" w:rsidRPr="000623E3" w:rsidRDefault="000623E3"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UNID.</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103E49" w14:textId="40F3F957" w:rsidR="00531114" w:rsidRPr="000623E3" w:rsidRDefault="000623E3"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QUANT.</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32474A" w14:textId="2DCD0BB4"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DESCRIÇÃO</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E5DABE" w14:textId="6AD43772"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VALOR UNITÁRIO ESTIMADO</w:t>
            </w:r>
          </w:p>
        </w:tc>
        <w:tc>
          <w:tcPr>
            <w:tcW w:w="213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05846A" w14:textId="1E2A7911"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VALOR TOTAL ESTIMADO</w:t>
            </w:r>
          </w:p>
        </w:tc>
      </w:tr>
      <w:tr w:rsidR="00531114" w:rsidRPr="00A64A7D" w14:paraId="202210A1" w14:textId="77777777" w:rsidTr="00124D62">
        <w:trPr>
          <w:jc w:val="center"/>
        </w:trPr>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7D8C0C" w14:textId="77777777" w:rsidR="00531114" w:rsidRPr="000623E3" w:rsidRDefault="00531114" w:rsidP="00124D62">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729AC6" w14:textId="684D19FF" w:rsidR="00531114" w:rsidRPr="000623E3" w:rsidRDefault="00124D62" w:rsidP="00124D62">
            <w:pPr>
              <w:spacing w:before="120" w:line="360" w:lineRule="auto"/>
              <w:jc w:val="center"/>
              <w:rPr>
                <w:rFonts w:ascii="Arial" w:eastAsia="Arial" w:hAnsi="Arial" w:cs="Arial"/>
                <w:color w:val="000000"/>
                <w:sz w:val="20"/>
              </w:rPr>
            </w:pPr>
            <w:r>
              <w:rPr>
                <w:rFonts w:ascii="Arial" w:eastAsia="Arial" w:hAnsi="Arial" w:cs="Arial"/>
                <w:color w:val="000000"/>
                <w:sz w:val="20"/>
              </w:rPr>
              <w:t>Un</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211A34" w14:textId="09627B7A" w:rsidR="00531114" w:rsidRPr="000623E3" w:rsidRDefault="00124D62" w:rsidP="00124D62">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30</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F720D8" w14:textId="42826FD2" w:rsidR="00531114" w:rsidRPr="000623E3" w:rsidRDefault="00124D62" w:rsidP="00124D62">
            <w:pPr>
              <w:widowControl w:val="0"/>
              <w:suppressAutoHyphens/>
              <w:spacing w:before="120" w:after="120" w:line="276" w:lineRule="auto"/>
              <w:jc w:val="both"/>
              <w:rPr>
                <w:rFonts w:ascii="Arial" w:eastAsia="Arial" w:hAnsi="Arial" w:cs="Arial"/>
                <w:color w:val="000000"/>
                <w:sz w:val="20"/>
              </w:rPr>
            </w:pPr>
            <w:r w:rsidRPr="00124D62">
              <w:rPr>
                <w:rFonts w:ascii="Arial" w:eastAsia="Arial" w:hAnsi="Arial" w:cs="Arial"/>
                <w:b/>
                <w:bCs/>
                <w:color w:val="000000"/>
                <w:sz w:val="20"/>
              </w:rPr>
              <w:t>Tablet para Atividades Educacionais:</w:t>
            </w:r>
            <w:r>
              <w:rPr>
                <w:rFonts w:ascii="Arial" w:eastAsia="Arial" w:hAnsi="Arial" w:cs="Arial"/>
                <w:color w:val="000000"/>
                <w:sz w:val="20"/>
              </w:rPr>
              <w:t xml:space="preserve"> </w:t>
            </w:r>
            <w:r w:rsidRPr="00124D62">
              <w:rPr>
                <w:rFonts w:ascii="Arial" w:eastAsia="Arial" w:hAnsi="Arial" w:cs="Arial"/>
                <w:color w:val="000000"/>
                <w:sz w:val="20"/>
              </w:rPr>
              <w:t xml:space="preserve">Tablet destinado ao uso institucional e pedagógico nas unidades da Rede Municipal de Ensino, equipado com sistema operacional Android em versão mínima Android 15 ou superior, com interface oficial do fabricante, devendo possuir tela com dimensão mínima de 10,9 polegadas, tecnologia TFT LCD ou superior, resolução mínima de 1200 x 1920 pixels (WUXGA+) ou superior e taxa de atualização mínima de 90 Hz, garantindo adequada qualidade de visualização para leitura de conteúdos educacionais, utilização de plataformas digitais de aprendizagem e execução de atividades pedagógicas interativas. O equipamento deverá possuir processador octa-core com frequência mínima de 2.0 GHz e arquitetura de processamento com desempenho equivalente ou superior ao chipset Samsung Exynos 1380, assegurando capacidade adequada para execução de aplicativos educacionais, navegação em ambiente virtual de aprendizagem e processamento de atividades multimídia. O dispositivo deverá possuir memória RAM mínima de 6 GB e armazenamento interno mínimo de 128 GB, </w:t>
            </w:r>
            <w:r w:rsidRPr="00124D62">
              <w:rPr>
                <w:rFonts w:ascii="Arial" w:eastAsia="Arial" w:hAnsi="Arial" w:cs="Arial"/>
                <w:color w:val="000000"/>
                <w:sz w:val="20"/>
              </w:rPr>
              <w:lastRenderedPageBreak/>
              <w:t xml:space="preserve">com possibilidade de expansão de armazenamento por meio de cartão microSD com capacidade de até 2 TB, permitindo armazenamento de aplicativos educacionais, conteúdos pedagógicos e materiais digitais utilizados nas atividades escolares. O tablet deverá possuir câmera traseira com resolução mínima de 8 megapixels com foco automático e câmera frontal com resolução mínima de 5 megapixels, possibilitando registro de atividades pedagógicas, realização de videoconferências e interação em plataformas digitais, além de capacidade de gravação de vídeo em resolução mínima Full HD (1080p) a 30 quadros por segundo. A bateria deverá possuir capacidade mínima de 7.000 </w:t>
            </w:r>
            <w:proofErr w:type="spellStart"/>
            <w:r w:rsidRPr="00124D62">
              <w:rPr>
                <w:rFonts w:ascii="Arial" w:eastAsia="Arial" w:hAnsi="Arial" w:cs="Arial"/>
                <w:color w:val="000000"/>
                <w:sz w:val="20"/>
              </w:rPr>
              <w:t>mAh</w:t>
            </w:r>
            <w:proofErr w:type="spellEnd"/>
            <w:r w:rsidRPr="00124D62">
              <w:rPr>
                <w:rFonts w:ascii="Arial" w:eastAsia="Arial" w:hAnsi="Arial" w:cs="Arial"/>
                <w:color w:val="000000"/>
                <w:sz w:val="20"/>
              </w:rPr>
              <w:t>, garantindo autonomia adequada para utilização em atividades escolares durante períodos prolongados, com suporte a carregamento rápido mínimo de 15 W e autonomia estimada de até 12 horas de reprodução de vídeo ou utilização equivalente em atividades educacionais. O equipamento deverá possuir conectividade Wi-Fi compatível com padrão 802.11 a/b/g/n/ac/</w:t>
            </w:r>
            <w:proofErr w:type="spellStart"/>
            <w:r w:rsidRPr="00124D62">
              <w:rPr>
                <w:rFonts w:ascii="Arial" w:eastAsia="Arial" w:hAnsi="Arial" w:cs="Arial"/>
                <w:color w:val="000000"/>
                <w:sz w:val="20"/>
              </w:rPr>
              <w:t>ax</w:t>
            </w:r>
            <w:proofErr w:type="spellEnd"/>
            <w:r w:rsidRPr="00124D62">
              <w:rPr>
                <w:rFonts w:ascii="Arial" w:eastAsia="Arial" w:hAnsi="Arial" w:cs="Arial"/>
                <w:color w:val="000000"/>
                <w:sz w:val="20"/>
              </w:rPr>
              <w:t xml:space="preserve"> (Wi-Fi 6) ou superior, tecnologia Bluetooth versão 5.0 ou superior, porta USB-C para carregamento e transferência de dados e slot dedicado para cartão microSD. O equipamento deverá possuir alto-falantes estéreo integrados e microfone embutido, possibilitando utilização em atividades multimídia e videoconferências educacionais. As dimensões do equipamento deverão apresentar espessura máxima aproximada de até 7 mm e peso máximo aproximado de até 550 gramas, garantindo ergonomia, portabilidade e facilidade de manuseio no ambiente escolar. Cada unidade fornecida deverá ser acompanhada, no mínimo, dos seguintes itens: tablet, cabo USB-C, carregador compatível e manual do usuário. Os equipamentos deverão ser fornecidos novos, de primeiro uso, devidamente lacrados em embalagem original do fabricante, acompanhados de garantia mínima de 12 (doze) meses contra defeitos de fabricação, assegurando suporte técnico adequado durante o período de garantia.</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B3E426" w14:textId="14264B5B" w:rsidR="00531114" w:rsidRPr="000623E3" w:rsidRDefault="000623E3" w:rsidP="00124D62">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lastRenderedPageBreak/>
              <w:t>R$</w:t>
            </w:r>
            <w:r w:rsidR="00940E2C">
              <w:rPr>
                <w:rFonts w:ascii="Arial" w:eastAsia="Arial" w:hAnsi="Arial" w:cs="Arial"/>
                <w:color w:val="000000"/>
                <w:sz w:val="20"/>
              </w:rPr>
              <w:t xml:space="preserve"> 1.933,00</w:t>
            </w:r>
          </w:p>
        </w:tc>
        <w:tc>
          <w:tcPr>
            <w:tcW w:w="21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444BF0" w14:textId="1AF2D98E" w:rsidR="00531114" w:rsidRPr="000623E3" w:rsidRDefault="000623E3" w:rsidP="00124D62">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940E2C">
              <w:rPr>
                <w:rFonts w:ascii="Arial" w:eastAsia="Arial" w:hAnsi="Arial" w:cs="Arial"/>
                <w:color w:val="000000"/>
                <w:sz w:val="20"/>
              </w:rPr>
              <w:t xml:space="preserve"> 57.990,00</w:t>
            </w:r>
          </w:p>
        </w:tc>
      </w:tr>
      <w:tr w:rsidR="00124D62" w:rsidRPr="00A64A7D" w14:paraId="2D443465" w14:textId="77777777" w:rsidTr="00124D62">
        <w:trPr>
          <w:jc w:val="center"/>
        </w:trPr>
        <w:tc>
          <w:tcPr>
            <w:tcW w:w="679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FA9F7D" w14:textId="471D3B90" w:rsidR="00124D62" w:rsidRPr="00124D62" w:rsidRDefault="00124D62" w:rsidP="00124D62">
            <w:pPr>
              <w:widowControl w:val="0"/>
              <w:suppressAutoHyphens/>
              <w:spacing w:before="120" w:after="120" w:line="276" w:lineRule="auto"/>
              <w:jc w:val="center"/>
              <w:rPr>
                <w:rFonts w:ascii="Arial" w:eastAsia="Arial" w:hAnsi="Arial" w:cs="Arial"/>
                <w:color w:val="000000"/>
                <w:sz w:val="20"/>
              </w:rPr>
            </w:pPr>
            <w:r w:rsidRPr="00124D62">
              <w:rPr>
                <w:rFonts w:ascii="Arial" w:eastAsia="Arial" w:hAnsi="Arial" w:cs="Arial"/>
                <w:color w:val="000000"/>
                <w:sz w:val="20"/>
              </w:rPr>
              <w:t>VALOR TOTAL GLOBAL</w:t>
            </w:r>
          </w:p>
        </w:tc>
        <w:tc>
          <w:tcPr>
            <w:tcW w:w="426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B35EAE" w14:textId="30BD946F" w:rsidR="00124D62" w:rsidRDefault="00124D62" w:rsidP="00124D62">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940E2C">
              <w:rPr>
                <w:rFonts w:ascii="Arial" w:eastAsia="Arial" w:hAnsi="Arial" w:cs="Arial"/>
                <w:color w:val="000000"/>
                <w:sz w:val="20"/>
              </w:rPr>
              <w:t xml:space="preserve"> 57.990,00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764F813F" w14:textId="3CB2681C"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objeto da presente contratação </w:t>
      </w:r>
      <w:r w:rsidRPr="00662BC0">
        <w:rPr>
          <w:rFonts w:ascii="Arial" w:hAnsi="Arial" w:cs="Arial"/>
          <w:color w:val="000000" w:themeColor="text1"/>
          <w:szCs w:val="24"/>
        </w:rPr>
        <w:t xml:space="preserve">não se enquadra como sendo de bem de </w:t>
      </w:r>
      <w:r w:rsidR="00336A5D" w:rsidRPr="00662BC0">
        <w:rPr>
          <w:rFonts w:ascii="Arial" w:hAnsi="Arial" w:cs="Arial"/>
          <w:color w:val="000000" w:themeColor="text1"/>
          <w:szCs w:val="24"/>
        </w:rPr>
        <w:t>luxo</w:t>
      </w:r>
      <w:r w:rsidR="00336A5D" w:rsidRPr="00A64A7D">
        <w:rPr>
          <w:rFonts w:ascii="Arial" w:hAnsi="Arial" w:cs="Arial"/>
          <w:szCs w:val="24"/>
        </w:rPr>
        <w:t>, se</w:t>
      </w:r>
      <w:r w:rsidRPr="00A64A7D">
        <w:rPr>
          <w:rFonts w:ascii="Arial" w:hAnsi="Arial" w:cs="Arial"/>
          <w:szCs w:val="24"/>
        </w:rPr>
        <w:t xml:space="preserve"> caracterizando como </w:t>
      </w:r>
      <w:r w:rsidRPr="00531114">
        <w:rPr>
          <w:rFonts w:ascii="Arial" w:hAnsi="Arial" w:cs="Arial"/>
          <w:bCs/>
          <w:szCs w:val="24"/>
        </w:rPr>
        <w:t>bens de uso comum</w:t>
      </w:r>
      <w:r w:rsidR="00F2342B" w:rsidRPr="00531114">
        <w:rPr>
          <w:rFonts w:ascii="Arial" w:hAnsi="Arial" w:cs="Arial"/>
          <w:bCs/>
          <w:szCs w:val="24"/>
        </w:rPr>
        <w:t>.</w:t>
      </w:r>
    </w:p>
    <w:p w14:paraId="1C9DFA6B" w14:textId="7A80F78B"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de </w:t>
      </w:r>
      <w:r w:rsidR="00F2342B" w:rsidRPr="00662BC0">
        <w:rPr>
          <w:rFonts w:ascii="Arial" w:hAnsi="Arial" w:cs="Arial"/>
          <w:color w:val="000000" w:themeColor="text1"/>
          <w:szCs w:val="24"/>
        </w:rPr>
        <w:t>12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p>
    <w:p w14:paraId="59D6C971" w14:textId="193F7228" w:rsidR="00B86196"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320B3748" w14:textId="1CADE025" w:rsidR="00524CE4" w:rsidRPr="00A64A7D" w:rsidRDefault="00524CE4" w:rsidP="0078587C">
      <w:pPr>
        <w:spacing w:line="360" w:lineRule="auto"/>
        <w:ind w:firstLine="851"/>
        <w:jc w:val="both"/>
        <w:rPr>
          <w:rFonts w:ascii="Arial" w:hAnsi="Arial" w:cs="Arial"/>
          <w:szCs w:val="24"/>
        </w:rPr>
      </w:pPr>
      <w:r w:rsidRPr="00524CE4">
        <w:rPr>
          <w:rFonts w:ascii="Arial" w:hAnsi="Arial" w:cs="Arial"/>
          <w:szCs w:val="24"/>
        </w:rPr>
        <w:t xml:space="preserve">O fornecedor será selecionado por meio da realização de </w:t>
      </w:r>
      <w:r w:rsidR="00662BC0">
        <w:rPr>
          <w:rFonts w:ascii="Arial" w:hAnsi="Arial" w:cs="Arial"/>
          <w:szCs w:val="24"/>
        </w:rPr>
        <w:t xml:space="preserve">um </w:t>
      </w:r>
      <w:r w:rsidRPr="00524CE4">
        <w:rPr>
          <w:rFonts w:ascii="Arial" w:hAnsi="Arial" w:cs="Arial"/>
          <w:szCs w:val="24"/>
        </w:rPr>
        <w:t xml:space="preserve">procedimento </w:t>
      </w:r>
      <w:r w:rsidR="00662BC0">
        <w:rPr>
          <w:rFonts w:ascii="Arial" w:hAnsi="Arial" w:cs="Arial"/>
          <w:szCs w:val="24"/>
        </w:rPr>
        <w:t>de Dispensa de Licitação</w:t>
      </w:r>
      <w:r w:rsidRPr="00524CE4">
        <w:rPr>
          <w:rFonts w:ascii="Arial" w:hAnsi="Arial" w:cs="Arial"/>
          <w:szCs w:val="24"/>
        </w:rPr>
        <w:t>, com adoção do critério de julgamento pelo</w:t>
      </w:r>
      <w:r>
        <w:rPr>
          <w:rFonts w:ascii="Arial" w:hAnsi="Arial" w:cs="Arial"/>
          <w:szCs w:val="24"/>
        </w:rPr>
        <w:t xml:space="preserve"> </w:t>
      </w:r>
      <w:r w:rsidRPr="00662BC0">
        <w:rPr>
          <w:rFonts w:ascii="Arial" w:hAnsi="Arial" w:cs="Arial"/>
          <w:color w:val="000000" w:themeColor="text1"/>
          <w:szCs w:val="24"/>
        </w:rPr>
        <w:t>menor preço.</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3222F7CD" w14:textId="557CA73C" w:rsidR="00B86196" w:rsidRDefault="00B86196" w:rsidP="00662BC0">
      <w:pPr>
        <w:pStyle w:val="PargrafodaLista"/>
        <w:spacing w:line="360" w:lineRule="auto"/>
        <w:ind w:left="0" w:firstLine="851"/>
        <w:jc w:val="both"/>
        <w:rPr>
          <w:rFonts w:ascii="Arial" w:hAnsi="Arial" w:cs="Arial"/>
          <w:szCs w:val="24"/>
        </w:rPr>
      </w:pPr>
      <w:r w:rsidRPr="00A64A7D">
        <w:rPr>
          <w:rFonts w:ascii="Arial" w:hAnsi="Arial" w:cs="Arial"/>
          <w:szCs w:val="24"/>
        </w:rPr>
        <w:t>A fundamentação completa que dá base a presente contratação e seus quantitativos encontram-se pormenorizada em tópico específico do Estudo Técnico Preliminar de referência</w:t>
      </w:r>
      <w:r w:rsidR="00524CE4">
        <w:rPr>
          <w:rFonts w:ascii="Arial" w:hAnsi="Arial" w:cs="Arial"/>
          <w:szCs w:val="24"/>
        </w:rPr>
        <w:t>:</w:t>
      </w:r>
    </w:p>
    <w:p w14:paraId="33BE3EC7" w14:textId="73A7D9C4" w:rsidR="00662BC0" w:rsidRPr="00662BC0" w:rsidRDefault="00662BC0" w:rsidP="00662BC0">
      <w:pPr>
        <w:pStyle w:val="PargrafodaLista"/>
        <w:spacing w:line="360" w:lineRule="auto"/>
        <w:ind w:left="0" w:firstLine="851"/>
        <w:contextualSpacing w:val="0"/>
        <w:jc w:val="both"/>
        <w:rPr>
          <w:rFonts w:ascii="Arial" w:hAnsi="Arial" w:cs="Arial"/>
          <w:szCs w:val="24"/>
        </w:rPr>
      </w:pPr>
      <w:r>
        <w:rPr>
          <w:rFonts w:ascii="Arial" w:hAnsi="Arial" w:cs="Arial"/>
          <w:szCs w:val="24"/>
        </w:rPr>
        <w:t>A</w:t>
      </w:r>
      <w:r w:rsidRPr="00662BC0">
        <w:rPr>
          <w:rFonts w:ascii="Arial" w:hAnsi="Arial" w:cs="Arial"/>
          <w:szCs w:val="24"/>
        </w:rPr>
        <w:t>quisição de tablets destinados ao uso pedagógico nas Unidades Escolares da Rede Municipal de Ensino, com o objetivo de fortalecer a utilização de recursos tecnológicos no processo de ensino e aprendizagem, ampliar o acesso dos estudantes às plataformas educacionais digitais e apoiar a implementação de políticas públicas voltadas à inovação pedagógica.</w:t>
      </w:r>
    </w:p>
    <w:p w14:paraId="247B380E" w14:textId="77777777" w:rsidR="00662BC0" w:rsidRPr="00662BC0" w:rsidRDefault="00662BC0" w:rsidP="00662BC0">
      <w:pPr>
        <w:pStyle w:val="PargrafodaLista"/>
        <w:spacing w:line="360" w:lineRule="auto"/>
        <w:ind w:left="0" w:firstLine="851"/>
        <w:contextualSpacing w:val="0"/>
        <w:jc w:val="both"/>
        <w:rPr>
          <w:rFonts w:ascii="Arial" w:hAnsi="Arial" w:cs="Arial"/>
          <w:szCs w:val="24"/>
        </w:rPr>
      </w:pPr>
      <w:r w:rsidRPr="00662BC0">
        <w:rPr>
          <w:rFonts w:ascii="Arial" w:hAnsi="Arial" w:cs="Arial"/>
          <w:szCs w:val="24"/>
        </w:rPr>
        <w:t>A incorporação de tecnologias digitais no ambiente escolar representa importante instrumento de modernização das práticas educacionais, possibilitando a utilização de metodologias de ensino mais dinâmicas, interativas e alinhadas às demandas educacionais contemporâneas. Nesse contexto, os dispositivos móveis do tipo tablet apresentam-se como ferramentas adequadas ao ambiente educacional, considerando sua portabilidade, facilidade de uso, interface intuitiva e compatibilidade com diversos aplicativos educacionais.</w:t>
      </w:r>
    </w:p>
    <w:p w14:paraId="262229CF" w14:textId="77777777" w:rsidR="00662BC0" w:rsidRPr="00662BC0" w:rsidRDefault="00662BC0" w:rsidP="00662BC0">
      <w:pPr>
        <w:pStyle w:val="PargrafodaLista"/>
        <w:spacing w:line="360" w:lineRule="auto"/>
        <w:ind w:left="0" w:firstLine="851"/>
        <w:contextualSpacing w:val="0"/>
        <w:jc w:val="both"/>
        <w:rPr>
          <w:rFonts w:ascii="Arial" w:hAnsi="Arial" w:cs="Arial"/>
          <w:szCs w:val="24"/>
        </w:rPr>
      </w:pPr>
      <w:r w:rsidRPr="00662BC0">
        <w:rPr>
          <w:rFonts w:ascii="Arial" w:hAnsi="Arial" w:cs="Arial"/>
          <w:szCs w:val="24"/>
        </w:rPr>
        <w:t>Os equipamentos serão utilizados para acesso e execução das plataformas educacionais Matific, Elefante Letrado e PARC/CAEd, que desempenham papel relevante no desenvolvimento das competências matemáticas e leitoras dos estudantes, bem como na aplicação de avaliações diagnósticas e formativas e no acompanhamento sistemático do desempenho educacional.</w:t>
      </w:r>
    </w:p>
    <w:p w14:paraId="07AAB0EF" w14:textId="77777777" w:rsidR="00662BC0" w:rsidRPr="00662BC0" w:rsidRDefault="00662BC0" w:rsidP="00662BC0">
      <w:pPr>
        <w:pStyle w:val="PargrafodaLista"/>
        <w:spacing w:line="360" w:lineRule="auto"/>
        <w:ind w:left="0" w:firstLine="851"/>
        <w:contextualSpacing w:val="0"/>
        <w:jc w:val="both"/>
        <w:rPr>
          <w:rFonts w:ascii="Arial" w:hAnsi="Arial" w:cs="Arial"/>
          <w:szCs w:val="24"/>
        </w:rPr>
      </w:pPr>
      <w:r w:rsidRPr="00662BC0">
        <w:rPr>
          <w:rFonts w:ascii="Arial" w:hAnsi="Arial" w:cs="Arial"/>
          <w:szCs w:val="24"/>
        </w:rPr>
        <w:lastRenderedPageBreak/>
        <w:t>A utilização desses recursos digitais possibilita que professores e gestores educacionais tenham acesso a dados pedagógicos mais precisos, permitindo intervenções pedagógicas mais eficazes e contribuindo para a melhoria da qualidade do ensino.</w:t>
      </w:r>
    </w:p>
    <w:p w14:paraId="3A528649" w14:textId="77777777" w:rsidR="00662BC0" w:rsidRPr="00662BC0" w:rsidRDefault="00662BC0" w:rsidP="00662BC0">
      <w:pPr>
        <w:pStyle w:val="PargrafodaLista"/>
        <w:spacing w:line="360" w:lineRule="auto"/>
        <w:ind w:left="0" w:firstLine="851"/>
        <w:contextualSpacing w:val="0"/>
        <w:jc w:val="both"/>
        <w:rPr>
          <w:rFonts w:ascii="Arial" w:hAnsi="Arial" w:cs="Arial"/>
          <w:szCs w:val="24"/>
        </w:rPr>
      </w:pPr>
      <w:r w:rsidRPr="00662BC0">
        <w:rPr>
          <w:rFonts w:ascii="Arial" w:hAnsi="Arial" w:cs="Arial"/>
          <w:szCs w:val="24"/>
        </w:rPr>
        <w:t>Além disso, a disponibilização desses equipamentos no ambiente escolar contribui para a promoção da inclusão digital, garantindo que todos os estudantes tenham acesso a ferramentas tecnológicas de aprendizagem, independentemente de suas condições socioeconômicas, reduzindo desigualdades educacionais e ampliando as oportunidades de aprendizagem.</w:t>
      </w:r>
    </w:p>
    <w:p w14:paraId="6EDDBC3F" w14:textId="0AF6609C" w:rsidR="00662BC0" w:rsidRDefault="00662BC0" w:rsidP="00662BC0">
      <w:pPr>
        <w:pStyle w:val="PargrafodaLista"/>
        <w:spacing w:line="360" w:lineRule="auto"/>
        <w:ind w:left="0" w:firstLine="851"/>
        <w:contextualSpacing w:val="0"/>
        <w:jc w:val="both"/>
        <w:rPr>
          <w:rFonts w:ascii="Arial" w:hAnsi="Arial" w:cs="Arial"/>
          <w:szCs w:val="24"/>
        </w:rPr>
      </w:pPr>
      <w:r w:rsidRPr="00662BC0">
        <w:rPr>
          <w:rFonts w:ascii="Arial" w:hAnsi="Arial" w:cs="Arial"/>
          <w:szCs w:val="24"/>
        </w:rPr>
        <w:t>Dessa forma, a aquisição dos tablets configura-se como medida necessária para fortalecer as políticas educacionais do Município, promover inovação pedagógica e contribuir para a melhoria dos indicadores educacionais da Rede Municipal de Ensino.</w:t>
      </w:r>
    </w:p>
    <w:p w14:paraId="499FFB96" w14:textId="77777777" w:rsidR="00662BC0" w:rsidRPr="00662BC0" w:rsidRDefault="00662BC0" w:rsidP="00662BC0">
      <w:pPr>
        <w:pStyle w:val="PargrafodaLista"/>
        <w:spacing w:line="360" w:lineRule="auto"/>
        <w:ind w:left="0" w:firstLine="851"/>
        <w:jc w:val="both"/>
        <w:rPr>
          <w:rFonts w:ascii="Arial" w:hAnsi="Arial" w:cs="Arial"/>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70E60823" w14:textId="72333954" w:rsidR="000623E3" w:rsidRDefault="00B86196" w:rsidP="00662BC0">
      <w:pPr>
        <w:pStyle w:val="PargrafodaLista"/>
        <w:spacing w:line="360" w:lineRule="auto"/>
        <w:ind w:left="0" w:firstLine="851"/>
        <w:jc w:val="both"/>
        <w:rPr>
          <w:rFonts w:ascii="Arial" w:hAnsi="Arial" w:cs="Arial"/>
          <w:szCs w:val="24"/>
        </w:rPr>
      </w:pPr>
      <w:r w:rsidRPr="00A64A7D">
        <w:rPr>
          <w:rFonts w:ascii="Arial" w:hAnsi="Arial" w:cs="Arial"/>
          <w:szCs w:val="24"/>
        </w:rPr>
        <w:t>A descrição da solução como um todo encontra-se devidamente pormenorizada em tópico específico do Estudo Técnico Preliminar de referência</w:t>
      </w:r>
      <w:r w:rsidR="00524CE4">
        <w:rPr>
          <w:rFonts w:ascii="Arial" w:hAnsi="Arial" w:cs="Arial"/>
          <w:szCs w:val="24"/>
        </w:rPr>
        <w:t>:</w:t>
      </w:r>
    </w:p>
    <w:p w14:paraId="67B3444E" w14:textId="6E8C58AF" w:rsidR="00662BC0" w:rsidRPr="00662BC0" w:rsidRDefault="00662BC0" w:rsidP="00662BC0">
      <w:pPr>
        <w:pStyle w:val="PargrafodaLista"/>
        <w:spacing w:line="360" w:lineRule="auto"/>
        <w:ind w:left="0" w:firstLine="851"/>
        <w:contextualSpacing w:val="0"/>
        <w:jc w:val="both"/>
        <w:rPr>
          <w:rFonts w:ascii="Arial" w:hAnsi="Arial" w:cs="Arial"/>
          <w:szCs w:val="24"/>
        </w:rPr>
      </w:pPr>
      <w:r>
        <w:rPr>
          <w:rFonts w:ascii="Arial" w:hAnsi="Arial" w:cs="Arial"/>
          <w:szCs w:val="24"/>
        </w:rPr>
        <w:t>A</w:t>
      </w:r>
      <w:r w:rsidRPr="00662BC0">
        <w:rPr>
          <w:rFonts w:ascii="Arial" w:hAnsi="Arial" w:cs="Arial"/>
          <w:szCs w:val="24"/>
        </w:rPr>
        <w:t>quisição de tablets com especificações técnicas adequadas ao uso educacional, destinados às unidades escolares da Rede Municipal de Ensino, permitindo a utilização de plataformas digitais de aprendizagem, ferramentas de avaliação educacional e recursos pedagógicos interativos.</w:t>
      </w:r>
    </w:p>
    <w:p w14:paraId="6350522E" w14:textId="77777777" w:rsidR="00662BC0" w:rsidRPr="00662BC0" w:rsidRDefault="00662BC0" w:rsidP="00662BC0">
      <w:pPr>
        <w:pStyle w:val="PargrafodaLista"/>
        <w:spacing w:line="360" w:lineRule="auto"/>
        <w:ind w:left="0" w:firstLine="851"/>
        <w:contextualSpacing w:val="0"/>
        <w:jc w:val="both"/>
        <w:rPr>
          <w:rFonts w:ascii="Arial" w:hAnsi="Arial" w:cs="Arial"/>
          <w:szCs w:val="24"/>
        </w:rPr>
      </w:pPr>
      <w:r w:rsidRPr="00662BC0">
        <w:rPr>
          <w:rFonts w:ascii="Arial" w:hAnsi="Arial" w:cs="Arial"/>
          <w:szCs w:val="24"/>
        </w:rPr>
        <w:t>A disponibilização desses dispositivos tecnológicos possibilitará a integração de recursos digitais ao processo pedagógico, ampliando as estratégias de ensino utilizadas pelos professores e promovendo maior engajamento dos estudantes nas atividades escolares.</w:t>
      </w:r>
    </w:p>
    <w:p w14:paraId="1B6D937E" w14:textId="77777777" w:rsidR="00662BC0" w:rsidRPr="00662BC0" w:rsidRDefault="00662BC0" w:rsidP="00662BC0">
      <w:pPr>
        <w:pStyle w:val="PargrafodaLista"/>
        <w:spacing w:line="360" w:lineRule="auto"/>
        <w:ind w:left="0" w:firstLine="851"/>
        <w:contextualSpacing w:val="0"/>
        <w:jc w:val="both"/>
        <w:rPr>
          <w:rFonts w:ascii="Arial" w:hAnsi="Arial" w:cs="Arial"/>
          <w:szCs w:val="24"/>
        </w:rPr>
      </w:pPr>
      <w:r w:rsidRPr="00662BC0">
        <w:rPr>
          <w:rFonts w:ascii="Arial" w:hAnsi="Arial" w:cs="Arial"/>
          <w:szCs w:val="24"/>
        </w:rPr>
        <w:t>A solução contempla não apenas a aquisição dos equipamentos, mas também sua utilização como instrumento de apoio às políticas educacionais do Município, especialmente no desenvolvimento das competências matemáticas e leitoras dos estudantes, na aplicação de avaliações diagnósticas e formativas e no monitoramento contínuo do desempenho educacional.</w:t>
      </w:r>
    </w:p>
    <w:p w14:paraId="55C00803" w14:textId="77777777" w:rsidR="00662BC0" w:rsidRPr="00662BC0" w:rsidRDefault="00662BC0" w:rsidP="00662BC0">
      <w:pPr>
        <w:pStyle w:val="PargrafodaLista"/>
        <w:spacing w:line="360" w:lineRule="auto"/>
        <w:ind w:left="0" w:firstLine="851"/>
        <w:contextualSpacing w:val="0"/>
        <w:jc w:val="both"/>
        <w:rPr>
          <w:rFonts w:ascii="Arial" w:hAnsi="Arial" w:cs="Arial"/>
          <w:szCs w:val="24"/>
        </w:rPr>
      </w:pPr>
      <w:r w:rsidRPr="00662BC0">
        <w:rPr>
          <w:rFonts w:ascii="Arial" w:hAnsi="Arial" w:cs="Arial"/>
          <w:szCs w:val="24"/>
        </w:rPr>
        <w:t>Com a implementação dessa iniciativa, espera-se fortalecer a utilização de tecnologias educacionais no ambiente escolar, promover maior equidade no acesso às ferramentas digitais de aprendizagem e contribuir para a melhoria da qualidade do ensino ofertado pela Rede Municipal.</w:t>
      </w:r>
    </w:p>
    <w:p w14:paraId="3E6DEC66" w14:textId="4300409E" w:rsidR="00662BC0" w:rsidRDefault="00662BC0" w:rsidP="00662BC0">
      <w:pPr>
        <w:pStyle w:val="PargrafodaLista"/>
        <w:spacing w:line="360" w:lineRule="auto"/>
        <w:ind w:left="0" w:firstLine="851"/>
        <w:contextualSpacing w:val="0"/>
        <w:jc w:val="both"/>
        <w:rPr>
          <w:rFonts w:ascii="Arial" w:hAnsi="Arial" w:cs="Arial"/>
          <w:szCs w:val="24"/>
        </w:rPr>
      </w:pPr>
      <w:r w:rsidRPr="00662BC0">
        <w:rPr>
          <w:rFonts w:ascii="Arial" w:hAnsi="Arial" w:cs="Arial"/>
          <w:szCs w:val="24"/>
        </w:rPr>
        <w:lastRenderedPageBreak/>
        <w:t>A adoção dessa solução também permitirá aprimorar os mecanismos de acompanhamento pedagógico e tomada de decisão educacional baseada em dados, favorecendo a implementação de estratégias pedagógicas mais eficazes e contribuindo para o alcance de melhores resultados educacionais no âmbito municipal.</w:t>
      </w:r>
    </w:p>
    <w:p w14:paraId="1FA02C9D" w14:textId="77777777" w:rsidR="00B86196" w:rsidRPr="00A64A7D" w:rsidRDefault="00B86196" w:rsidP="00A64A7D">
      <w:pPr>
        <w:pStyle w:val="PargrafodaLista"/>
        <w:spacing w:line="360" w:lineRule="auto"/>
        <w:ind w:left="0"/>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3A3AF63F" w:rsidR="00293AE0" w:rsidRPr="000623E3" w:rsidRDefault="00293AE0" w:rsidP="00293AE0">
      <w:pPr>
        <w:pStyle w:val="PargrafodaLista"/>
        <w:spacing w:line="360" w:lineRule="auto"/>
        <w:ind w:left="0" w:firstLine="851"/>
        <w:jc w:val="both"/>
        <w:rPr>
          <w:rFonts w:ascii="Arial" w:hAnsi="Arial" w:cs="Arial"/>
          <w:color w:val="FF0000"/>
          <w:szCs w:val="24"/>
        </w:rPr>
      </w:pPr>
      <w:r w:rsidRPr="00293AE0">
        <w:rPr>
          <w:rFonts w:ascii="Arial" w:hAnsi="Arial" w:cs="Arial"/>
          <w:color w:val="000000" w:themeColor="text1"/>
          <w:szCs w:val="24"/>
        </w:rPr>
        <w:t xml:space="preserve">Para a adequada solução das necessidades administrativas pontuadas preliminarmente, a contratação pretendida deverá atender os seguintes requisitos </w:t>
      </w:r>
      <w:r w:rsidRPr="00112CD6">
        <w:rPr>
          <w:rFonts w:ascii="Arial" w:hAnsi="Arial" w:cs="Arial"/>
          <w:color w:val="000000" w:themeColor="text1"/>
          <w:szCs w:val="24"/>
        </w:rPr>
        <w:t>técnicos</w:t>
      </w:r>
      <w:r w:rsidR="00112CD6" w:rsidRPr="00112CD6">
        <w:rPr>
          <w:rFonts w:ascii="Arial" w:hAnsi="Arial" w:cs="Arial"/>
          <w:color w:val="000000" w:themeColor="text1"/>
          <w:szCs w:val="24"/>
        </w:rPr>
        <w:t>:</w:t>
      </w:r>
    </w:p>
    <w:p w14:paraId="635A7AC6" w14:textId="27ED6E4A" w:rsidR="00293AE0" w:rsidRPr="00136FB8" w:rsidRDefault="007D3D18" w:rsidP="000623E3">
      <w:pPr>
        <w:pStyle w:val="PargrafodaLista"/>
        <w:spacing w:line="360" w:lineRule="auto"/>
        <w:ind w:left="0" w:firstLine="851"/>
        <w:jc w:val="both"/>
        <w:rPr>
          <w:rFonts w:ascii="Arial" w:hAnsi="Arial" w:cs="Arial"/>
          <w:b/>
          <w:bCs/>
          <w:color w:val="FF0000"/>
          <w:szCs w:val="24"/>
        </w:rPr>
      </w:pPr>
      <w:r w:rsidRPr="00136FB8">
        <w:rPr>
          <w:rFonts w:ascii="Arial" w:hAnsi="Arial" w:cs="Arial"/>
          <w:b/>
          <w:bCs/>
          <w:color w:val="000000" w:themeColor="text1"/>
          <w:szCs w:val="24"/>
        </w:rPr>
        <w:t xml:space="preserve">4.1. </w:t>
      </w:r>
      <w:r w:rsidR="00112CD6" w:rsidRPr="00136FB8">
        <w:rPr>
          <w:rFonts w:ascii="Arial" w:hAnsi="Arial" w:cs="Arial"/>
          <w:b/>
          <w:bCs/>
          <w:color w:val="000000" w:themeColor="text1"/>
          <w:szCs w:val="24"/>
        </w:rPr>
        <w:t>Requisitos Gerais dos Equipamentos</w:t>
      </w:r>
      <w:r w:rsidR="00B86196" w:rsidRPr="00136FB8">
        <w:rPr>
          <w:rFonts w:ascii="Arial" w:hAnsi="Arial" w:cs="Arial"/>
          <w:b/>
          <w:bCs/>
          <w:color w:val="000000" w:themeColor="text1"/>
          <w:szCs w:val="24"/>
        </w:rPr>
        <w:t>:</w:t>
      </w:r>
    </w:p>
    <w:p w14:paraId="2A98691B" w14:textId="64EB1BDC" w:rsidR="007D3D18" w:rsidRDefault="007D3D18" w:rsidP="007D3D18">
      <w:pPr>
        <w:pStyle w:val="PargrafodaLista"/>
        <w:spacing w:line="360" w:lineRule="auto"/>
        <w:ind w:left="0" w:firstLine="1134"/>
        <w:jc w:val="both"/>
        <w:rPr>
          <w:rFonts w:ascii="Arial" w:hAnsi="Arial" w:cs="Arial"/>
          <w:color w:val="000000" w:themeColor="text1"/>
          <w:szCs w:val="24"/>
        </w:rPr>
      </w:pPr>
      <w:r w:rsidRPr="007D3D18">
        <w:rPr>
          <w:rFonts w:ascii="Arial" w:hAnsi="Arial" w:cs="Arial"/>
          <w:color w:val="000000" w:themeColor="text1"/>
          <w:szCs w:val="24"/>
        </w:rPr>
        <w:t>4.1.1.</w:t>
      </w:r>
      <w:r w:rsidR="00112CD6">
        <w:rPr>
          <w:rFonts w:ascii="Arial" w:hAnsi="Arial" w:cs="Arial"/>
          <w:color w:val="000000" w:themeColor="text1"/>
          <w:szCs w:val="24"/>
        </w:rPr>
        <w:t xml:space="preserve"> Condições do Produto: </w:t>
      </w:r>
      <w:r w:rsidR="00112CD6" w:rsidRPr="00112CD6">
        <w:rPr>
          <w:rFonts w:ascii="Arial" w:hAnsi="Arial" w:cs="Arial"/>
          <w:color w:val="000000" w:themeColor="text1"/>
          <w:szCs w:val="24"/>
        </w:rPr>
        <w:t>Os tablets a serem fornecidos deverão ser novos, de primeiro uso, sem qualquer indício de utilização anterior, devidamente lacrados de fábrica e acompanhados de todos os componentes originais fornecidos pelo fabricante.</w:t>
      </w:r>
    </w:p>
    <w:p w14:paraId="3F028BFE" w14:textId="43A3041C" w:rsidR="00112CD6" w:rsidRDefault="00112CD6"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4.1.2. Compatibilidade Tecnológica: </w:t>
      </w:r>
      <w:r w:rsidRPr="00112CD6">
        <w:rPr>
          <w:rFonts w:ascii="Arial" w:hAnsi="Arial" w:cs="Arial"/>
          <w:color w:val="000000" w:themeColor="text1"/>
          <w:szCs w:val="24"/>
        </w:rPr>
        <w:t>Os equipamentos deverão possuir características técnicas compatíveis com a utilização de plataformas educacionais digitais utilizadas pelo Município, especialmente os sistemas Matific, Elefante Letrado e PARC/CAEd, garantindo desempenho adequado para execução simultânea de aplicativos educacionais e acesso à internet.</w:t>
      </w:r>
    </w:p>
    <w:p w14:paraId="673E18AD" w14:textId="6B509961" w:rsidR="00112CD6" w:rsidRPr="007D3D18" w:rsidRDefault="00112CD6"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4.1.3. </w:t>
      </w:r>
      <w:r w:rsidRPr="00112CD6">
        <w:rPr>
          <w:rFonts w:ascii="Arial" w:hAnsi="Arial" w:cs="Arial"/>
          <w:color w:val="000000" w:themeColor="text1"/>
          <w:szCs w:val="24"/>
        </w:rPr>
        <w:t>Os equipamentos deverão atender às especificações técnicas mínimas estabelecidas neste Termo de Referência, sendo admitidos equipamentos com características equivalentes ou superiores às especificadas.</w:t>
      </w:r>
    </w:p>
    <w:p w14:paraId="7BAB063D" w14:textId="02EF3D34" w:rsidR="00B86196" w:rsidRPr="00136FB8" w:rsidRDefault="007D3D18" w:rsidP="000623E3">
      <w:pPr>
        <w:pStyle w:val="PargrafodaLista"/>
        <w:spacing w:line="360" w:lineRule="auto"/>
        <w:ind w:left="0" w:firstLine="851"/>
        <w:jc w:val="both"/>
        <w:rPr>
          <w:rFonts w:ascii="Arial" w:hAnsi="Arial" w:cs="Arial"/>
          <w:b/>
          <w:bCs/>
          <w:color w:val="FF0000"/>
          <w:szCs w:val="24"/>
        </w:rPr>
      </w:pPr>
      <w:r w:rsidRPr="00136FB8">
        <w:rPr>
          <w:rFonts w:ascii="Arial" w:hAnsi="Arial" w:cs="Arial"/>
          <w:b/>
          <w:bCs/>
          <w:color w:val="000000" w:themeColor="text1"/>
          <w:szCs w:val="24"/>
        </w:rPr>
        <w:t xml:space="preserve">4.2. </w:t>
      </w:r>
      <w:r w:rsidR="00112CD6" w:rsidRPr="00136FB8">
        <w:rPr>
          <w:rFonts w:ascii="Arial" w:hAnsi="Arial" w:cs="Arial"/>
          <w:b/>
          <w:bCs/>
          <w:color w:val="000000" w:themeColor="text1"/>
          <w:szCs w:val="24"/>
        </w:rPr>
        <w:t>Sistema Operacional e Plataforma Tecnológica</w:t>
      </w:r>
      <w:r w:rsidR="00B86196" w:rsidRPr="00136FB8">
        <w:rPr>
          <w:rFonts w:ascii="Arial" w:hAnsi="Arial" w:cs="Arial"/>
          <w:b/>
          <w:bCs/>
          <w:color w:val="000000" w:themeColor="text1"/>
          <w:szCs w:val="24"/>
        </w:rPr>
        <w:t>:</w:t>
      </w:r>
    </w:p>
    <w:p w14:paraId="60BB41D3" w14:textId="71A56DF2" w:rsidR="007D3D18" w:rsidRDefault="007D3D18" w:rsidP="007D3D18">
      <w:pPr>
        <w:pStyle w:val="PargrafodaLista"/>
        <w:spacing w:line="360" w:lineRule="auto"/>
        <w:ind w:left="0" w:firstLine="1134"/>
        <w:jc w:val="both"/>
        <w:rPr>
          <w:rFonts w:ascii="Arial" w:hAnsi="Arial" w:cs="Arial"/>
          <w:color w:val="000000" w:themeColor="text1"/>
          <w:szCs w:val="24"/>
        </w:rPr>
      </w:pPr>
      <w:r w:rsidRPr="007D3D18">
        <w:rPr>
          <w:rFonts w:ascii="Arial" w:hAnsi="Arial" w:cs="Arial"/>
          <w:color w:val="000000" w:themeColor="text1"/>
          <w:szCs w:val="24"/>
        </w:rPr>
        <w:t xml:space="preserve">4.2.1. </w:t>
      </w:r>
      <w:r w:rsidR="00112CD6">
        <w:rPr>
          <w:rFonts w:ascii="Arial" w:hAnsi="Arial" w:cs="Arial"/>
          <w:color w:val="000000" w:themeColor="text1"/>
          <w:szCs w:val="24"/>
        </w:rPr>
        <w:t xml:space="preserve">Sistema Operacional: </w:t>
      </w:r>
      <w:r w:rsidR="00112CD6" w:rsidRPr="00112CD6">
        <w:rPr>
          <w:rFonts w:ascii="Arial" w:hAnsi="Arial" w:cs="Arial"/>
          <w:color w:val="000000" w:themeColor="text1"/>
          <w:szCs w:val="24"/>
        </w:rPr>
        <w:t>Os tablets deverão possuir sistema operacional baseado na plataforma Android, em versão mínima Android 15 ou superior, com interface oficial do fabricante.</w:t>
      </w:r>
    </w:p>
    <w:p w14:paraId="7740298C" w14:textId="08999293" w:rsidR="00112CD6" w:rsidRPr="007D3D18" w:rsidRDefault="00112CD6"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4.2.2. Atualizações e Segurança: </w:t>
      </w:r>
      <w:r w:rsidRPr="00112CD6">
        <w:rPr>
          <w:rFonts w:ascii="Arial" w:hAnsi="Arial" w:cs="Arial"/>
          <w:color w:val="000000" w:themeColor="text1"/>
          <w:szCs w:val="24"/>
        </w:rPr>
        <w:t>O sistema operacional deverá permitir atualizações de segurança e compatibilidade com aplicativos educacionais disponíveis na loja oficial do sistema.</w:t>
      </w:r>
    </w:p>
    <w:p w14:paraId="6B1B50C9" w14:textId="37478C01" w:rsidR="00B86196" w:rsidRPr="00136FB8" w:rsidRDefault="007D3D18" w:rsidP="000623E3">
      <w:pPr>
        <w:pStyle w:val="PargrafodaLista"/>
        <w:spacing w:line="360" w:lineRule="auto"/>
        <w:ind w:left="0" w:firstLine="851"/>
        <w:jc w:val="both"/>
        <w:rPr>
          <w:rFonts w:ascii="Arial" w:hAnsi="Arial" w:cs="Arial"/>
          <w:b/>
          <w:bCs/>
          <w:color w:val="FF0000"/>
          <w:szCs w:val="24"/>
        </w:rPr>
      </w:pPr>
      <w:r w:rsidRPr="00136FB8">
        <w:rPr>
          <w:rFonts w:ascii="Arial" w:hAnsi="Arial" w:cs="Arial"/>
          <w:b/>
          <w:bCs/>
          <w:color w:val="000000" w:themeColor="text1"/>
          <w:szCs w:val="24"/>
        </w:rPr>
        <w:t xml:space="preserve">4.3. </w:t>
      </w:r>
      <w:r w:rsidR="00112CD6" w:rsidRPr="00136FB8">
        <w:rPr>
          <w:rFonts w:ascii="Arial" w:hAnsi="Arial" w:cs="Arial"/>
          <w:b/>
          <w:bCs/>
          <w:color w:val="000000" w:themeColor="text1"/>
          <w:szCs w:val="24"/>
        </w:rPr>
        <w:t>Tela e Recursos de Visualização</w:t>
      </w:r>
      <w:r w:rsidR="00B86196" w:rsidRPr="00136FB8">
        <w:rPr>
          <w:rFonts w:ascii="Arial" w:hAnsi="Arial" w:cs="Arial"/>
          <w:b/>
          <w:bCs/>
          <w:color w:val="000000" w:themeColor="text1"/>
          <w:szCs w:val="24"/>
        </w:rPr>
        <w:t>:</w:t>
      </w:r>
    </w:p>
    <w:p w14:paraId="606E2264" w14:textId="310EB990" w:rsidR="007D3D18" w:rsidRDefault="007D3D18" w:rsidP="007D3D18">
      <w:pPr>
        <w:pStyle w:val="PargrafodaLista"/>
        <w:spacing w:line="360" w:lineRule="auto"/>
        <w:ind w:left="0" w:firstLine="1134"/>
        <w:jc w:val="both"/>
        <w:rPr>
          <w:rFonts w:ascii="Arial" w:hAnsi="Arial" w:cs="Arial"/>
          <w:color w:val="000000" w:themeColor="text1"/>
          <w:szCs w:val="24"/>
        </w:rPr>
      </w:pPr>
      <w:r w:rsidRPr="007D3D18">
        <w:rPr>
          <w:rFonts w:ascii="Arial" w:hAnsi="Arial" w:cs="Arial"/>
          <w:color w:val="000000" w:themeColor="text1"/>
          <w:szCs w:val="24"/>
        </w:rPr>
        <w:t xml:space="preserve">4.3.1. </w:t>
      </w:r>
      <w:r w:rsidR="00112CD6">
        <w:rPr>
          <w:rFonts w:ascii="Arial" w:hAnsi="Arial" w:cs="Arial"/>
          <w:color w:val="000000" w:themeColor="text1"/>
          <w:szCs w:val="24"/>
        </w:rPr>
        <w:t xml:space="preserve">Dimensão da Tela: </w:t>
      </w:r>
      <w:r w:rsidR="00112CD6" w:rsidRPr="00112CD6">
        <w:rPr>
          <w:rFonts w:ascii="Arial" w:hAnsi="Arial" w:cs="Arial"/>
          <w:color w:val="000000" w:themeColor="text1"/>
          <w:szCs w:val="24"/>
        </w:rPr>
        <w:t>Os equipamentos deverão possuir tela com dimensão mínima de 10,9 polegadas, adequada para leitura de conteúdos digitais, utilização de plataformas educacionais e realização de atividades pedagógicas.</w:t>
      </w:r>
    </w:p>
    <w:p w14:paraId="788954D3" w14:textId="77B848AF" w:rsidR="00112CD6" w:rsidRDefault="00112CD6"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4.3.2. Tecnologia de Tela: </w:t>
      </w:r>
      <w:r w:rsidRPr="00112CD6">
        <w:rPr>
          <w:rFonts w:ascii="Arial" w:hAnsi="Arial" w:cs="Arial"/>
          <w:color w:val="000000" w:themeColor="text1"/>
          <w:szCs w:val="24"/>
        </w:rPr>
        <w:t>A tecnologia da tela deverá ser TFT LCD ou superior, garantindo qualidade de imagem adequada para uso educacional prolongado.</w:t>
      </w:r>
    </w:p>
    <w:p w14:paraId="0E519149" w14:textId="00433381" w:rsidR="00112CD6" w:rsidRDefault="00112CD6"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lastRenderedPageBreak/>
        <w:t xml:space="preserve">4.3.3. Resolução: </w:t>
      </w:r>
      <w:r w:rsidR="00F70730" w:rsidRPr="00F70730">
        <w:rPr>
          <w:rFonts w:ascii="Arial" w:hAnsi="Arial" w:cs="Arial"/>
          <w:color w:val="000000" w:themeColor="text1"/>
          <w:szCs w:val="24"/>
        </w:rPr>
        <w:t xml:space="preserve">A resolução mínima deverá ser de </w:t>
      </w:r>
      <w:r w:rsidR="00EC4F7A">
        <w:rPr>
          <w:rFonts w:ascii="Arial" w:hAnsi="Arial" w:cs="Arial"/>
          <w:color w:val="000000" w:themeColor="text1"/>
          <w:szCs w:val="24"/>
        </w:rPr>
        <w:t xml:space="preserve">1200 </w:t>
      </w:r>
      <w:r w:rsidR="00F70730" w:rsidRPr="00F70730">
        <w:rPr>
          <w:rFonts w:ascii="Arial" w:hAnsi="Arial" w:cs="Arial"/>
          <w:color w:val="000000" w:themeColor="text1"/>
          <w:szCs w:val="24"/>
        </w:rPr>
        <w:t>x 1</w:t>
      </w:r>
      <w:r w:rsidR="00EC4F7A">
        <w:rPr>
          <w:rFonts w:ascii="Arial" w:hAnsi="Arial" w:cs="Arial"/>
          <w:color w:val="000000" w:themeColor="text1"/>
          <w:szCs w:val="24"/>
        </w:rPr>
        <w:t>920</w:t>
      </w:r>
      <w:r w:rsidR="00F70730" w:rsidRPr="00F70730">
        <w:rPr>
          <w:rFonts w:ascii="Arial" w:hAnsi="Arial" w:cs="Arial"/>
          <w:color w:val="000000" w:themeColor="text1"/>
          <w:szCs w:val="24"/>
        </w:rPr>
        <w:t xml:space="preserve"> pixels (WUXGA+) ou superior, proporcionando boa definição de textos, gráficos e conteúdo multimídia.</w:t>
      </w:r>
    </w:p>
    <w:p w14:paraId="1EE980AD" w14:textId="62FC4894" w:rsidR="00F70730" w:rsidRPr="007D3D18"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4.3.4. Taxa de Atualização: </w:t>
      </w:r>
      <w:r w:rsidRPr="00F70730">
        <w:rPr>
          <w:rFonts w:ascii="Arial" w:hAnsi="Arial" w:cs="Arial"/>
          <w:color w:val="000000" w:themeColor="text1"/>
          <w:szCs w:val="24"/>
        </w:rPr>
        <w:t>A tela deverá possuir taxa de atualização mínima de 90 Hz, garantindo maior fluidez na navegação e utilização de aplicativos educacionais.</w:t>
      </w:r>
    </w:p>
    <w:p w14:paraId="1E71708B" w14:textId="3F861792" w:rsidR="00293AE0" w:rsidRPr="00136FB8" w:rsidRDefault="007D3D18" w:rsidP="000623E3">
      <w:pPr>
        <w:pStyle w:val="PargrafodaLista"/>
        <w:spacing w:line="360" w:lineRule="auto"/>
        <w:ind w:left="0" w:firstLine="851"/>
        <w:jc w:val="both"/>
        <w:rPr>
          <w:rFonts w:ascii="Arial" w:hAnsi="Arial" w:cs="Arial"/>
          <w:b/>
          <w:bCs/>
          <w:color w:val="FF0000"/>
          <w:szCs w:val="24"/>
        </w:rPr>
      </w:pPr>
      <w:r w:rsidRPr="00136FB8">
        <w:rPr>
          <w:rFonts w:ascii="Arial" w:hAnsi="Arial" w:cs="Arial"/>
          <w:b/>
          <w:bCs/>
          <w:color w:val="000000" w:themeColor="text1"/>
          <w:szCs w:val="24"/>
        </w:rPr>
        <w:t xml:space="preserve">4.4. </w:t>
      </w:r>
      <w:r w:rsidR="00F70730" w:rsidRPr="00136FB8">
        <w:rPr>
          <w:rFonts w:ascii="Arial" w:hAnsi="Arial" w:cs="Arial"/>
          <w:b/>
          <w:bCs/>
          <w:color w:val="000000" w:themeColor="text1"/>
          <w:szCs w:val="24"/>
        </w:rPr>
        <w:t>Processamento e Desempenho</w:t>
      </w:r>
      <w:r w:rsidR="00B86196" w:rsidRPr="00136FB8">
        <w:rPr>
          <w:rFonts w:ascii="Arial" w:hAnsi="Arial" w:cs="Arial"/>
          <w:b/>
          <w:bCs/>
          <w:color w:val="000000" w:themeColor="text1"/>
          <w:szCs w:val="24"/>
        </w:rPr>
        <w:t>:</w:t>
      </w:r>
    </w:p>
    <w:p w14:paraId="7A9D86BF" w14:textId="1D8FCB85" w:rsidR="007D3D18" w:rsidRDefault="007D3D18" w:rsidP="007D3D18">
      <w:pPr>
        <w:pStyle w:val="PargrafodaLista"/>
        <w:spacing w:line="360" w:lineRule="auto"/>
        <w:ind w:left="0" w:firstLine="1134"/>
        <w:jc w:val="both"/>
        <w:rPr>
          <w:rFonts w:ascii="Arial" w:hAnsi="Arial" w:cs="Arial"/>
          <w:color w:val="000000" w:themeColor="text1"/>
          <w:szCs w:val="24"/>
        </w:rPr>
      </w:pPr>
      <w:r w:rsidRPr="007D3D18">
        <w:rPr>
          <w:rFonts w:ascii="Arial" w:hAnsi="Arial" w:cs="Arial"/>
          <w:color w:val="000000" w:themeColor="text1"/>
          <w:szCs w:val="24"/>
        </w:rPr>
        <w:t xml:space="preserve">4.4.1. </w:t>
      </w:r>
      <w:r w:rsidR="00F70730">
        <w:rPr>
          <w:rFonts w:ascii="Arial" w:hAnsi="Arial" w:cs="Arial"/>
          <w:color w:val="000000" w:themeColor="text1"/>
          <w:szCs w:val="24"/>
        </w:rPr>
        <w:t>O tablet deverá possuir processador Octa-Core com frequência mínima de 2.0 GHz.</w:t>
      </w:r>
    </w:p>
    <w:p w14:paraId="232F6C38" w14:textId="575ADDA4" w:rsidR="00F70730" w:rsidRPr="007D3D18"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4.4.2. Arquitetura de Processamento: </w:t>
      </w:r>
      <w:r w:rsidRPr="00F70730">
        <w:rPr>
          <w:rFonts w:ascii="Arial" w:hAnsi="Arial" w:cs="Arial"/>
          <w:color w:val="000000" w:themeColor="text1"/>
          <w:szCs w:val="24"/>
        </w:rPr>
        <w:t>A arquitetura do processador deverá apresentar desempenho equivalente ou superior ao chipset Samsung Exynos 1380, garantindo capacidade adequada para execução de aplicativos educacionais, navegação na internet e processamento de atividades multimídia.</w:t>
      </w:r>
    </w:p>
    <w:p w14:paraId="52B8F101" w14:textId="212F09B6" w:rsidR="00B86196" w:rsidRPr="00136FB8" w:rsidRDefault="007D3D18" w:rsidP="000623E3">
      <w:pPr>
        <w:pStyle w:val="PargrafodaLista"/>
        <w:spacing w:line="360" w:lineRule="auto"/>
        <w:ind w:left="0" w:firstLine="851"/>
        <w:jc w:val="both"/>
        <w:rPr>
          <w:rFonts w:ascii="Arial" w:hAnsi="Arial" w:cs="Arial"/>
          <w:b/>
          <w:bCs/>
          <w:color w:val="FF0000"/>
          <w:szCs w:val="24"/>
        </w:rPr>
      </w:pPr>
      <w:r w:rsidRPr="00136FB8">
        <w:rPr>
          <w:rFonts w:ascii="Arial" w:hAnsi="Arial" w:cs="Arial"/>
          <w:b/>
          <w:bCs/>
          <w:color w:val="000000" w:themeColor="text1"/>
          <w:szCs w:val="24"/>
        </w:rPr>
        <w:t xml:space="preserve">4.5. </w:t>
      </w:r>
      <w:r w:rsidR="00F70730" w:rsidRPr="00136FB8">
        <w:rPr>
          <w:rFonts w:ascii="Arial" w:hAnsi="Arial" w:cs="Arial"/>
          <w:b/>
          <w:bCs/>
          <w:color w:val="000000" w:themeColor="text1"/>
          <w:szCs w:val="24"/>
        </w:rPr>
        <w:t>Memória e Armazenamento</w:t>
      </w:r>
      <w:r w:rsidR="00B86196" w:rsidRPr="00136FB8">
        <w:rPr>
          <w:rFonts w:ascii="Arial" w:hAnsi="Arial" w:cs="Arial"/>
          <w:b/>
          <w:bCs/>
          <w:color w:val="000000" w:themeColor="text1"/>
          <w:szCs w:val="24"/>
        </w:rPr>
        <w:t>:</w:t>
      </w:r>
    </w:p>
    <w:p w14:paraId="3000080E" w14:textId="6BC7C02B" w:rsidR="007D3D18" w:rsidRDefault="007D3D18" w:rsidP="007D3D18">
      <w:pPr>
        <w:pStyle w:val="PargrafodaLista"/>
        <w:spacing w:line="360" w:lineRule="auto"/>
        <w:ind w:left="0" w:firstLine="1134"/>
        <w:jc w:val="both"/>
        <w:rPr>
          <w:rFonts w:ascii="Arial" w:hAnsi="Arial" w:cs="Arial"/>
          <w:color w:val="000000" w:themeColor="text1"/>
          <w:szCs w:val="24"/>
        </w:rPr>
      </w:pPr>
      <w:r w:rsidRPr="007D3D18">
        <w:rPr>
          <w:rFonts w:ascii="Arial" w:hAnsi="Arial" w:cs="Arial"/>
          <w:color w:val="000000" w:themeColor="text1"/>
          <w:szCs w:val="24"/>
        </w:rPr>
        <w:t>4.5.1.</w:t>
      </w:r>
      <w:r w:rsidR="00F70730">
        <w:rPr>
          <w:rFonts w:ascii="Arial" w:hAnsi="Arial" w:cs="Arial"/>
          <w:color w:val="000000" w:themeColor="text1"/>
          <w:szCs w:val="24"/>
        </w:rPr>
        <w:t xml:space="preserve"> Memória RAM: </w:t>
      </w:r>
      <w:r w:rsidR="00F70730" w:rsidRPr="00F70730">
        <w:rPr>
          <w:rFonts w:ascii="Arial" w:hAnsi="Arial" w:cs="Arial"/>
          <w:color w:val="000000" w:themeColor="text1"/>
          <w:szCs w:val="24"/>
        </w:rPr>
        <w:t>O equipamento deverá possuir memória RAM mínima de 6</w:t>
      </w:r>
      <w:r w:rsidR="00136FB8">
        <w:rPr>
          <w:rFonts w:ascii="Arial" w:hAnsi="Arial" w:cs="Arial"/>
          <w:color w:val="000000" w:themeColor="text1"/>
          <w:szCs w:val="24"/>
        </w:rPr>
        <w:t xml:space="preserve"> </w:t>
      </w:r>
      <w:r w:rsidR="00F70730" w:rsidRPr="00F70730">
        <w:rPr>
          <w:rFonts w:ascii="Arial" w:hAnsi="Arial" w:cs="Arial"/>
          <w:color w:val="000000" w:themeColor="text1"/>
          <w:szCs w:val="24"/>
        </w:rPr>
        <w:t>GB, garantindo desempenho adequado na execução de aplicativos educacionais e multitarefa.</w:t>
      </w:r>
    </w:p>
    <w:p w14:paraId="653EBA31" w14:textId="5AF5B23E" w:rsidR="00F70730"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4.5.2. Armazenamento Interno: </w:t>
      </w:r>
      <w:r w:rsidRPr="00F70730">
        <w:rPr>
          <w:rFonts w:ascii="Arial" w:hAnsi="Arial" w:cs="Arial"/>
          <w:color w:val="000000" w:themeColor="text1"/>
          <w:szCs w:val="24"/>
        </w:rPr>
        <w:t>O armazenamento interno deverá possuir capacidade mínima de 128 GB.</w:t>
      </w:r>
    </w:p>
    <w:p w14:paraId="5BB35638" w14:textId="1E680DCC" w:rsidR="00F70730" w:rsidRPr="007D3D18"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4.5.3. Expansão de Armazenamento: </w:t>
      </w:r>
      <w:r w:rsidRPr="00F70730">
        <w:rPr>
          <w:rFonts w:ascii="Arial" w:hAnsi="Arial" w:cs="Arial"/>
          <w:color w:val="000000" w:themeColor="text1"/>
          <w:szCs w:val="24"/>
        </w:rPr>
        <w:t>O equipamento deverá permitir expansão de armazenamento por meio de cartão microSD com capacidade de até 2 TB.</w:t>
      </w:r>
    </w:p>
    <w:p w14:paraId="1C029ED0" w14:textId="163E0870" w:rsidR="00B86196" w:rsidRPr="00136FB8" w:rsidRDefault="007D3D18" w:rsidP="000623E3">
      <w:pPr>
        <w:pStyle w:val="PargrafodaLista"/>
        <w:spacing w:line="360" w:lineRule="auto"/>
        <w:ind w:left="0" w:firstLine="851"/>
        <w:jc w:val="both"/>
        <w:rPr>
          <w:rFonts w:ascii="Arial" w:hAnsi="Arial" w:cs="Arial"/>
          <w:b/>
          <w:bCs/>
          <w:color w:val="FF0000"/>
          <w:szCs w:val="24"/>
        </w:rPr>
      </w:pPr>
      <w:r w:rsidRPr="00136FB8">
        <w:rPr>
          <w:rFonts w:ascii="Arial" w:hAnsi="Arial" w:cs="Arial"/>
          <w:b/>
          <w:bCs/>
          <w:color w:val="000000" w:themeColor="text1"/>
          <w:szCs w:val="24"/>
        </w:rPr>
        <w:t xml:space="preserve">4.6. </w:t>
      </w:r>
      <w:r w:rsidR="00B86196" w:rsidRPr="00136FB8">
        <w:rPr>
          <w:rFonts w:ascii="Arial" w:hAnsi="Arial" w:cs="Arial"/>
          <w:b/>
          <w:bCs/>
          <w:color w:val="000000" w:themeColor="text1"/>
          <w:szCs w:val="24"/>
        </w:rPr>
        <w:t>C</w:t>
      </w:r>
      <w:r w:rsidR="00F70730" w:rsidRPr="00136FB8">
        <w:rPr>
          <w:rFonts w:ascii="Arial" w:hAnsi="Arial" w:cs="Arial"/>
          <w:b/>
          <w:bCs/>
          <w:color w:val="000000" w:themeColor="text1"/>
          <w:szCs w:val="24"/>
        </w:rPr>
        <w:t>âmeras e Recursos Multimídia</w:t>
      </w:r>
      <w:r w:rsidR="00B86196" w:rsidRPr="00136FB8">
        <w:rPr>
          <w:rFonts w:ascii="Arial" w:hAnsi="Arial" w:cs="Arial"/>
          <w:b/>
          <w:bCs/>
          <w:color w:val="000000" w:themeColor="text1"/>
          <w:szCs w:val="24"/>
        </w:rPr>
        <w:t>:</w:t>
      </w:r>
    </w:p>
    <w:p w14:paraId="545634D5" w14:textId="7B2537F4" w:rsidR="007D3D18" w:rsidRDefault="007D3D18" w:rsidP="007D3D18">
      <w:pPr>
        <w:pStyle w:val="PargrafodaLista"/>
        <w:spacing w:line="360" w:lineRule="auto"/>
        <w:ind w:left="0" w:firstLine="1134"/>
        <w:jc w:val="both"/>
        <w:rPr>
          <w:rFonts w:ascii="Arial" w:hAnsi="Arial" w:cs="Arial"/>
          <w:color w:val="000000" w:themeColor="text1"/>
          <w:szCs w:val="24"/>
        </w:rPr>
      </w:pPr>
      <w:r w:rsidRPr="007D3D18">
        <w:rPr>
          <w:rFonts w:ascii="Arial" w:hAnsi="Arial" w:cs="Arial"/>
          <w:color w:val="000000" w:themeColor="text1"/>
          <w:szCs w:val="24"/>
        </w:rPr>
        <w:t>4.6.1.</w:t>
      </w:r>
      <w:r w:rsidR="00F70730">
        <w:rPr>
          <w:rFonts w:ascii="Arial" w:hAnsi="Arial" w:cs="Arial"/>
          <w:color w:val="000000" w:themeColor="text1"/>
          <w:szCs w:val="24"/>
        </w:rPr>
        <w:t xml:space="preserve"> Câmera Traseira: </w:t>
      </w:r>
      <w:r w:rsidR="00F70730" w:rsidRPr="00F70730">
        <w:rPr>
          <w:rFonts w:ascii="Arial" w:hAnsi="Arial" w:cs="Arial"/>
          <w:color w:val="000000" w:themeColor="text1"/>
          <w:szCs w:val="24"/>
        </w:rPr>
        <w:t>Os tablets deverão possuir câmera traseira com resolução mínima de 8 MP e foco automático.</w:t>
      </w:r>
    </w:p>
    <w:p w14:paraId="0AD1CA40" w14:textId="6F08210D" w:rsidR="00F70730"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4.6.2. Câmera Frontal: </w:t>
      </w:r>
      <w:r w:rsidRPr="00F70730">
        <w:rPr>
          <w:rFonts w:ascii="Arial" w:hAnsi="Arial" w:cs="Arial"/>
          <w:color w:val="000000" w:themeColor="text1"/>
          <w:szCs w:val="24"/>
        </w:rPr>
        <w:t>Os equipamentos deverão possuir câmera frontal com resolução mínima de 5 MP.</w:t>
      </w:r>
    </w:p>
    <w:p w14:paraId="73F2ECB9" w14:textId="4C86A416" w:rsidR="00F70730" w:rsidRPr="007D3D18"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4.6.3. Gravação de Vídeo: </w:t>
      </w:r>
      <w:r w:rsidRPr="00F70730">
        <w:rPr>
          <w:rFonts w:ascii="Arial" w:hAnsi="Arial" w:cs="Arial"/>
          <w:color w:val="000000" w:themeColor="text1"/>
          <w:szCs w:val="24"/>
        </w:rPr>
        <w:t>Os dispositivos deverão permitir gravação de vídeo em resolução mínima Full HD (1080p) a 30 quadros por segundo.</w:t>
      </w:r>
    </w:p>
    <w:p w14:paraId="4E840302" w14:textId="46889A6F" w:rsidR="00B86196" w:rsidRPr="00136FB8" w:rsidRDefault="007D3D18" w:rsidP="000623E3">
      <w:pPr>
        <w:pStyle w:val="PargrafodaLista"/>
        <w:spacing w:line="360" w:lineRule="auto"/>
        <w:ind w:left="0" w:firstLine="851"/>
        <w:jc w:val="both"/>
        <w:rPr>
          <w:rFonts w:ascii="Arial" w:hAnsi="Arial" w:cs="Arial"/>
          <w:b/>
          <w:bCs/>
          <w:color w:val="FF0000"/>
          <w:szCs w:val="24"/>
        </w:rPr>
      </w:pPr>
      <w:r w:rsidRPr="00136FB8">
        <w:rPr>
          <w:rFonts w:ascii="Arial" w:hAnsi="Arial" w:cs="Arial"/>
          <w:b/>
          <w:bCs/>
          <w:color w:val="000000" w:themeColor="text1"/>
          <w:szCs w:val="24"/>
        </w:rPr>
        <w:t xml:space="preserve">4.7. </w:t>
      </w:r>
      <w:r w:rsidR="00F70730" w:rsidRPr="00136FB8">
        <w:rPr>
          <w:rFonts w:ascii="Arial" w:hAnsi="Arial" w:cs="Arial"/>
          <w:b/>
          <w:bCs/>
          <w:color w:val="000000" w:themeColor="text1"/>
          <w:szCs w:val="24"/>
        </w:rPr>
        <w:t>Bateria e Autonomia</w:t>
      </w:r>
      <w:r w:rsidR="00B86196" w:rsidRPr="00136FB8">
        <w:rPr>
          <w:rFonts w:ascii="Arial" w:hAnsi="Arial" w:cs="Arial"/>
          <w:b/>
          <w:bCs/>
          <w:color w:val="000000" w:themeColor="text1"/>
          <w:szCs w:val="24"/>
        </w:rPr>
        <w:t>:</w:t>
      </w:r>
    </w:p>
    <w:p w14:paraId="46BB05C0" w14:textId="3EAE1F78" w:rsidR="007D3D18" w:rsidRDefault="007D3D18" w:rsidP="007D3D18">
      <w:pPr>
        <w:pStyle w:val="PargrafodaLista"/>
        <w:spacing w:line="360" w:lineRule="auto"/>
        <w:ind w:left="0" w:firstLine="1134"/>
        <w:jc w:val="both"/>
        <w:rPr>
          <w:rFonts w:ascii="Arial" w:hAnsi="Arial" w:cs="Arial"/>
          <w:color w:val="000000" w:themeColor="text1"/>
          <w:szCs w:val="24"/>
        </w:rPr>
      </w:pPr>
      <w:r w:rsidRPr="007D3D18">
        <w:rPr>
          <w:rFonts w:ascii="Arial" w:hAnsi="Arial" w:cs="Arial"/>
          <w:color w:val="000000" w:themeColor="text1"/>
          <w:szCs w:val="24"/>
        </w:rPr>
        <w:t xml:space="preserve">4.7.1. </w:t>
      </w:r>
      <w:r w:rsidR="00F70730">
        <w:rPr>
          <w:rFonts w:ascii="Arial" w:hAnsi="Arial" w:cs="Arial"/>
          <w:color w:val="000000" w:themeColor="text1"/>
          <w:szCs w:val="24"/>
        </w:rPr>
        <w:t xml:space="preserve">Capacidade da Bateria: </w:t>
      </w:r>
      <w:r w:rsidR="00F70730" w:rsidRPr="00F70730">
        <w:rPr>
          <w:rFonts w:ascii="Arial" w:hAnsi="Arial" w:cs="Arial"/>
          <w:color w:val="000000" w:themeColor="text1"/>
          <w:szCs w:val="24"/>
        </w:rPr>
        <w:t xml:space="preserve">A bateria deverá possuir capacidade mínima de </w:t>
      </w:r>
      <w:r w:rsidR="00136FB8">
        <w:rPr>
          <w:rFonts w:ascii="Arial" w:hAnsi="Arial" w:cs="Arial"/>
          <w:color w:val="000000" w:themeColor="text1"/>
          <w:szCs w:val="24"/>
        </w:rPr>
        <w:t>7</w:t>
      </w:r>
      <w:r w:rsidR="00F70730" w:rsidRPr="00F70730">
        <w:rPr>
          <w:rFonts w:ascii="Arial" w:hAnsi="Arial" w:cs="Arial"/>
          <w:color w:val="000000" w:themeColor="text1"/>
          <w:szCs w:val="24"/>
        </w:rPr>
        <w:t xml:space="preserve">.000 </w:t>
      </w:r>
      <w:proofErr w:type="spellStart"/>
      <w:r w:rsidR="00F70730" w:rsidRPr="00F70730">
        <w:rPr>
          <w:rFonts w:ascii="Arial" w:hAnsi="Arial" w:cs="Arial"/>
          <w:color w:val="000000" w:themeColor="text1"/>
          <w:szCs w:val="24"/>
        </w:rPr>
        <w:t>mAh</w:t>
      </w:r>
      <w:proofErr w:type="spellEnd"/>
      <w:r w:rsidR="00F70730" w:rsidRPr="00F70730">
        <w:rPr>
          <w:rFonts w:ascii="Arial" w:hAnsi="Arial" w:cs="Arial"/>
          <w:color w:val="000000" w:themeColor="text1"/>
          <w:szCs w:val="24"/>
        </w:rPr>
        <w:t>.</w:t>
      </w:r>
    </w:p>
    <w:p w14:paraId="616C0419" w14:textId="14EC7311" w:rsidR="00F70730"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4.7.2. Autonomia: </w:t>
      </w:r>
      <w:r w:rsidRPr="00F70730">
        <w:rPr>
          <w:rFonts w:ascii="Arial" w:hAnsi="Arial" w:cs="Arial"/>
          <w:color w:val="000000" w:themeColor="text1"/>
          <w:szCs w:val="24"/>
        </w:rPr>
        <w:t>Os equipamentos deverão apresentar autonomia estimada de até 1</w:t>
      </w:r>
      <w:r w:rsidR="00EC4F7A">
        <w:rPr>
          <w:rFonts w:ascii="Arial" w:hAnsi="Arial" w:cs="Arial"/>
          <w:color w:val="000000" w:themeColor="text1"/>
          <w:szCs w:val="24"/>
        </w:rPr>
        <w:t>2</w:t>
      </w:r>
      <w:r w:rsidRPr="00F70730">
        <w:rPr>
          <w:rFonts w:ascii="Arial" w:hAnsi="Arial" w:cs="Arial"/>
          <w:color w:val="000000" w:themeColor="text1"/>
          <w:szCs w:val="24"/>
        </w:rPr>
        <w:t xml:space="preserve"> horas de reprodução de vídeo ou utilização equivalente em atividades educacionais.</w:t>
      </w:r>
    </w:p>
    <w:p w14:paraId="30F255FA" w14:textId="1506DC62" w:rsidR="00F70730" w:rsidRPr="007D3D18"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lastRenderedPageBreak/>
        <w:t xml:space="preserve">4.7.3. Carregamento: </w:t>
      </w:r>
      <w:r w:rsidRPr="00F70730">
        <w:rPr>
          <w:rFonts w:ascii="Arial" w:hAnsi="Arial" w:cs="Arial"/>
          <w:color w:val="000000" w:themeColor="text1"/>
          <w:szCs w:val="24"/>
        </w:rPr>
        <w:t xml:space="preserve">Os dispositivos deverão possuir suporte a carregamento rápido mínimo de </w:t>
      </w:r>
      <w:r w:rsidR="00136FB8">
        <w:rPr>
          <w:rFonts w:ascii="Arial" w:hAnsi="Arial" w:cs="Arial"/>
          <w:color w:val="000000" w:themeColor="text1"/>
          <w:szCs w:val="24"/>
        </w:rPr>
        <w:t>1</w:t>
      </w:r>
      <w:r w:rsidRPr="00F70730">
        <w:rPr>
          <w:rFonts w:ascii="Arial" w:hAnsi="Arial" w:cs="Arial"/>
          <w:color w:val="000000" w:themeColor="text1"/>
          <w:szCs w:val="24"/>
        </w:rPr>
        <w:t>5W.</w:t>
      </w:r>
    </w:p>
    <w:p w14:paraId="09EC3CCB" w14:textId="552054A2" w:rsidR="009930DD" w:rsidRPr="00136FB8" w:rsidRDefault="007D3D18" w:rsidP="000623E3">
      <w:pPr>
        <w:pStyle w:val="PargrafodaLista"/>
        <w:spacing w:line="360" w:lineRule="auto"/>
        <w:ind w:left="0" w:firstLine="851"/>
        <w:jc w:val="both"/>
        <w:rPr>
          <w:rFonts w:ascii="Arial" w:hAnsi="Arial" w:cs="Arial"/>
          <w:b/>
          <w:bCs/>
          <w:color w:val="FF0000"/>
          <w:szCs w:val="24"/>
        </w:rPr>
      </w:pPr>
      <w:r w:rsidRPr="00136FB8">
        <w:rPr>
          <w:rFonts w:ascii="Arial" w:hAnsi="Arial" w:cs="Arial"/>
          <w:b/>
          <w:bCs/>
          <w:color w:val="000000" w:themeColor="text1"/>
          <w:szCs w:val="24"/>
        </w:rPr>
        <w:t xml:space="preserve">4.8. </w:t>
      </w:r>
      <w:r w:rsidR="00F70730" w:rsidRPr="00136FB8">
        <w:rPr>
          <w:rFonts w:ascii="Arial" w:hAnsi="Arial" w:cs="Arial"/>
          <w:b/>
          <w:bCs/>
          <w:color w:val="000000" w:themeColor="text1"/>
          <w:szCs w:val="24"/>
        </w:rPr>
        <w:t>Conectividade</w:t>
      </w:r>
      <w:r w:rsidR="009930DD" w:rsidRPr="00136FB8">
        <w:rPr>
          <w:rFonts w:ascii="Arial" w:hAnsi="Arial" w:cs="Arial"/>
          <w:b/>
          <w:bCs/>
          <w:color w:val="000000" w:themeColor="text1"/>
          <w:szCs w:val="24"/>
        </w:rPr>
        <w:t>:</w:t>
      </w:r>
    </w:p>
    <w:p w14:paraId="7CD748DC" w14:textId="6DF2C0AE" w:rsidR="007D3D18" w:rsidRDefault="007D3D18" w:rsidP="007D3D18">
      <w:pPr>
        <w:pStyle w:val="PargrafodaLista"/>
        <w:spacing w:line="360" w:lineRule="auto"/>
        <w:ind w:left="0" w:firstLine="1134"/>
        <w:jc w:val="both"/>
        <w:rPr>
          <w:rFonts w:ascii="Arial" w:hAnsi="Arial" w:cs="Arial"/>
          <w:color w:val="000000" w:themeColor="text1"/>
          <w:szCs w:val="24"/>
        </w:rPr>
      </w:pPr>
      <w:r w:rsidRPr="007D3D18">
        <w:rPr>
          <w:rFonts w:ascii="Arial" w:hAnsi="Arial" w:cs="Arial"/>
          <w:color w:val="000000" w:themeColor="text1"/>
          <w:szCs w:val="24"/>
        </w:rPr>
        <w:t>4.8.1.</w:t>
      </w:r>
      <w:r w:rsidR="00F70730">
        <w:rPr>
          <w:rFonts w:ascii="Arial" w:hAnsi="Arial" w:cs="Arial"/>
          <w:color w:val="000000" w:themeColor="text1"/>
          <w:szCs w:val="24"/>
        </w:rPr>
        <w:t xml:space="preserve"> Conexão Wi-Fi: </w:t>
      </w:r>
      <w:r w:rsidR="00F70730" w:rsidRPr="00F70730">
        <w:rPr>
          <w:rFonts w:ascii="Arial" w:hAnsi="Arial" w:cs="Arial"/>
          <w:color w:val="000000" w:themeColor="text1"/>
          <w:szCs w:val="24"/>
        </w:rPr>
        <w:t>Os tablets deverão possuir conectividade Wi-Fi compatível com padrão 802.11 a/b/g/n/ac/</w:t>
      </w:r>
      <w:proofErr w:type="spellStart"/>
      <w:r w:rsidR="00F70730" w:rsidRPr="00F70730">
        <w:rPr>
          <w:rFonts w:ascii="Arial" w:hAnsi="Arial" w:cs="Arial"/>
          <w:color w:val="000000" w:themeColor="text1"/>
          <w:szCs w:val="24"/>
        </w:rPr>
        <w:t>ax</w:t>
      </w:r>
      <w:proofErr w:type="spellEnd"/>
      <w:r w:rsidR="00F70730" w:rsidRPr="00F70730">
        <w:rPr>
          <w:rFonts w:ascii="Arial" w:hAnsi="Arial" w:cs="Arial"/>
          <w:color w:val="000000" w:themeColor="text1"/>
          <w:szCs w:val="24"/>
        </w:rPr>
        <w:t xml:space="preserve"> (Wi-Fi 6) ou superior.</w:t>
      </w:r>
    </w:p>
    <w:p w14:paraId="0C4C0B5E" w14:textId="43CF5DBC" w:rsidR="00F70730"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4.8.2. Conexão Bluetooth: </w:t>
      </w:r>
      <w:r w:rsidRPr="00F70730">
        <w:rPr>
          <w:rFonts w:ascii="Arial" w:hAnsi="Arial" w:cs="Arial"/>
          <w:color w:val="000000" w:themeColor="text1"/>
          <w:szCs w:val="24"/>
        </w:rPr>
        <w:t>Deverá possuir tecnologia Bluetooth versão 5.0 ou superior.</w:t>
      </w:r>
    </w:p>
    <w:p w14:paraId="14AFE41F" w14:textId="2857B469" w:rsidR="00F70730"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4.8.3. Porta de Conexão: </w:t>
      </w:r>
      <w:r w:rsidRPr="00F70730">
        <w:rPr>
          <w:rFonts w:ascii="Arial" w:hAnsi="Arial" w:cs="Arial"/>
          <w:color w:val="000000" w:themeColor="text1"/>
          <w:szCs w:val="24"/>
        </w:rPr>
        <w:t>O equipamento deverá possuir porta USB-C para carregamento e transferência de dados.</w:t>
      </w:r>
    </w:p>
    <w:p w14:paraId="73B50667" w14:textId="44E63C8D" w:rsidR="00F70730" w:rsidRPr="007D3D18" w:rsidRDefault="00F70730"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4.8.4. Expansão por Cartão: </w:t>
      </w:r>
      <w:r w:rsidRPr="00F70730">
        <w:rPr>
          <w:rFonts w:ascii="Arial" w:hAnsi="Arial" w:cs="Arial"/>
          <w:color w:val="000000" w:themeColor="text1"/>
          <w:szCs w:val="24"/>
        </w:rPr>
        <w:t>O dispositivo deverá possuir slot dedicado para cartão microSD.</w:t>
      </w:r>
    </w:p>
    <w:p w14:paraId="40A6ABC9" w14:textId="14E77389" w:rsidR="00293AE0" w:rsidRPr="00136FB8" w:rsidRDefault="007D3D18" w:rsidP="000623E3">
      <w:pPr>
        <w:pStyle w:val="PargrafodaLista"/>
        <w:spacing w:line="360" w:lineRule="auto"/>
        <w:ind w:left="0" w:firstLine="851"/>
        <w:jc w:val="both"/>
        <w:rPr>
          <w:rFonts w:ascii="Arial" w:hAnsi="Arial" w:cs="Arial"/>
          <w:b/>
          <w:bCs/>
          <w:color w:val="FF0000"/>
          <w:szCs w:val="24"/>
        </w:rPr>
      </w:pPr>
      <w:r w:rsidRPr="00136FB8">
        <w:rPr>
          <w:rFonts w:ascii="Arial" w:hAnsi="Arial" w:cs="Arial"/>
          <w:b/>
          <w:bCs/>
          <w:color w:val="000000" w:themeColor="text1"/>
          <w:szCs w:val="24"/>
        </w:rPr>
        <w:t xml:space="preserve">4.9. </w:t>
      </w:r>
      <w:r w:rsidR="00136FB8" w:rsidRPr="00136FB8">
        <w:rPr>
          <w:rFonts w:ascii="Arial" w:hAnsi="Arial" w:cs="Arial"/>
          <w:b/>
          <w:bCs/>
          <w:color w:val="000000" w:themeColor="text1"/>
          <w:szCs w:val="24"/>
        </w:rPr>
        <w:t>Itens Inclusos na Caixa</w:t>
      </w:r>
      <w:r w:rsidR="000623E3" w:rsidRPr="00136FB8">
        <w:rPr>
          <w:rFonts w:ascii="Arial" w:hAnsi="Arial" w:cs="Arial"/>
          <w:b/>
          <w:bCs/>
          <w:color w:val="000000" w:themeColor="text1"/>
          <w:szCs w:val="24"/>
        </w:rPr>
        <w:t>:</w:t>
      </w:r>
    </w:p>
    <w:p w14:paraId="7C370C9C" w14:textId="2B9BE0A6" w:rsidR="007D3D18" w:rsidRDefault="007D3D18" w:rsidP="007D3D18">
      <w:pPr>
        <w:pStyle w:val="PargrafodaLista"/>
        <w:spacing w:line="360" w:lineRule="auto"/>
        <w:ind w:left="0" w:firstLine="1134"/>
        <w:jc w:val="both"/>
        <w:rPr>
          <w:rFonts w:ascii="Arial" w:hAnsi="Arial" w:cs="Arial"/>
          <w:color w:val="000000" w:themeColor="text1"/>
          <w:szCs w:val="24"/>
        </w:rPr>
      </w:pPr>
      <w:r w:rsidRPr="007D3D18">
        <w:rPr>
          <w:rFonts w:ascii="Arial" w:hAnsi="Arial" w:cs="Arial"/>
          <w:color w:val="000000" w:themeColor="text1"/>
          <w:szCs w:val="24"/>
        </w:rPr>
        <w:t>4.9.1.</w:t>
      </w:r>
      <w:r w:rsidR="00136FB8">
        <w:rPr>
          <w:rFonts w:ascii="Arial" w:hAnsi="Arial" w:cs="Arial"/>
          <w:color w:val="000000" w:themeColor="text1"/>
          <w:szCs w:val="24"/>
        </w:rPr>
        <w:t xml:space="preserve"> Tablet;</w:t>
      </w:r>
    </w:p>
    <w:p w14:paraId="026DD765" w14:textId="4A363F81" w:rsidR="00136FB8" w:rsidRDefault="00136FB8"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4.9.2. Cabo USB-C;</w:t>
      </w:r>
    </w:p>
    <w:p w14:paraId="11E3343E" w14:textId="7D157B02" w:rsidR="00136FB8" w:rsidRDefault="00136FB8"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4.9.3. Fonte para carregamento de, no mínimo, 15W.</w:t>
      </w:r>
    </w:p>
    <w:p w14:paraId="2B228E37" w14:textId="66382304" w:rsidR="00136FB8" w:rsidRPr="00136FB8" w:rsidRDefault="00136FB8" w:rsidP="00136FB8">
      <w:pPr>
        <w:pStyle w:val="PargrafodaLista"/>
        <w:spacing w:line="360" w:lineRule="auto"/>
        <w:ind w:left="0" w:firstLine="851"/>
        <w:jc w:val="both"/>
        <w:rPr>
          <w:rFonts w:ascii="Arial" w:hAnsi="Arial" w:cs="Arial"/>
          <w:b/>
          <w:bCs/>
          <w:color w:val="000000" w:themeColor="text1"/>
          <w:szCs w:val="24"/>
        </w:rPr>
      </w:pPr>
      <w:r w:rsidRPr="00136FB8">
        <w:rPr>
          <w:rFonts w:ascii="Arial" w:hAnsi="Arial" w:cs="Arial"/>
          <w:b/>
          <w:bCs/>
          <w:color w:val="000000" w:themeColor="text1"/>
          <w:szCs w:val="24"/>
        </w:rPr>
        <w:t>4.10. Da Garantia:</w:t>
      </w:r>
    </w:p>
    <w:p w14:paraId="43AE9A9A" w14:textId="14EE752C" w:rsidR="00136FB8" w:rsidRDefault="00136FB8"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4.10.1. </w:t>
      </w:r>
      <w:r w:rsidRPr="00136FB8">
        <w:rPr>
          <w:rFonts w:ascii="Arial" w:hAnsi="Arial" w:cs="Arial"/>
          <w:color w:val="000000" w:themeColor="text1"/>
          <w:szCs w:val="24"/>
        </w:rPr>
        <w:t xml:space="preserve">Os equipamentos deverão possuir garantia mínima de 12 (doze) meses contra defeitos de fabricação, contados a partir da data de </w:t>
      </w:r>
      <w:r>
        <w:rPr>
          <w:rFonts w:ascii="Arial" w:hAnsi="Arial" w:cs="Arial"/>
          <w:color w:val="000000" w:themeColor="text1"/>
          <w:szCs w:val="24"/>
        </w:rPr>
        <w:t>ativação dos mesmos.</w:t>
      </w:r>
    </w:p>
    <w:p w14:paraId="1689E946" w14:textId="5CD39C4E" w:rsidR="00136FB8" w:rsidRDefault="00136FB8" w:rsidP="007D3D18">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4.10.2. </w:t>
      </w:r>
      <w:r w:rsidRPr="00136FB8">
        <w:rPr>
          <w:rFonts w:ascii="Arial" w:hAnsi="Arial" w:cs="Arial"/>
          <w:color w:val="000000" w:themeColor="text1"/>
          <w:szCs w:val="24"/>
        </w:rPr>
        <w:t>Durante o período de garantia, o fornecedor deverá assegurar assistência técnica adequada, incluindo reparo ou substituição do equipamento em caso de defeito de fabricação.</w:t>
      </w:r>
    </w:p>
    <w:p w14:paraId="238DBB5F" w14:textId="1730F317" w:rsidR="00587F49" w:rsidRPr="001156B5" w:rsidRDefault="00587F49" w:rsidP="00587F49">
      <w:pPr>
        <w:spacing w:line="360" w:lineRule="auto"/>
        <w:ind w:firstLine="851"/>
        <w:jc w:val="both"/>
        <w:rPr>
          <w:rFonts w:ascii="Arial" w:hAnsi="Arial" w:cs="Arial"/>
          <w:b/>
          <w:bCs/>
          <w:color w:val="000000" w:themeColor="text1"/>
          <w:szCs w:val="24"/>
        </w:rPr>
      </w:pPr>
      <w:r w:rsidRPr="001156B5">
        <w:rPr>
          <w:rFonts w:ascii="Arial" w:hAnsi="Arial" w:cs="Arial"/>
          <w:b/>
          <w:bCs/>
          <w:color w:val="000000" w:themeColor="text1"/>
          <w:szCs w:val="24"/>
        </w:rPr>
        <w:t>4.</w:t>
      </w:r>
      <w:r>
        <w:rPr>
          <w:rFonts w:ascii="Arial" w:hAnsi="Arial" w:cs="Arial"/>
          <w:b/>
          <w:bCs/>
          <w:color w:val="000000" w:themeColor="text1"/>
          <w:szCs w:val="24"/>
        </w:rPr>
        <w:t>11</w:t>
      </w:r>
      <w:r w:rsidRPr="001156B5">
        <w:rPr>
          <w:rFonts w:ascii="Arial" w:hAnsi="Arial" w:cs="Arial"/>
          <w:b/>
          <w:bCs/>
          <w:color w:val="000000" w:themeColor="text1"/>
          <w:szCs w:val="24"/>
        </w:rPr>
        <w:t>. Da Garantia da Proposta:</w:t>
      </w:r>
    </w:p>
    <w:p w14:paraId="0F59F026" w14:textId="649EB317" w:rsidR="00587F49" w:rsidRDefault="00587F49" w:rsidP="00587F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w:t>
      </w:r>
      <w:r>
        <w:rPr>
          <w:rFonts w:ascii="Arial" w:hAnsi="Arial" w:cs="Arial"/>
          <w:color w:val="000000" w:themeColor="text1"/>
          <w:szCs w:val="24"/>
        </w:rPr>
        <w:t>11</w:t>
      </w:r>
      <w:r>
        <w:rPr>
          <w:rFonts w:ascii="Arial" w:hAnsi="Arial" w:cs="Arial"/>
          <w:color w:val="000000" w:themeColor="text1"/>
          <w:szCs w:val="24"/>
        </w:rPr>
        <w:t xml:space="preserve">.1. </w:t>
      </w:r>
      <w:r w:rsidRPr="001156B5">
        <w:rPr>
          <w:rFonts w:ascii="Arial" w:hAnsi="Arial" w:cs="Arial"/>
          <w:color w:val="000000" w:themeColor="text1"/>
          <w:szCs w:val="24"/>
        </w:rPr>
        <w:t xml:space="preserve">O licitante deverá </w:t>
      </w:r>
      <w:r>
        <w:rPr>
          <w:rFonts w:ascii="Arial" w:hAnsi="Arial" w:cs="Arial"/>
          <w:color w:val="000000" w:themeColor="text1"/>
          <w:szCs w:val="24"/>
        </w:rPr>
        <w:t>a</w:t>
      </w:r>
      <w:r w:rsidRPr="001156B5">
        <w:rPr>
          <w:rFonts w:ascii="Arial" w:hAnsi="Arial" w:cs="Arial"/>
          <w:color w:val="000000" w:themeColor="text1"/>
          <w:szCs w:val="24"/>
        </w:rPr>
        <w:t>presentar comprovação de recolhimento de 1% (um porcento) do valor estimado desse processo, a título de Garantia da Proposta (art. 58, § 1º da Lei 14.133/21), sendo que esta garantia poderá ser prestada nas modalidades constantes do § 1º do art. 96 da Lei nº 14.133/2021. A não apresentação desta garantia é justo motivo à desclassificação da proposta.</w:t>
      </w:r>
      <w:r>
        <w:rPr>
          <w:rFonts w:ascii="Arial" w:hAnsi="Arial" w:cs="Arial"/>
          <w:color w:val="000000" w:themeColor="text1"/>
          <w:szCs w:val="24"/>
        </w:rPr>
        <w:t xml:space="preserve"> </w:t>
      </w:r>
      <w:r w:rsidRPr="003A5EB1">
        <w:rPr>
          <w:rFonts w:ascii="Arial" w:hAnsi="Arial" w:cs="Arial"/>
          <w:color w:val="000000" w:themeColor="text1"/>
          <w:szCs w:val="24"/>
        </w:rPr>
        <w:t>Caso</w:t>
      </w:r>
      <w:r>
        <w:rPr>
          <w:rFonts w:ascii="Arial" w:hAnsi="Arial" w:cs="Arial"/>
          <w:color w:val="000000" w:themeColor="text1"/>
          <w:szCs w:val="24"/>
        </w:rPr>
        <w:t xml:space="preserve"> </w:t>
      </w:r>
      <w:r w:rsidRPr="003A5EB1">
        <w:rPr>
          <w:rFonts w:ascii="Arial" w:hAnsi="Arial" w:cs="Arial"/>
          <w:color w:val="000000" w:themeColor="text1"/>
          <w:szCs w:val="24"/>
        </w:rPr>
        <w:t xml:space="preserve">o licitante opte pela modalidade de caução em dinheiro, o pagamento deverá ser realizado na seguinte conta bancária, até o dia anterior </w:t>
      </w:r>
      <w:r>
        <w:rPr>
          <w:rFonts w:ascii="Arial" w:hAnsi="Arial" w:cs="Arial"/>
          <w:color w:val="000000" w:themeColor="text1"/>
          <w:szCs w:val="24"/>
        </w:rPr>
        <w:t>à</w:t>
      </w:r>
      <w:r w:rsidRPr="003A5EB1">
        <w:rPr>
          <w:rFonts w:ascii="Arial" w:hAnsi="Arial" w:cs="Arial"/>
          <w:color w:val="000000" w:themeColor="text1"/>
          <w:szCs w:val="24"/>
        </w:rPr>
        <w:t xml:space="preserve"> </w:t>
      </w:r>
      <w:r>
        <w:rPr>
          <w:rFonts w:ascii="Arial" w:hAnsi="Arial" w:cs="Arial"/>
          <w:color w:val="000000" w:themeColor="text1"/>
          <w:szCs w:val="24"/>
        </w:rPr>
        <w:t>licitação:</w:t>
      </w:r>
    </w:p>
    <w:p w14:paraId="085EA3F8" w14:textId="77777777" w:rsidR="00587F49" w:rsidRPr="005E6E44" w:rsidRDefault="00587F49" w:rsidP="00587F49">
      <w:pPr>
        <w:pStyle w:val="PargrafodaLista"/>
        <w:spacing w:line="360" w:lineRule="auto"/>
        <w:ind w:left="0" w:firstLine="1418"/>
        <w:jc w:val="both"/>
        <w:rPr>
          <w:rFonts w:ascii="Arial" w:hAnsi="Arial" w:cs="Arial"/>
          <w:color w:val="000000" w:themeColor="text1"/>
          <w:szCs w:val="24"/>
        </w:rPr>
      </w:pPr>
      <w:r>
        <w:rPr>
          <w:rFonts w:ascii="Arial" w:hAnsi="Arial" w:cs="Arial"/>
          <w:b/>
          <w:bCs/>
          <w:color w:val="000000" w:themeColor="text1"/>
          <w:szCs w:val="24"/>
        </w:rPr>
        <w:t xml:space="preserve">- Banco: </w:t>
      </w:r>
      <w:r>
        <w:rPr>
          <w:rFonts w:ascii="Arial" w:hAnsi="Arial" w:cs="Arial"/>
          <w:color w:val="000000" w:themeColor="text1"/>
          <w:szCs w:val="24"/>
        </w:rPr>
        <w:t>Banco do Brasil</w:t>
      </w:r>
    </w:p>
    <w:p w14:paraId="31C5237B" w14:textId="77777777" w:rsidR="00587F49" w:rsidRDefault="00587F49" w:rsidP="00587F49">
      <w:pPr>
        <w:pStyle w:val="PargrafodaLista"/>
        <w:spacing w:line="360" w:lineRule="auto"/>
        <w:ind w:left="0" w:firstLine="1418"/>
        <w:jc w:val="both"/>
        <w:rPr>
          <w:rFonts w:ascii="Arial" w:hAnsi="Arial" w:cs="Arial"/>
          <w:color w:val="000000" w:themeColor="text1"/>
          <w:szCs w:val="24"/>
        </w:rPr>
      </w:pPr>
      <w:r w:rsidRPr="003A5EB1">
        <w:rPr>
          <w:rFonts w:ascii="Arial" w:hAnsi="Arial" w:cs="Arial"/>
          <w:b/>
          <w:bCs/>
          <w:color w:val="000000" w:themeColor="text1"/>
          <w:szCs w:val="24"/>
        </w:rPr>
        <w:t>- Agência:</w:t>
      </w:r>
      <w:r>
        <w:rPr>
          <w:rFonts w:ascii="Arial" w:hAnsi="Arial" w:cs="Arial"/>
          <w:color w:val="000000" w:themeColor="text1"/>
          <w:szCs w:val="24"/>
        </w:rPr>
        <w:t xml:space="preserve"> 6787-3</w:t>
      </w:r>
    </w:p>
    <w:p w14:paraId="72EEFCF9" w14:textId="77777777" w:rsidR="00587F49" w:rsidRPr="004854F1" w:rsidRDefault="00587F49" w:rsidP="00587F49">
      <w:pPr>
        <w:pStyle w:val="PargrafodaLista"/>
        <w:spacing w:line="360" w:lineRule="auto"/>
        <w:ind w:left="0" w:firstLine="1418"/>
        <w:jc w:val="both"/>
        <w:rPr>
          <w:rFonts w:ascii="Arial" w:hAnsi="Arial" w:cs="Arial"/>
          <w:color w:val="000000" w:themeColor="text1"/>
          <w:szCs w:val="24"/>
        </w:rPr>
      </w:pPr>
      <w:r w:rsidRPr="003A5EB1">
        <w:rPr>
          <w:rFonts w:ascii="Arial" w:hAnsi="Arial" w:cs="Arial"/>
          <w:b/>
          <w:bCs/>
          <w:color w:val="000000" w:themeColor="text1"/>
          <w:szCs w:val="24"/>
        </w:rPr>
        <w:t>- Conta:</w:t>
      </w:r>
      <w:r>
        <w:rPr>
          <w:rFonts w:ascii="Arial" w:hAnsi="Arial" w:cs="Arial"/>
          <w:color w:val="000000" w:themeColor="text1"/>
          <w:szCs w:val="24"/>
        </w:rPr>
        <w:t xml:space="preserve"> 1300001-6</w:t>
      </w:r>
    </w:p>
    <w:p w14:paraId="635D2A9A" w14:textId="77777777" w:rsidR="00CD44FC" w:rsidRPr="00A64A7D" w:rsidRDefault="00CD44FC" w:rsidP="00587F49">
      <w:pPr>
        <w:spacing w:line="360" w:lineRule="auto"/>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5. </w:t>
      </w:r>
      <w:r w:rsidR="00B86196" w:rsidRPr="00A64A7D">
        <w:rPr>
          <w:rFonts w:ascii="Arial" w:hAnsi="Arial" w:cs="Arial"/>
          <w:b/>
          <w:szCs w:val="24"/>
        </w:rPr>
        <w:t>MODELO DE EXECUÇÃO DO OBJETO</w:t>
      </w:r>
    </w:p>
    <w:p w14:paraId="284774B1" w14:textId="77777777" w:rsidR="00CD44FC" w:rsidRDefault="00CD44FC" w:rsidP="00A64A7D">
      <w:pPr>
        <w:pStyle w:val="PargrafodaLista"/>
        <w:spacing w:line="360" w:lineRule="auto"/>
        <w:ind w:left="0"/>
        <w:jc w:val="both"/>
        <w:rPr>
          <w:rFonts w:ascii="Arial" w:hAnsi="Arial" w:cs="Arial"/>
          <w:szCs w:val="24"/>
        </w:rPr>
      </w:pPr>
    </w:p>
    <w:p w14:paraId="1EC78C4F" w14:textId="70068D49"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1. Prazo de entrega:  </w:t>
      </w:r>
    </w:p>
    <w:p w14:paraId="3DA90439" w14:textId="6F6C890B" w:rsidR="00CD44FC"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1.1. O prazo de entrega dos </w:t>
      </w:r>
      <w:r w:rsidR="00524CE4" w:rsidRPr="00136FB8">
        <w:rPr>
          <w:rFonts w:ascii="Arial" w:hAnsi="Arial" w:cs="Arial"/>
          <w:color w:val="000000" w:themeColor="text1"/>
          <w:szCs w:val="24"/>
        </w:rPr>
        <w:t>produtos</w:t>
      </w:r>
      <w:r w:rsidR="00524CE4" w:rsidRPr="00734881">
        <w:rPr>
          <w:rFonts w:ascii="Arial" w:hAnsi="Arial" w:cs="Arial"/>
          <w:color w:val="FF0000"/>
          <w:szCs w:val="24"/>
        </w:rPr>
        <w:t xml:space="preserve"> </w:t>
      </w:r>
      <w:r w:rsidR="00524CE4" w:rsidRPr="00524CE4">
        <w:rPr>
          <w:rFonts w:ascii="Arial" w:hAnsi="Arial" w:cs="Arial"/>
          <w:szCs w:val="24"/>
        </w:rPr>
        <w:t xml:space="preserve">será de até </w:t>
      </w:r>
      <w:r w:rsidR="00136FB8" w:rsidRPr="00136FB8">
        <w:rPr>
          <w:rFonts w:ascii="Arial" w:hAnsi="Arial" w:cs="Arial"/>
          <w:color w:val="000000" w:themeColor="text1"/>
          <w:szCs w:val="24"/>
        </w:rPr>
        <w:t>30 dias</w:t>
      </w:r>
      <w:r w:rsidR="00524CE4" w:rsidRPr="00136FB8">
        <w:rPr>
          <w:rFonts w:ascii="Arial" w:hAnsi="Arial" w:cs="Arial"/>
          <w:color w:val="000000" w:themeColor="text1"/>
          <w:szCs w:val="24"/>
        </w:rPr>
        <w:t xml:space="preserve"> </w:t>
      </w:r>
      <w:r w:rsidR="00524CE4" w:rsidRPr="00524CE4">
        <w:rPr>
          <w:rFonts w:ascii="Arial" w:hAnsi="Arial" w:cs="Arial"/>
          <w:szCs w:val="24"/>
        </w:rPr>
        <w:t>corridos após o envio</w:t>
      </w:r>
      <w:r w:rsidR="00524CE4">
        <w:rPr>
          <w:rFonts w:ascii="Arial" w:hAnsi="Arial" w:cs="Arial"/>
          <w:szCs w:val="24"/>
        </w:rPr>
        <w:t xml:space="preserve"> </w:t>
      </w:r>
      <w:r w:rsidR="00524CE4" w:rsidRPr="00524CE4">
        <w:rPr>
          <w:rFonts w:ascii="Arial" w:hAnsi="Arial" w:cs="Arial"/>
          <w:szCs w:val="24"/>
        </w:rPr>
        <w:t>d</w:t>
      </w:r>
      <w:r w:rsidR="00136FB8">
        <w:rPr>
          <w:rFonts w:ascii="Arial" w:hAnsi="Arial" w:cs="Arial"/>
          <w:szCs w:val="24"/>
        </w:rPr>
        <w:t>a Ordem de Fornecimento pelo Departamento de Educação</w:t>
      </w:r>
      <w:r w:rsidR="00524CE4" w:rsidRPr="00524CE4">
        <w:rPr>
          <w:rFonts w:ascii="Arial" w:hAnsi="Arial" w:cs="Arial"/>
          <w:szCs w:val="24"/>
        </w:rPr>
        <w:t xml:space="preserve"> do Município de Ibirarema</w:t>
      </w:r>
      <w:r w:rsidR="00E52CBC">
        <w:rPr>
          <w:rFonts w:ascii="Arial" w:hAnsi="Arial" w:cs="Arial"/>
          <w:szCs w:val="24"/>
        </w:rPr>
        <w:t>/SP</w:t>
      </w:r>
      <w:r w:rsidR="00524CE4" w:rsidRPr="00524CE4">
        <w:rPr>
          <w:rFonts w:ascii="Arial" w:hAnsi="Arial" w:cs="Arial"/>
          <w:szCs w:val="24"/>
        </w:rPr>
        <w:t>. Em caso de impossibilidade de entrega nas condições e prazos apontados, a empresa contratada</w:t>
      </w:r>
      <w:r w:rsidR="00524CE4">
        <w:rPr>
          <w:rFonts w:ascii="Arial" w:hAnsi="Arial" w:cs="Arial"/>
          <w:szCs w:val="24"/>
        </w:rPr>
        <w:t xml:space="preserve"> </w:t>
      </w:r>
      <w:r w:rsidR="00524CE4" w:rsidRPr="00524CE4">
        <w:rPr>
          <w:rFonts w:ascii="Arial" w:hAnsi="Arial" w:cs="Arial"/>
          <w:szCs w:val="24"/>
        </w:rPr>
        <w:t xml:space="preserve">deverá comunicar as razões respectivas com pelos menos </w:t>
      </w:r>
      <w:r w:rsidR="00B761EE" w:rsidRPr="00B761EE">
        <w:rPr>
          <w:rFonts w:ascii="Arial" w:hAnsi="Arial" w:cs="Arial"/>
          <w:color w:val="000000" w:themeColor="text1"/>
          <w:szCs w:val="24"/>
        </w:rPr>
        <w:t>15</w:t>
      </w:r>
      <w:r w:rsidR="00524CE4" w:rsidRPr="00B761EE">
        <w:rPr>
          <w:rFonts w:ascii="Arial" w:hAnsi="Arial" w:cs="Arial"/>
          <w:color w:val="000000" w:themeColor="text1"/>
          <w:szCs w:val="24"/>
        </w:rPr>
        <w:t xml:space="preserve"> dias </w:t>
      </w:r>
      <w:r w:rsidR="00524CE4" w:rsidRPr="00524CE4">
        <w:rPr>
          <w:rFonts w:ascii="Arial" w:hAnsi="Arial" w:cs="Arial"/>
          <w:szCs w:val="24"/>
        </w:rPr>
        <w:t>de antecedência para que qualquer pedido de prorrogação de prazo de entrega seja analisado, ressalvadas as hipóteses de caso fortuito e de força maior.</w:t>
      </w:r>
    </w:p>
    <w:p w14:paraId="1BB480E6" w14:textId="7E8D51D1"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2. Endereço de entrega:  </w:t>
      </w:r>
    </w:p>
    <w:p w14:paraId="7F4C7DC1" w14:textId="564877E2"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2.1. </w:t>
      </w:r>
      <w:r w:rsidR="00B761EE" w:rsidRPr="00B761EE">
        <w:rPr>
          <w:rFonts w:ascii="Arial" w:hAnsi="Arial" w:cs="Arial"/>
          <w:color w:val="000000" w:themeColor="text1"/>
          <w:szCs w:val="24"/>
        </w:rPr>
        <w:t>Almoxarifado da Prefeitura: Rua Alexandre Simões de Almeida, 367 – Centro. Ibirarema/SP.</w:t>
      </w:r>
    </w:p>
    <w:p w14:paraId="3DD04D98" w14:textId="74F2D51F" w:rsidR="00524CE4" w:rsidRPr="00B761EE" w:rsidRDefault="007D3D18" w:rsidP="00B761EE">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2.2. </w:t>
      </w:r>
      <w:r w:rsidR="00B761EE">
        <w:rPr>
          <w:rFonts w:ascii="Arial" w:hAnsi="Arial" w:cs="Arial"/>
          <w:szCs w:val="24"/>
        </w:rPr>
        <w:t>Centro Educacional: Av. Deputado Nelson Fernandes, 350 – Centro. Ibirarema/SP.</w:t>
      </w:r>
    </w:p>
    <w:p w14:paraId="7B3DA84A" w14:textId="5A414DE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3. Execução:  </w:t>
      </w:r>
    </w:p>
    <w:p w14:paraId="748E0A0F" w14:textId="74EE5866" w:rsidR="00524CE4" w:rsidRDefault="007D3D18" w:rsidP="00E52CBC">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3.1. </w:t>
      </w:r>
      <w:r w:rsidR="00B761EE" w:rsidRPr="00B761EE">
        <w:rPr>
          <w:rFonts w:ascii="Arial" w:hAnsi="Arial" w:cs="Arial"/>
          <w:szCs w:val="24"/>
        </w:rPr>
        <w:t>A execução do objeto consistirá no fornecimento dos tablets conforme especificações técnicas e quantitativos definidos neste Termo de Referência, observadas as condições estabelecidas no instrumento contratual.</w:t>
      </w:r>
    </w:p>
    <w:p w14:paraId="1584F058" w14:textId="6B8C28F9" w:rsidR="00B761EE" w:rsidRDefault="00B761EE" w:rsidP="00E52CBC">
      <w:pPr>
        <w:pStyle w:val="PargrafodaLista"/>
        <w:spacing w:line="360" w:lineRule="auto"/>
        <w:ind w:left="0" w:firstLine="1134"/>
        <w:jc w:val="both"/>
        <w:rPr>
          <w:rFonts w:ascii="Arial" w:hAnsi="Arial" w:cs="Arial"/>
          <w:szCs w:val="24"/>
        </w:rPr>
      </w:pPr>
      <w:r>
        <w:rPr>
          <w:rFonts w:ascii="Arial" w:hAnsi="Arial" w:cs="Arial"/>
          <w:szCs w:val="24"/>
        </w:rPr>
        <w:t xml:space="preserve">5.3.2. </w:t>
      </w:r>
      <w:r w:rsidRPr="00B761EE">
        <w:rPr>
          <w:rFonts w:ascii="Arial" w:hAnsi="Arial" w:cs="Arial"/>
          <w:szCs w:val="24"/>
        </w:rPr>
        <w:t>Os equipamentos deverão ser entregues novos, devidamente acondicionados em embalagens originais do fabricante, garantindo proteção contra danos durante o transporte e armazenamento.</w:t>
      </w:r>
    </w:p>
    <w:p w14:paraId="33FAFE82" w14:textId="459BA86F" w:rsidR="00B761EE" w:rsidRDefault="00B761EE" w:rsidP="00E52CBC">
      <w:pPr>
        <w:pStyle w:val="PargrafodaLista"/>
        <w:spacing w:line="360" w:lineRule="auto"/>
        <w:ind w:left="0" w:firstLine="1134"/>
        <w:jc w:val="both"/>
        <w:rPr>
          <w:rFonts w:ascii="Arial" w:hAnsi="Arial" w:cs="Arial"/>
          <w:szCs w:val="24"/>
        </w:rPr>
      </w:pPr>
      <w:r>
        <w:rPr>
          <w:rFonts w:ascii="Arial" w:hAnsi="Arial" w:cs="Arial"/>
          <w:szCs w:val="24"/>
        </w:rPr>
        <w:t xml:space="preserve">5.3.3. </w:t>
      </w:r>
      <w:r w:rsidRPr="00B761EE">
        <w:rPr>
          <w:rFonts w:ascii="Arial" w:hAnsi="Arial" w:cs="Arial"/>
          <w:szCs w:val="24"/>
        </w:rPr>
        <w:t>A entrega deverá ocorrer no local indicado pela Administração Municipal, preferencialmente no almoxarifado central ou diretamente no Departamento Municipal de Educação, conforme definido na ordem de fornecimento.</w:t>
      </w:r>
    </w:p>
    <w:p w14:paraId="41197DCA" w14:textId="04187AC9" w:rsidR="00B761EE" w:rsidRDefault="00B761EE" w:rsidP="00E52CBC">
      <w:pPr>
        <w:pStyle w:val="PargrafodaLista"/>
        <w:spacing w:line="360" w:lineRule="auto"/>
        <w:ind w:left="0" w:firstLine="1134"/>
        <w:jc w:val="both"/>
        <w:rPr>
          <w:rFonts w:ascii="Arial" w:hAnsi="Arial" w:cs="Arial"/>
          <w:szCs w:val="24"/>
        </w:rPr>
      </w:pPr>
      <w:r>
        <w:rPr>
          <w:rFonts w:ascii="Arial" w:hAnsi="Arial" w:cs="Arial"/>
          <w:szCs w:val="24"/>
        </w:rPr>
        <w:t xml:space="preserve">5.3.4. </w:t>
      </w:r>
      <w:r w:rsidRPr="00B761EE">
        <w:rPr>
          <w:rFonts w:ascii="Arial" w:hAnsi="Arial" w:cs="Arial"/>
          <w:szCs w:val="24"/>
        </w:rPr>
        <w:t>No ato da entrega, os equipamentos serão submetidos à conferência quantitativa e qualitativa por servidor designado pela Administração, que verificará a conformidade com as especificações técnicas estabelecidas, a integridade física dos produtos, o funcionamento básico dos dispositivos e a presença de todos os acessórios obrigatórios.</w:t>
      </w:r>
    </w:p>
    <w:p w14:paraId="228BC02D" w14:textId="13973F2C" w:rsidR="00B761EE" w:rsidRDefault="00B761EE" w:rsidP="00E52CBC">
      <w:pPr>
        <w:pStyle w:val="PargrafodaLista"/>
        <w:spacing w:line="360" w:lineRule="auto"/>
        <w:ind w:left="0" w:firstLine="1134"/>
        <w:jc w:val="both"/>
        <w:rPr>
          <w:rFonts w:ascii="Arial" w:hAnsi="Arial" w:cs="Arial"/>
          <w:szCs w:val="24"/>
        </w:rPr>
      </w:pPr>
      <w:r>
        <w:rPr>
          <w:rFonts w:ascii="Arial" w:hAnsi="Arial" w:cs="Arial"/>
          <w:szCs w:val="24"/>
        </w:rPr>
        <w:t xml:space="preserve">5.3.5. </w:t>
      </w:r>
      <w:r w:rsidRPr="00B761EE">
        <w:rPr>
          <w:rFonts w:ascii="Arial" w:hAnsi="Arial" w:cs="Arial"/>
          <w:szCs w:val="24"/>
        </w:rPr>
        <w:t>Caso sejam identificadas irregularidades, defeitos ou não conformidades, o fornecedor será formalmente notificado para proceder à substituição dos equipamentos ou correção das falhas identificadas, sem qualquer ônus adicional para a Administração.</w:t>
      </w:r>
    </w:p>
    <w:p w14:paraId="5AAE74BA" w14:textId="69876BD0" w:rsidR="00B761EE" w:rsidRDefault="00B761EE" w:rsidP="00E52CBC">
      <w:pPr>
        <w:pStyle w:val="PargrafodaLista"/>
        <w:spacing w:line="360" w:lineRule="auto"/>
        <w:ind w:left="0" w:firstLine="1134"/>
        <w:jc w:val="both"/>
        <w:rPr>
          <w:rFonts w:ascii="Arial" w:hAnsi="Arial" w:cs="Arial"/>
          <w:szCs w:val="24"/>
        </w:rPr>
      </w:pPr>
      <w:r>
        <w:rPr>
          <w:rFonts w:ascii="Arial" w:hAnsi="Arial" w:cs="Arial"/>
          <w:szCs w:val="24"/>
        </w:rPr>
        <w:lastRenderedPageBreak/>
        <w:t xml:space="preserve">5.3.6. </w:t>
      </w:r>
      <w:r w:rsidRPr="00B761EE">
        <w:rPr>
          <w:rFonts w:ascii="Arial" w:hAnsi="Arial" w:cs="Arial"/>
          <w:szCs w:val="24"/>
        </w:rPr>
        <w:t>O pagamento será efetuado após o recebimento definitivo dos equipamentos e a comprovação da regular execução do objeto contratual, mediante apresentação de documento fiscal correspondente.</w:t>
      </w:r>
    </w:p>
    <w:p w14:paraId="2FFE7480" w14:textId="23F7AA85" w:rsidR="00B761EE" w:rsidRPr="00524CE4" w:rsidRDefault="00B761EE" w:rsidP="00E52CBC">
      <w:pPr>
        <w:pStyle w:val="PargrafodaLista"/>
        <w:spacing w:line="360" w:lineRule="auto"/>
        <w:ind w:left="0" w:firstLine="1134"/>
        <w:jc w:val="both"/>
        <w:rPr>
          <w:rFonts w:ascii="Arial" w:hAnsi="Arial" w:cs="Arial"/>
          <w:szCs w:val="24"/>
        </w:rPr>
      </w:pPr>
      <w:r>
        <w:rPr>
          <w:rFonts w:ascii="Arial" w:hAnsi="Arial" w:cs="Arial"/>
          <w:szCs w:val="24"/>
        </w:rPr>
        <w:t xml:space="preserve">5.3.7. </w:t>
      </w:r>
      <w:r w:rsidRPr="00B761EE">
        <w:rPr>
          <w:rFonts w:ascii="Arial" w:hAnsi="Arial" w:cs="Arial"/>
          <w:szCs w:val="24"/>
        </w:rPr>
        <w:t>A fiscalização da execução contratual será realizada por servidor designado pela Administração, nos termos do art. 117 da Lei nº 14.133/2021, cabendo-lhe acompanhar o cumprimento das obrigações contratuais, registrar eventuais ocorrências e adotar as providências necessárias para garantir a adequada execução do contrato.</w:t>
      </w:r>
    </w:p>
    <w:p w14:paraId="0824DEF5" w14:textId="1A75E96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4. Garantia, Manutenção e Assistência Técnica: </w:t>
      </w:r>
    </w:p>
    <w:p w14:paraId="098A1A13" w14:textId="6D996B6F"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4.1. Para fins de garantia, deverá ser respeitado, no mínimo, o prazo legal </w:t>
      </w:r>
    </w:p>
    <w:p w14:paraId="65CC621F" w14:textId="1216FFCE" w:rsidR="00524CE4" w:rsidRPr="00B761EE" w:rsidRDefault="00524CE4" w:rsidP="00B761EE">
      <w:pPr>
        <w:spacing w:line="360" w:lineRule="auto"/>
        <w:jc w:val="both"/>
        <w:rPr>
          <w:rFonts w:ascii="Arial" w:hAnsi="Arial" w:cs="Arial"/>
          <w:szCs w:val="24"/>
        </w:rPr>
      </w:pPr>
      <w:r w:rsidRPr="00B761EE">
        <w:rPr>
          <w:rFonts w:ascii="Arial" w:hAnsi="Arial" w:cs="Arial"/>
          <w:szCs w:val="24"/>
        </w:rPr>
        <w:t>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254EA3D1"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940E2C">
        <w:rPr>
          <w:rFonts w:eastAsia="Arial"/>
          <w:color w:val="0D0D0D" w:themeColor="text1" w:themeTint="F2"/>
          <w:sz w:val="24"/>
          <w:szCs w:val="24"/>
        </w:rPr>
        <w:t>pel</w:t>
      </w:r>
      <w:r w:rsidR="00662BC0" w:rsidRPr="00940E2C">
        <w:rPr>
          <w:rFonts w:eastAsia="Arial"/>
          <w:color w:val="0D0D0D" w:themeColor="text1" w:themeTint="F2"/>
          <w:sz w:val="24"/>
          <w:szCs w:val="24"/>
        </w:rPr>
        <w:t>a servidora Keli Cristina de Oliveira Lopes</w:t>
      </w:r>
      <w:r w:rsidRPr="00940E2C">
        <w:rPr>
          <w:rFonts w:eastAsia="Arial"/>
          <w:color w:val="0D0D0D" w:themeColor="text1" w:themeTint="F2"/>
          <w:sz w:val="24"/>
          <w:szCs w:val="24"/>
        </w:rPr>
        <w:t xml:space="preserve">, </w:t>
      </w:r>
      <w:r w:rsidRPr="00A64A7D">
        <w:rPr>
          <w:rFonts w:eastAsia="Arial"/>
          <w:color w:val="auto"/>
          <w:sz w:val="24"/>
          <w:szCs w:val="24"/>
        </w:rPr>
        <w:t>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lastRenderedPageBreak/>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w:t>
      </w:r>
      <w:r w:rsidRPr="00A64A7D">
        <w:rPr>
          <w:rFonts w:ascii="Arial" w:hAnsi="Arial" w:cs="Arial"/>
          <w:szCs w:val="24"/>
        </w:rPr>
        <w:lastRenderedPageBreak/>
        <w:t xml:space="preserve">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 xml:space="preserve">3. Responder por todos os ônus e obrigações concernentes às Legislações Fiscais, Previdenciárias, </w:t>
      </w:r>
      <w:proofErr w:type="gramStart"/>
      <w:r w:rsidR="00524CE4">
        <w:rPr>
          <w:rFonts w:ascii="Arial" w:hAnsi="Arial" w:cs="Arial"/>
          <w:szCs w:val="24"/>
        </w:rPr>
        <w:t>Trabalhista e Comercial</w:t>
      </w:r>
      <w:proofErr w:type="gramEnd"/>
      <w:r w:rsidR="00524CE4">
        <w:rPr>
          <w:rFonts w:ascii="Arial" w:hAnsi="Arial" w:cs="Arial"/>
          <w:szCs w:val="24"/>
        </w:rPr>
        <w:t>,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66261EC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Ibirarema-SP e Departamentos Solicitantes, para efetivação dos pedidos durante o período contratual;</w:t>
      </w:r>
    </w:p>
    <w:p w14:paraId="7899826C" w14:textId="02FE1B49"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6. Entregar os produtos em perfeitas condições de consumo;</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3845040F"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12. Deverá fornecer os produtos licitados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lastRenderedPageBreak/>
        <w:t>8.</w:t>
      </w:r>
      <w:r w:rsidR="00B86778">
        <w:rPr>
          <w:rFonts w:ascii="Arial" w:hAnsi="Arial" w:cs="Arial"/>
          <w:szCs w:val="24"/>
        </w:rPr>
        <w:t>5. Notificar, por escrito, à Contratada da aplicação de qualquer sanção</w:t>
      </w:r>
    </w:p>
    <w:p w14:paraId="6E898438" w14:textId="6D6BA05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aos fornecimentos dos produtos, objeto do contrato;</w:t>
      </w:r>
    </w:p>
    <w:p w14:paraId="2CA24BF6" w14:textId="6822C26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7. 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lastRenderedPageBreak/>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7E6A01D5"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Pr="007D3D18">
        <w:rPr>
          <w:rFonts w:ascii="Arial" w:hAnsi="Arial" w:cs="Arial"/>
          <w:bCs/>
          <w:color w:val="000000" w:themeColor="text1"/>
          <w:szCs w:val="24"/>
        </w:rPr>
        <w:t>:</w:t>
      </w:r>
    </w:p>
    <w:p w14:paraId="69FD6975" w14:textId="72A83B75"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Prova de inscrição no Cadastro Nacional de Pessoas Jurídicas (CNPJ)</w:t>
      </w:r>
      <w:r w:rsidR="00662BC0">
        <w:rPr>
          <w:rFonts w:ascii="Arial" w:hAnsi="Arial" w:cs="Arial"/>
          <w:bCs/>
          <w:szCs w:val="24"/>
        </w:rPr>
        <w:t xml:space="preserve"> com CNAE compatível ao objeto da contratação</w:t>
      </w:r>
      <w:r w:rsidR="00B86778" w:rsidRPr="000B1AF4">
        <w:rPr>
          <w:rFonts w:ascii="Arial" w:hAnsi="Arial" w:cs="Arial"/>
          <w:bCs/>
          <w:szCs w:val="24"/>
        </w:rPr>
        <w:t xml:space="preserve">;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479BEFE6" w14:textId="43D5509A" w:rsidR="00B86778" w:rsidRPr="000B1AF4" w:rsidRDefault="007D3D18" w:rsidP="00662BC0">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318E3849"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2B582E1D" w14:textId="33350EC8" w:rsidR="00275138" w:rsidRDefault="00275138" w:rsidP="00275138">
      <w:pPr>
        <w:spacing w:line="360" w:lineRule="auto"/>
        <w:ind w:firstLine="1134"/>
        <w:jc w:val="both"/>
        <w:rPr>
          <w:rFonts w:ascii="Arial" w:eastAsia="Calibri" w:hAnsi="Arial" w:cs="Arial"/>
          <w:szCs w:val="24"/>
          <w:lang w:eastAsia="en-US"/>
        </w:rPr>
      </w:pPr>
      <w:r w:rsidRPr="00275138">
        <w:rPr>
          <w:rFonts w:ascii="Arial" w:eastAsia="Calibri" w:hAnsi="Arial" w:cs="Arial"/>
          <w:szCs w:val="24"/>
          <w:lang w:eastAsia="en-US"/>
        </w:rPr>
        <w:t>10.</w:t>
      </w:r>
      <w:r>
        <w:rPr>
          <w:rFonts w:ascii="Arial" w:eastAsia="Calibri" w:hAnsi="Arial" w:cs="Arial"/>
          <w:szCs w:val="24"/>
          <w:lang w:eastAsia="en-US"/>
        </w:rPr>
        <w:t>7</w:t>
      </w:r>
      <w:r w:rsidRPr="00275138">
        <w:rPr>
          <w:rFonts w:ascii="Arial" w:eastAsia="Calibri" w:hAnsi="Arial" w:cs="Arial"/>
          <w:szCs w:val="24"/>
          <w:lang w:eastAsia="en-US"/>
        </w:rPr>
        <w:t>. Sociedade empresária, sociedade limitada unipessoal – SLU ou sociedade identificada como empresa individual de responsabilidade limitada - EIRELI:</w:t>
      </w:r>
      <w:r>
        <w:rPr>
          <w:rFonts w:ascii="Arial" w:eastAsia="Calibri" w:hAnsi="Arial" w:cs="Arial"/>
          <w:szCs w:val="24"/>
          <w:lang w:eastAsia="en-US"/>
        </w:rPr>
        <w:t xml:space="preserve"> Inscrição do </w:t>
      </w:r>
      <w:r>
        <w:rPr>
          <w:rFonts w:ascii="Arial" w:eastAsia="Calibri" w:hAnsi="Arial" w:cs="Arial"/>
          <w:szCs w:val="24"/>
          <w:lang w:eastAsia="en-US"/>
        </w:rPr>
        <w:lastRenderedPageBreak/>
        <w:t>ato constitutivo, estatuto ou contrato social no Registro Público de Empresas Mercantis, a cargo da Junta Comercial da respectiva sede, acompanhada de documento comprobatório de seus administradores</w:t>
      </w:r>
      <w:r w:rsidR="00662BC0">
        <w:rPr>
          <w:rFonts w:ascii="Arial" w:eastAsia="Calibri" w:hAnsi="Arial" w:cs="Arial"/>
          <w:szCs w:val="24"/>
          <w:lang w:eastAsia="en-US"/>
        </w:rPr>
        <w:t>.</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31348804" w14:textId="77777777" w:rsidR="00B86778" w:rsidRPr="00B86778" w:rsidRDefault="00B86778" w:rsidP="00B86778">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4752C0B1" w14:textId="387DFB2D" w:rsidR="00B86778" w:rsidRPr="00B86778" w:rsidRDefault="007D3D18" w:rsidP="00B86778">
      <w:pPr>
        <w:spacing w:line="360" w:lineRule="auto"/>
        <w:ind w:firstLine="851"/>
        <w:jc w:val="both"/>
        <w:rPr>
          <w:rFonts w:ascii="Arial" w:hAnsi="Arial" w:cs="Arial"/>
          <w:b/>
          <w:szCs w:val="24"/>
          <w:lang w:eastAsia="en-US"/>
        </w:rPr>
      </w:pPr>
      <w:r>
        <w:rPr>
          <w:rFonts w:ascii="Arial" w:hAnsi="Arial" w:cs="Arial"/>
          <w:b/>
          <w:szCs w:val="24"/>
          <w:lang w:eastAsia="en-US"/>
        </w:rPr>
        <w:t>11.</w:t>
      </w:r>
      <w:r w:rsidR="00B86778" w:rsidRPr="00B86778">
        <w:rPr>
          <w:rFonts w:ascii="Arial" w:hAnsi="Arial" w:cs="Arial"/>
          <w:b/>
          <w:szCs w:val="24"/>
          <w:lang w:eastAsia="en-US"/>
        </w:rPr>
        <w:t>1. Do Recebimento dos produtos:</w:t>
      </w:r>
    </w:p>
    <w:p w14:paraId="4CB72BD4" w14:textId="7E60371B"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1.1. Os </w:t>
      </w:r>
      <w:r w:rsidR="00662BC0" w:rsidRPr="00662BC0">
        <w:rPr>
          <w:rFonts w:ascii="Arial" w:hAnsi="Arial" w:cs="Arial"/>
          <w:color w:val="000000" w:themeColor="text1"/>
          <w:szCs w:val="24"/>
          <w:lang w:eastAsia="en-US"/>
        </w:rPr>
        <w:t>produtos</w:t>
      </w:r>
      <w:r w:rsidR="00B86778" w:rsidRPr="00734881">
        <w:rPr>
          <w:rFonts w:ascii="Arial" w:hAnsi="Arial" w:cs="Arial"/>
          <w:color w:val="FF0000"/>
          <w:szCs w:val="24"/>
          <w:lang w:eastAsia="en-US"/>
        </w:rPr>
        <w:t xml:space="preserve"> </w:t>
      </w:r>
      <w:r w:rsidR="00B86778" w:rsidRPr="00B86778">
        <w:rPr>
          <w:rFonts w:ascii="Arial" w:hAnsi="Arial" w:cs="Arial"/>
          <w:szCs w:val="24"/>
          <w:lang w:eastAsia="en-US"/>
        </w:rPr>
        <w:t xml:space="preserve">serão recebidos provisoriamente, de forma sumária, no ato da entrega, juntamente com a </w:t>
      </w:r>
      <w:r w:rsidR="00B86778" w:rsidRPr="00B86778">
        <w:rPr>
          <w:rFonts w:ascii="Arial" w:eastAsia="Calibri" w:hAnsi="Arial" w:cs="Arial"/>
          <w:szCs w:val="24"/>
          <w:lang w:eastAsia="en-US"/>
        </w:rPr>
        <w:t>nota</w:t>
      </w:r>
      <w:r w:rsidR="00B86778" w:rsidRPr="00B86778">
        <w:rPr>
          <w:rFonts w:ascii="Arial" w:hAnsi="Arial" w:cs="Arial"/>
          <w:szCs w:val="24"/>
          <w:lang w:eastAsia="en-US"/>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A194294" w14:textId="23A6FAF1"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1.2. Os produtos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261BE416" w14:textId="2905371F"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 xml:space="preserve">1.3. O recebimento definitivo ocorrerá no prazo </w:t>
      </w:r>
      <w:r w:rsidR="00B86778" w:rsidRPr="00B86778">
        <w:rPr>
          <w:rFonts w:ascii="Arial" w:eastAsiaTheme="minorEastAsia" w:hAnsi="Arial" w:cs="Arial"/>
          <w:color w:val="000000" w:themeColor="text1"/>
          <w:szCs w:val="24"/>
          <w:lang w:eastAsia="en-US"/>
        </w:rPr>
        <w:t xml:space="preserve">de 1 </w:t>
      </w:r>
      <w:r w:rsidR="00B86778" w:rsidRPr="00B86778">
        <w:rPr>
          <w:rFonts w:ascii="Arial" w:eastAsiaTheme="minorEastAsia" w:hAnsi="Arial" w:cs="Arial"/>
          <w:color w:val="000000"/>
          <w:szCs w:val="24"/>
          <w:lang w:eastAsia="en-US"/>
        </w:rPr>
        <w:t>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1709DBF0" w14:textId="4CA6D9E6"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1.4. O prazo para recebimento definitivo poderá ser excepcionalmente prorrogado, de forma justificada, por igual período, quando houver necessidade de diligências para a aferição do atendimento das exigências contratuais.</w:t>
      </w:r>
    </w:p>
    <w:p w14:paraId="704745A6" w14:textId="31C97540"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947EBBC" w14:textId="76794142"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72B8401" w14:textId="0E94ED68" w:rsidR="00B86778" w:rsidRPr="00B86778" w:rsidRDefault="007D3D18" w:rsidP="00B86778">
      <w:pPr>
        <w:spacing w:line="360" w:lineRule="auto"/>
        <w:ind w:firstLine="1134"/>
        <w:jc w:val="both"/>
        <w:rPr>
          <w:rFonts w:ascii="Arial" w:hAnsi="Arial" w:cs="Arial"/>
          <w:szCs w:val="24"/>
        </w:rPr>
      </w:pPr>
      <w:r>
        <w:rPr>
          <w:rFonts w:ascii="Arial" w:hAnsi="Arial" w:cs="Arial"/>
          <w:szCs w:val="24"/>
        </w:rPr>
        <w:lastRenderedPageBreak/>
        <w:t>11.</w:t>
      </w:r>
      <w:r w:rsidR="00B86778" w:rsidRPr="00B86778">
        <w:rPr>
          <w:rFonts w:ascii="Arial" w:hAnsi="Arial" w:cs="Arial"/>
          <w:szCs w:val="24"/>
        </w:rPr>
        <w:t>1.7. O recebimento provisório ou definitivo não excluirá a responsabilidade civil pela solidez e pela segurança do serviço nem a responsabilidade ético-profissional pela perfeita execução do contrato.</w:t>
      </w:r>
    </w:p>
    <w:p w14:paraId="3B740C2E" w14:textId="487ECC0D"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2. Da Liquidação:</w:t>
      </w:r>
    </w:p>
    <w:p w14:paraId="6E04172D" w14:textId="2E68DA07"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2.1. Recebida a Nota Fiscal ou documento de cobrança equivalente, correrá o prazo de 5 dias úteis para fins de liquidação, prorrogáveis por igual período, em ato motivado do agente competente pela liquidação.</w:t>
      </w:r>
    </w:p>
    <w:p w14:paraId="2DFA0AB7" w14:textId="0ABBAB3E"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2.2. Para fins de liquidação, o setor competente deverá verificar se a nota fiscal ou instrumento de cobrança equivalente apresentado expressa os elementos necessários e essenciais do documento, tais como: </w:t>
      </w:r>
    </w:p>
    <w:p w14:paraId="6C79E193" w14:textId="653219F2"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2.2.1. O prazo de validade;</w:t>
      </w:r>
    </w:p>
    <w:p w14:paraId="1ACFAF1A" w14:textId="2E281EB0"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2.2.2. A data da emissão; </w:t>
      </w:r>
    </w:p>
    <w:p w14:paraId="2C7D4519" w14:textId="61501E63"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2.2.3. Os dados do contrato e do órgão contratante; </w:t>
      </w:r>
    </w:p>
    <w:p w14:paraId="5CD0A2F4" w14:textId="6968C4FE"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2.2.4. O período respectivo de execução do contrato; </w:t>
      </w:r>
    </w:p>
    <w:p w14:paraId="4B08406F" w14:textId="3742EE8C"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2.2.5. O valor a pagar; e </w:t>
      </w:r>
    </w:p>
    <w:p w14:paraId="169CBB58" w14:textId="5DF307C7"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2.2.6. Eventual destaque do valor de retenções tributárias cabíveis.</w:t>
      </w:r>
    </w:p>
    <w:p w14:paraId="15CBCA5B" w14:textId="1D033655"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778" w:rsidRPr="00B86778">
        <w:rPr>
          <w:rFonts w:ascii="Arial" w:hAnsi="Arial" w:cs="Arial"/>
          <w:color w:val="000000" w:themeColor="text1"/>
          <w:szCs w:val="24"/>
        </w:rPr>
        <w:t>situação</w:t>
      </w:r>
      <w:r w:rsidR="00B86778" w:rsidRPr="00B86778">
        <w:rPr>
          <w:rFonts w:ascii="Arial" w:hAnsi="Arial" w:cs="Arial"/>
          <w:szCs w:val="24"/>
        </w:rPr>
        <w:t>, sem ônus ao contratante.</w:t>
      </w:r>
    </w:p>
    <w:p w14:paraId="461EBF0E" w14:textId="20ACB107"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 xml:space="preserve">3. Do Prazo de Pagamento: </w:t>
      </w:r>
    </w:p>
    <w:p w14:paraId="24944631" w14:textId="0AD9904A" w:rsidR="00B86778" w:rsidRPr="00B86778" w:rsidRDefault="007D3D18" w:rsidP="00B86778">
      <w:pPr>
        <w:spacing w:line="360" w:lineRule="auto"/>
        <w:ind w:firstLine="1134"/>
        <w:contextualSpacing/>
        <w:jc w:val="both"/>
        <w:rPr>
          <w:rFonts w:ascii="Arial" w:hAnsi="Arial" w:cs="Arial"/>
          <w:szCs w:val="24"/>
        </w:rPr>
      </w:pPr>
      <w:r>
        <w:rPr>
          <w:rFonts w:ascii="Arial" w:hAnsi="Arial" w:cs="Arial"/>
          <w:szCs w:val="24"/>
        </w:rPr>
        <w:t>11.</w:t>
      </w:r>
      <w:r w:rsidR="00B86778" w:rsidRPr="00B86778">
        <w:rPr>
          <w:rFonts w:ascii="Arial" w:hAnsi="Arial" w:cs="Arial"/>
          <w:szCs w:val="24"/>
        </w:rPr>
        <w:t>3.1. O pagamento será efetuado no prazo de até 30 (trinta) dias contados da finalização da liquidação da despesa, conforme seção anterior.</w:t>
      </w:r>
    </w:p>
    <w:p w14:paraId="675591ED" w14:textId="68BA6D68" w:rsidR="00B86778" w:rsidRPr="00B86778" w:rsidRDefault="007D3D18" w:rsidP="00B86778">
      <w:pPr>
        <w:spacing w:line="360" w:lineRule="auto"/>
        <w:ind w:firstLine="851"/>
        <w:contextualSpacing/>
        <w:jc w:val="both"/>
        <w:rPr>
          <w:rFonts w:ascii="Arial" w:hAnsi="Arial" w:cs="Arial"/>
          <w:b/>
          <w:szCs w:val="24"/>
        </w:rPr>
      </w:pPr>
      <w:r>
        <w:rPr>
          <w:rFonts w:ascii="Arial" w:hAnsi="Arial" w:cs="Arial"/>
          <w:b/>
          <w:szCs w:val="24"/>
        </w:rPr>
        <w:t>11.</w:t>
      </w:r>
      <w:r w:rsidR="00B86778" w:rsidRPr="00B86778">
        <w:rPr>
          <w:rFonts w:ascii="Arial" w:hAnsi="Arial" w:cs="Arial"/>
          <w:b/>
          <w:szCs w:val="24"/>
        </w:rPr>
        <w:t>4. Da Forma de Pagamento:</w:t>
      </w:r>
    </w:p>
    <w:p w14:paraId="58CC1FEA" w14:textId="3882E32B"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4.1. O pagamento será realizado por meio de ordem bancária, para crédito em banco, agência e conta corrente indicados pelo contratado.</w:t>
      </w:r>
    </w:p>
    <w:p w14:paraId="29F146A6" w14:textId="614A04A6"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B86778" w:rsidRDefault="007D3D18" w:rsidP="00B8677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B86778" w:rsidRPr="00B86778">
        <w:rPr>
          <w:rFonts w:ascii="Arial" w:eastAsiaTheme="minorEastAsia" w:hAnsi="Arial" w:cs="Arial"/>
          <w:b/>
          <w:color w:val="000000"/>
          <w:szCs w:val="24"/>
          <w:lang w:eastAsia="en-US"/>
        </w:rPr>
        <w:t>1. Da Forma de seleção e critério de julgamento da proposta:</w:t>
      </w:r>
    </w:p>
    <w:p w14:paraId="46E23241" w14:textId="0E0706BD" w:rsidR="00B86778" w:rsidRPr="00B86778" w:rsidRDefault="007D3D18" w:rsidP="00B86778">
      <w:pPr>
        <w:spacing w:line="360" w:lineRule="auto"/>
        <w:ind w:firstLine="1134"/>
        <w:jc w:val="both"/>
        <w:rPr>
          <w:rFonts w:ascii="Arial" w:eastAsia="Arial" w:hAnsi="Arial" w:cs="Arial"/>
          <w:color w:val="000000"/>
          <w:szCs w:val="24"/>
        </w:rPr>
      </w:pPr>
      <w:r>
        <w:rPr>
          <w:rFonts w:ascii="Arial" w:eastAsia="Arial" w:hAnsi="Arial" w:cs="Arial"/>
          <w:color w:val="000000"/>
          <w:szCs w:val="24"/>
        </w:rPr>
        <w:lastRenderedPageBreak/>
        <w:t>12.</w:t>
      </w:r>
      <w:r w:rsidR="00B86778" w:rsidRPr="00B86778">
        <w:rPr>
          <w:rFonts w:ascii="Arial" w:eastAsia="Arial" w:hAnsi="Arial" w:cs="Arial"/>
          <w:color w:val="000000"/>
          <w:szCs w:val="24"/>
        </w:rPr>
        <w:t>1.1. O fornecedor será selecionado por meio da realização de</w:t>
      </w:r>
      <w:r w:rsidR="00112CD6">
        <w:rPr>
          <w:rFonts w:ascii="Arial" w:eastAsia="Arial" w:hAnsi="Arial" w:cs="Arial"/>
          <w:color w:val="000000"/>
          <w:szCs w:val="24"/>
        </w:rPr>
        <w:t xml:space="preserve"> um</w:t>
      </w:r>
      <w:r w:rsidR="00B86778" w:rsidRPr="00B86778">
        <w:rPr>
          <w:rFonts w:ascii="Arial" w:eastAsia="Arial" w:hAnsi="Arial" w:cs="Arial"/>
          <w:color w:val="000000"/>
          <w:szCs w:val="24"/>
        </w:rPr>
        <w:t xml:space="preserve"> procedimento de</w:t>
      </w:r>
      <w:r w:rsidR="00112CD6">
        <w:rPr>
          <w:rFonts w:ascii="Arial" w:eastAsia="Arial" w:hAnsi="Arial" w:cs="Arial"/>
          <w:color w:val="000000"/>
          <w:szCs w:val="24"/>
        </w:rPr>
        <w:t xml:space="preserve"> Dispensa de Licitação</w:t>
      </w:r>
      <w:r w:rsidR="00B86778" w:rsidRPr="00B86778">
        <w:rPr>
          <w:rFonts w:ascii="Arial" w:eastAsia="Arial" w:hAnsi="Arial" w:cs="Arial"/>
          <w:color w:val="000000"/>
          <w:szCs w:val="24"/>
        </w:rPr>
        <w:t xml:space="preserve">, com adoção do critério de julgamento pelo </w:t>
      </w:r>
      <w:r w:rsidR="00B86778" w:rsidRPr="00112CD6">
        <w:rPr>
          <w:rFonts w:ascii="Arial" w:eastAsia="Arial" w:hAnsi="Arial" w:cs="Arial"/>
          <w:color w:val="000000" w:themeColor="text1"/>
          <w:szCs w:val="24"/>
        </w:rPr>
        <w:t>menor preço.</w:t>
      </w:r>
    </w:p>
    <w:p w14:paraId="43E8CD5D" w14:textId="29EE243A" w:rsidR="00B86778" w:rsidRPr="00B86778" w:rsidRDefault="007D3D18" w:rsidP="00B8677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B86778" w:rsidRPr="00B86778">
        <w:rPr>
          <w:rFonts w:ascii="Arial" w:eastAsia="Arial" w:hAnsi="Arial" w:cs="Arial"/>
          <w:b/>
          <w:color w:val="000000"/>
          <w:szCs w:val="24"/>
        </w:rPr>
        <w:t>2. Das Exigências de Habilitação:</w:t>
      </w:r>
    </w:p>
    <w:p w14:paraId="551B4F23" w14:textId="2EB9377A"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2.1. Para fins de habilitação, o licitante deverá comprovar que preenche </w:t>
      </w:r>
      <w:r w:rsidR="00B86778"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00B86778"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622D3AF8" w14:textId="235D1E2B" w:rsidR="00C766D5" w:rsidRPr="00940E2C" w:rsidRDefault="00940E2C" w:rsidP="00940E2C">
      <w:pPr>
        <w:spacing w:line="360" w:lineRule="auto"/>
        <w:ind w:firstLine="851"/>
        <w:jc w:val="both"/>
        <w:rPr>
          <w:rFonts w:ascii="Arial" w:hAnsi="Arial" w:cs="Arial"/>
          <w:szCs w:val="24"/>
        </w:rPr>
      </w:pPr>
      <w:bookmarkStart w:id="0" w:name="_Hlk187740047"/>
      <w:r w:rsidRPr="00940E2C">
        <w:rPr>
          <w:rFonts w:ascii="Arial" w:hAnsi="Arial" w:cs="Arial"/>
          <w:szCs w:val="24"/>
        </w:rPr>
        <w:t>A estimativa do valor total da contratação é de R$ 57.990,00 (Cinquenta e sete mil, novecentos e noventa reais) e sua composição foi regularmente registrado no Relatório de Pesquisa de Preços gerado pelo sistema Fonte de Preços, o qual segue em anexo no processo, com a respectiva composição de custo dos itens descritos, respeitados os quantitativos estimados</w:t>
      </w:r>
      <w:bookmarkEnd w:id="0"/>
      <w:r w:rsidRPr="00940E2C">
        <w:rPr>
          <w:rFonts w:ascii="Arial" w:hAnsi="Arial" w:cs="Arial"/>
          <w:szCs w:val="24"/>
        </w:rPr>
        <w:t>.</w:t>
      </w:r>
    </w:p>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36EBE153"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Lei Orçamentária Anual nº 2.</w:t>
      </w:r>
      <w:r w:rsidR="00112CD6">
        <w:rPr>
          <w:sz w:val="24"/>
          <w:szCs w:val="24"/>
        </w:rPr>
        <w:t>711</w:t>
      </w:r>
      <w:r w:rsidR="00E947CA" w:rsidRPr="00E947CA">
        <w:rPr>
          <w:sz w:val="24"/>
          <w:szCs w:val="24"/>
        </w:rPr>
        <w:t xml:space="preserve"> de 19 de </w:t>
      </w:r>
      <w:proofErr w:type="gramStart"/>
      <w:r w:rsidR="00E947CA" w:rsidRPr="00E947CA">
        <w:rPr>
          <w:sz w:val="24"/>
          <w:szCs w:val="24"/>
        </w:rPr>
        <w:t>Dezembro</w:t>
      </w:r>
      <w:proofErr w:type="gramEnd"/>
      <w:r w:rsidR="00E947CA" w:rsidRPr="00E947CA">
        <w:rPr>
          <w:sz w:val="24"/>
          <w:szCs w:val="24"/>
        </w:rPr>
        <w:t xml:space="preserve"> de 202</w:t>
      </w:r>
      <w:r w:rsidR="00112CD6">
        <w:rPr>
          <w:sz w:val="24"/>
          <w:szCs w:val="24"/>
        </w:rPr>
        <w:t>5</w:t>
      </w:r>
      <w:r w:rsidR="00E947CA" w:rsidRPr="00E947CA">
        <w:rPr>
          <w:sz w:val="24"/>
          <w:szCs w:val="24"/>
        </w:rPr>
        <w:t>.</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3F1D3EEA" w14:textId="422ED3BA" w:rsidR="00734881" w:rsidRPr="00DC04B7" w:rsidRDefault="00734881" w:rsidP="00734881">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w:t>
      </w:r>
      <w:r w:rsidR="00CB58B8">
        <w:rPr>
          <w:rFonts w:ascii="Arial" w:eastAsia="Calibri" w:hAnsi="Arial" w:cs="Arial"/>
          <w:szCs w:val="24"/>
          <w:lang w:eastAsia="en-US"/>
        </w:rPr>
        <w:t xml:space="preserve"> Educação.</w:t>
      </w:r>
    </w:p>
    <w:p w14:paraId="60037F62"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431B9B0B" w14:textId="00689666"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F2268C">
        <w:rPr>
          <w:rFonts w:ascii="Arial" w:eastAsia="Calibri" w:hAnsi="Arial" w:cs="Arial"/>
          <w:szCs w:val="24"/>
          <w:lang w:eastAsia="en-US"/>
        </w:rPr>
        <w:t>FUNDEB – Manutenção do Ensino Fundamental (30%): 0.02.81 262.000</w:t>
      </w:r>
    </w:p>
    <w:p w14:paraId="1517BF2E"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731F49F6" w14:textId="4D250E63" w:rsidR="00734881" w:rsidRPr="00DC04B7" w:rsidRDefault="00734881" w:rsidP="00F2268C">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F2268C">
        <w:rPr>
          <w:rFonts w:ascii="Arial" w:eastAsia="Calibri" w:hAnsi="Arial" w:cs="Arial"/>
          <w:szCs w:val="24"/>
          <w:lang w:eastAsia="en-US"/>
        </w:rPr>
        <w:t>FUNDEB – Manutenção do Ensino Fundamental</w:t>
      </w:r>
      <w:r w:rsidR="00F2268C">
        <w:rPr>
          <w:rFonts w:ascii="Arial" w:eastAsia="Calibri" w:hAnsi="Arial" w:cs="Arial"/>
          <w:szCs w:val="24"/>
          <w:lang w:eastAsia="en-US"/>
        </w:rPr>
        <w:t xml:space="preserve"> (30%)</w:t>
      </w:r>
      <w:r w:rsidR="00F2268C">
        <w:rPr>
          <w:rFonts w:ascii="Arial" w:eastAsia="Calibri" w:hAnsi="Arial" w:cs="Arial"/>
          <w:szCs w:val="24"/>
          <w:lang w:eastAsia="en-US"/>
        </w:rPr>
        <w:t>:</w:t>
      </w:r>
      <w:r w:rsidR="00F2268C">
        <w:rPr>
          <w:rFonts w:ascii="Arial" w:eastAsia="Calibri" w:hAnsi="Arial" w:cs="Arial"/>
          <w:szCs w:val="24"/>
          <w:lang w:eastAsia="en-US"/>
        </w:rPr>
        <w:t xml:space="preserve"> 12 361 0121 2175 0000</w:t>
      </w:r>
    </w:p>
    <w:p w14:paraId="126544AD"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52086050" w14:textId="2B9ABE9E"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F2268C">
        <w:rPr>
          <w:rFonts w:ascii="Arial" w:eastAsia="Calibri" w:hAnsi="Arial" w:cs="Arial"/>
          <w:szCs w:val="24"/>
          <w:lang w:eastAsia="en-US"/>
        </w:rPr>
        <w:t>Equipamentos e Material Permanente: 4.4.90.52.00</w:t>
      </w:r>
    </w:p>
    <w:p w14:paraId="2F94614D" w14:textId="77777777" w:rsidR="00B86196" w:rsidRPr="00A64A7D" w:rsidRDefault="00B86196" w:rsidP="009F6FB5">
      <w:pPr>
        <w:spacing w:line="360" w:lineRule="auto"/>
        <w:jc w:val="both"/>
        <w:rPr>
          <w:rFonts w:ascii="Arial" w:hAnsi="Arial" w:cs="Arial"/>
          <w:b/>
          <w:szCs w:val="24"/>
        </w:rPr>
      </w:pPr>
    </w:p>
    <w:p w14:paraId="6A659D83" w14:textId="6188FEAD" w:rsidR="00B86196" w:rsidRPr="00A64A7D" w:rsidRDefault="00B86778" w:rsidP="00B86778">
      <w:pPr>
        <w:spacing w:line="360" w:lineRule="auto"/>
        <w:jc w:val="right"/>
        <w:rPr>
          <w:rFonts w:ascii="Arial" w:hAnsi="Arial" w:cs="Arial"/>
          <w:szCs w:val="24"/>
        </w:rPr>
      </w:pPr>
      <w:r>
        <w:rPr>
          <w:rFonts w:ascii="Arial" w:hAnsi="Arial" w:cs="Arial"/>
          <w:szCs w:val="24"/>
        </w:rPr>
        <w:lastRenderedPageBreak/>
        <w:t>Ibirarema</w:t>
      </w:r>
      <w:r w:rsidR="00B86196" w:rsidRPr="00A64A7D">
        <w:rPr>
          <w:rFonts w:ascii="Arial" w:hAnsi="Arial" w:cs="Arial"/>
          <w:szCs w:val="24"/>
        </w:rPr>
        <w:t xml:space="preserve">, </w:t>
      </w:r>
      <w:r w:rsidR="00CB58B8">
        <w:rPr>
          <w:rFonts w:ascii="Arial" w:hAnsi="Arial" w:cs="Arial"/>
          <w:szCs w:val="24"/>
        </w:rPr>
        <w:t>11</w:t>
      </w:r>
      <w:r>
        <w:rPr>
          <w:rFonts w:ascii="Arial" w:hAnsi="Arial" w:cs="Arial"/>
          <w:szCs w:val="24"/>
        </w:rPr>
        <w:t xml:space="preserve"> </w:t>
      </w:r>
      <w:r w:rsidR="00B86196" w:rsidRPr="00A64A7D">
        <w:rPr>
          <w:rFonts w:ascii="Arial" w:hAnsi="Arial" w:cs="Arial"/>
          <w:szCs w:val="24"/>
        </w:rPr>
        <w:t xml:space="preserve">de </w:t>
      </w:r>
      <w:r w:rsidR="00112CD6">
        <w:rPr>
          <w:rFonts w:ascii="Arial" w:hAnsi="Arial" w:cs="Arial"/>
          <w:szCs w:val="24"/>
        </w:rPr>
        <w:t>março</w:t>
      </w:r>
      <w:r w:rsidR="00B86196" w:rsidRPr="00A64A7D">
        <w:rPr>
          <w:rFonts w:ascii="Arial" w:hAnsi="Arial" w:cs="Arial"/>
          <w:szCs w:val="24"/>
        </w:rPr>
        <w:t xml:space="preserve"> de 202</w:t>
      </w:r>
      <w:r w:rsidR="00112CD6">
        <w:rPr>
          <w:rFonts w:ascii="Arial" w:hAnsi="Arial" w:cs="Arial"/>
          <w:szCs w:val="24"/>
        </w:rPr>
        <w:t>6</w:t>
      </w:r>
      <w:r>
        <w:rPr>
          <w:rFonts w:ascii="Arial" w:hAnsi="Arial" w:cs="Arial"/>
          <w:szCs w:val="24"/>
        </w:rPr>
        <w:t>.</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Default="00B86196" w:rsidP="00B60633">
      <w:pPr>
        <w:spacing w:line="360" w:lineRule="auto"/>
        <w:jc w:val="center"/>
        <w:rPr>
          <w:rFonts w:ascii="Arial" w:hAnsi="Arial" w:cs="Arial"/>
          <w:szCs w:val="24"/>
        </w:rPr>
      </w:pPr>
    </w:p>
    <w:p w14:paraId="516C7943" w14:textId="77777777" w:rsidR="00CB58B8" w:rsidRPr="00A64A7D" w:rsidRDefault="00CB58B8" w:rsidP="00B60633">
      <w:pPr>
        <w:spacing w:line="360" w:lineRule="auto"/>
        <w:jc w:val="center"/>
        <w:rPr>
          <w:rFonts w:ascii="Arial" w:hAnsi="Arial" w:cs="Arial"/>
          <w:szCs w:val="24"/>
        </w:rPr>
      </w:pPr>
    </w:p>
    <w:p w14:paraId="3F5B4446" w14:textId="77777777" w:rsidR="00B86196" w:rsidRPr="00A64A7D" w:rsidRDefault="00B86196"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46E7B5C3" w14:textId="729C1ACB" w:rsidR="00B86196" w:rsidRPr="00734881" w:rsidRDefault="00112CD6" w:rsidP="00B60633">
      <w:pPr>
        <w:spacing w:line="360" w:lineRule="auto"/>
        <w:jc w:val="center"/>
        <w:rPr>
          <w:rFonts w:ascii="Arial" w:hAnsi="Arial" w:cs="Arial"/>
          <w:b/>
          <w:bCs/>
          <w:szCs w:val="24"/>
        </w:rPr>
      </w:pPr>
      <w:r>
        <w:rPr>
          <w:rFonts w:ascii="Arial" w:hAnsi="Arial" w:cs="Arial"/>
          <w:b/>
          <w:bCs/>
          <w:szCs w:val="24"/>
        </w:rPr>
        <w:t>ALCEU SÉRGIO PEREIRA</w:t>
      </w:r>
    </w:p>
    <w:p w14:paraId="7FFCE821" w14:textId="2E33D4A2" w:rsidR="002F6414" w:rsidRPr="00A64A7D" w:rsidRDefault="00734881" w:rsidP="00734881">
      <w:pPr>
        <w:spacing w:line="360" w:lineRule="auto"/>
        <w:jc w:val="center"/>
        <w:rPr>
          <w:rFonts w:ascii="Arial" w:hAnsi="Arial" w:cs="Arial"/>
          <w:szCs w:val="24"/>
        </w:rPr>
      </w:pPr>
      <w:r>
        <w:rPr>
          <w:rFonts w:ascii="Arial" w:hAnsi="Arial" w:cs="Arial"/>
          <w:szCs w:val="24"/>
        </w:rPr>
        <w:t>Diretor do Departamento de</w:t>
      </w:r>
      <w:r w:rsidR="00112CD6">
        <w:rPr>
          <w:rFonts w:ascii="Arial" w:hAnsi="Arial" w:cs="Arial"/>
          <w:szCs w:val="24"/>
        </w:rPr>
        <w:t xml:space="preserve"> Educação.</w:t>
      </w:r>
    </w:p>
    <w:sectPr w:rsidR="002F6414" w:rsidRPr="00A64A7D" w:rsidSect="000D5531">
      <w:headerReference w:type="default" r:id="rId8"/>
      <w:footerReference w:type="even" r:id="rId9"/>
      <w:footerReference w:type="default" r:id="rId10"/>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798DC" w14:textId="77777777" w:rsidR="00A30E9A" w:rsidRDefault="00A30E9A" w:rsidP="00824D33">
      <w:r>
        <w:separator/>
      </w:r>
    </w:p>
  </w:endnote>
  <w:endnote w:type="continuationSeparator" w:id="0">
    <w:p w14:paraId="20843377" w14:textId="77777777" w:rsidR="00A30E9A" w:rsidRDefault="00A30E9A"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1E43DB22" w:rsidR="000D5531" w:rsidRPr="009C6CC0" w:rsidRDefault="000D5531" w:rsidP="009C6CC0">
    <w:pPr>
      <w:jc w:val="center"/>
      <w:rPr>
        <w:rFonts w:ascii="Century Gothic" w:hAnsi="Century Gothic" w:cs="Arial"/>
        <w:b/>
        <w:sz w:val="16"/>
        <w:szCs w:val="16"/>
      </w:rPr>
    </w:pPr>
    <w:bookmarkStart w:id="1" w:name="_Hlk182223789"/>
    <w:bookmarkStart w:id="2" w:name="_Hlk182223790"/>
    <w:bookmarkStart w:id="3" w:name="_Hlk182223791"/>
    <w:bookmarkStart w:id="4" w:name="_Hlk182223792"/>
    <w:r w:rsidRPr="009C6CC0">
      <w:rPr>
        <w:rFonts w:ascii="Century Gothic" w:hAnsi="Century Gothic" w:cs="Arial"/>
        <w:b/>
        <w:sz w:val="16"/>
        <w:szCs w:val="16"/>
      </w:rPr>
      <w:t>MIT | MUNICÍPIO DE INTERESSE TURÍSTICO DE IBIRAREMA – TERRA DA LINGUIÇA</w:t>
    </w:r>
    <w:r w:rsidR="00C075D7">
      <w:rPr>
        <w:rFonts w:ascii="Century Gothic" w:hAnsi="Century Gothic" w:cs="Arial"/>
        <w:b/>
        <w:sz w:val="16"/>
        <w:szCs w:val="16"/>
      </w:rPr>
      <w:t xml:space="preserve"> E DO FEIJÃO CARIOCA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1"/>
    <w:bookmarkEnd w:id="2"/>
    <w:bookmarkEnd w:id="3"/>
    <w:bookmarkEnd w:id="4"/>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41099" w14:textId="77777777" w:rsidR="00A30E9A" w:rsidRDefault="00A30E9A" w:rsidP="00824D33">
      <w:r>
        <w:separator/>
      </w:r>
    </w:p>
  </w:footnote>
  <w:footnote w:type="continuationSeparator" w:id="0">
    <w:p w14:paraId="5590024C" w14:textId="77777777" w:rsidR="00A30E9A" w:rsidRDefault="00A30E9A"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1BF3619" w:rsidR="000D5531" w:rsidRPr="00316155" w:rsidRDefault="00C075D7"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45B1DA63">
          <wp:simplePos x="0" y="0"/>
          <wp:positionH relativeFrom="margin">
            <wp:posOffset>5474970</wp:posOffset>
          </wp:positionH>
          <wp:positionV relativeFrom="paragraph">
            <wp:posOffset>137795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103805DE">
          <wp:simplePos x="0" y="0"/>
          <wp:positionH relativeFrom="margin">
            <wp:posOffset>4781550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5531"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000D5531"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73C1A838" w:rsidR="000D5531" w:rsidRPr="00522C4D" w:rsidRDefault="000D5531" w:rsidP="00B310E2">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C075D7">
      <w:rPr>
        <w:rFonts w:ascii="Century Gothic" w:hAnsi="Century Gothic"/>
        <w:b/>
        <w:sz w:val="16"/>
        <w:szCs w:val="21"/>
      </w:rPr>
      <w:t xml:space="preserve"> EDUCAÇÃO</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732344910">
    <w:abstractNumId w:val="4"/>
  </w:num>
  <w:num w:numId="2" w16cid:durableId="1744790603">
    <w:abstractNumId w:val="5"/>
  </w:num>
  <w:num w:numId="3" w16cid:durableId="1661957547">
    <w:abstractNumId w:val="1"/>
  </w:num>
  <w:num w:numId="4" w16cid:durableId="1798721846">
    <w:abstractNumId w:val="6"/>
  </w:num>
  <w:num w:numId="5" w16cid:durableId="1058213647">
    <w:abstractNumId w:val="3"/>
  </w:num>
  <w:num w:numId="6" w16cid:durableId="449521007">
    <w:abstractNumId w:val="2"/>
  </w:num>
  <w:num w:numId="7" w16cid:durableId="13724578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31316"/>
    <w:rsid w:val="00036E76"/>
    <w:rsid w:val="000431DD"/>
    <w:rsid w:val="00044735"/>
    <w:rsid w:val="0005474D"/>
    <w:rsid w:val="000623E3"/>
    <w:rsid w:val="00077496"/>
    <w:rsid w:val="000A5372"/>
    <w:rsid w:val="000A712F"/>
    <w:rsid w:val="000B1604"/>
    <w:rsid w:val="000B4375"/>
    <w:rsid w:val="000C4730"/>
    <w:rsid w:val="000C7850"/>
    <w:rsid w:val="000D5531"/>
    <w:rsid w:val="000D6AB9"/>
    <w:rsid w:val="000D7E6A"/>
    <w:rsid w:val="000E6CA0"/>
    <w:rsid w:val="000F73B7"/>
    <w:rsid w:val="00110294"/>
    <w:rsid w:val="00110D51"/>
    <w:rsid w:val="0011106F"/>
    <w:rsid w:val="00112CD6"/>
    <w:rsid w:val="00115737"/>
    <w:rsid w:val="00124D62"/>
    <w:rsid w:val="00136FB8"/>
    <w:rsid w:val="0015047A"/>
    <w:rsid w:val="001774FA"/>
    <w:rsid w:val="00177C93"/>
    <w:rsid w:val="00184389"/>
    <w:rsid w:val="00190B08"/>
    <w:rsid w:val="00194B66"/>
    <w:rsid w:val="00197A1B"/>
    <w:rsid w:val="001B11F3"/>
    <w:rsid w:val="001B439A"/>
    <w:rsid w:val="001C3B6B"/>
    <w:rsid w:val="001C65B9"/>
    <w:rsid w:val="001D40D6"/>
    <w:rsid w:val="001D5C03"/>
    <w:rsid w:val="001D5D00"/>
    <w:rsid w:val="00200B87"/>
    <w:rsid w:val="00200E89"/>
    <w:rsid w:val="00202271"/>
    <w:rsid w:val="00215363"/>
    <w:rsid w:val="00232F86"/>
    <w:rsid w:val="002367CB"/>
    <w:rsid w:val="00237490"/>
    <w:rsid w:val="0024274A"/>
    <w:rsid w:val="00242A4B"/>
    <w:rsid w:val="00245FFA"/>
    <w:rsid w:val="0025035E"/>
    <w:rsid w:val="00272BBB"/>
    <w:rsid w:val="0027467B"/>
    <w:rsid w:val="00275138"/>
    <w:rsid w:val="002751AB"/>
    <w:rsid w:val="00281157"/>
    <w:rsid w:val="00292F93"/>
    <w:rsid w:val="00293AE0"/>
    <w:rsid w:val="00295631"/>
    <w:rsid w:val="002B12BE"/>
    <w:rsid w:val="002D5776"/>
    <w:rsid w:val="002E1D06"/>
    <w:rsid w:val="002F03A1"/>
    <w:rsid w:val="002F6414"/>
    <w:rsid w:val="00303F1C"/>
    <w:rsid w:val="00307095"/>
    <w:rsid w:val="0030753D"/>
    <w:rsid w:val="00307657"/>
    <w:rsid w:val="00311003"/>
    <w:rsid w:val="00316204"/>
    <w:rsid w:val="00324FE5"/>
    <w:rsid w:val="00331932"/>
    <w:rsid w:val="0033481C"/>
    <w:rsid w:val="00336A5D"/>
    <w:rsid w:val="00346F3A"/>
    <w:rsid w:val="00346F49"/>
    <w:rsid w:val="00352590"/>
    <w:rsid w:val="00376239"/>
    <w:rsid w:val="00390BA5"/>
    <w:rsid w:val="003939C6"/>
    <w:rsid w:val="003A29FE"/>
    <w:rsid w:val="003A3981"/>
    <w:rsid w:val="003A4402"/>
    <w:rsid w:val="003B0357"/>
    <w:rsid w:val="003B6AB7"/>
    <w:rsid w:val="003C5A02"/>
    <w:rsid w:val="003D7211"/>
    <w:rsid w:val="003E0485"/>
    <w:rsid w:val="00401371"/>
    <w:rsid w:val="00401D49"/>
    <w:rsid w:val="0040399E"/>
    <w:rsid w:val="004153EF"/>
    <w:rsid w:val="00420D37"/>
    <w:rsid w:val="0042641C"/>
    <w:rsid w:val="00446FEB"/>
    <w:rsid w:val="004506CF"/>
    <w:rsid w:val="0045203E"/>
    <w:rsid w:val="00471033"/>
    <w:rsid w:val="004775B0"/>
    <w:rsid w:val="0047794E"/>
    <w:rsid w:val="0048120A"/>
    <w:rsid w:val="00483058"/>
    <w:rsid w:val="00485918"/>
    <w:rsid w:val="004B2D3C"/>
    <w:rsid w:val="004B66AC"/>
    <w:rsid w:val="004B7B21"/>
    <w:rsid w:val="004C133E"/>
    <w:rsid w:val="004D799C"/>
    <w:rsid w:val="004E24C4"/>
    <w:rsid w:val="004E30AE"/>
    <w:rsid w:val="004E7A0C"/>
    <w:rsid w:val="004F677C"/>
    <w:rsid w:val="00512026"/>
    <w:rsid w:val="00512E1E"/>
    <w:rsid w:val="0051441F"/>
    <w:rsid w:val="00524B4A"/>
    <w:rsid w:val="00524CE4"/>
    <w:rsid w:val="00531114"/>
    <w:rsid w:val="00532634"/>
    <w:rsid w:val="0053512D"/>
    <w:rsid w:val="00535D94"/>
    <w:rsid w:val="00545A51"/>
    <w:rsid w:val="00547BD9"/>
    <w:rsid w:val="00554B5C"/>
    <w:rsid w:val="00565A0F"/>
    <w:rsid w:val="00587F49"/>
    <w:rsid w:val="00595BC2"/>
    <w:rsid w:val="005B0C45"/>
    <w:rsid w:val="005C3122"/>
    <w:rsid w:val="005E3E15"/>
    <w:rsid w:val="005E4800"/>
    <w:rsid w:val="005E7882"/>
    <w:rsid w:val="005F0C3D"/>
    <w:rsid w:val="005F2ED4"/>
    <w:rsid w:val="005F31B9"/>
    <w:rsid w:val="005F54D2"/>
    <w:rsid w:val="006061B1"/>
    <w:rsid w:val="006103A2"/>
    <w:rsid w:val="006106D4"/>
    <w:rsid w:val="00617E0F"/>
    <w:rsid w:val="00634B41"/>
    <w:rsid w:val="00636FDD"/>
    <w:rsid w:val="00641D2F"/>
    <w:rsid w:val="00660640"/>
    <w:rsid w:val="00662BC0"/>
    <w:rsid w:val="00666449"/>
    <w:rsid w:val="00674228"/>
    <w:rsid w:val="006850A0"/>
    <w:rsid w:val="0069382B"/>
    <w:rsid w:val="00697D43"/>
    <w:rsid w:val="006A4027"/>
    <w:rsid w:val="006B6430"/>
    <w:rsid w:val="006C16BF"/>
    <w:rsid w:val="006C6886"/>
    <w:rsid w:val="006D4D46"/>
    <w:rsid w:val="006F0046"/>
    <w:rsid w:val="007029A0"/>
    <w:rsid w:val="00705376"/>
    <w:rsid w:val="00717EA7"/>
    <w:rsid w:val="0072272A"/>
    <w:rsid w:val="00734881"/>
    <w:rsid w:val="007356A0"/>
    <w:rsid w:val="007437B7"/>
    <w:rsid w:val="00751661"/>
    <w:rsid w:val="007556DF"/>
    <w:rsid w:val="007602DF"/>
    <w:rsid w:val="00762A2C"/>
    <w:rsid w:val="00766718"/>
    <w:rsid w:val="0078587C"/>
    <w:rsid w:val="007950BE"/>
    <w:rsid w:val="007A0C6C"/>
    <w:rsid w:val="007A7CBC"/>
    <w:rsid w:val="007B130B"/>
    <w:rsid w:val="007B5C19"/>
    <w:rsid w:val="007C4317"/>
    <w:rsid w:val="007D3D18"/>
    <w:rsid w:val="007E099F"/>
    <w:rsid w:val="00802535"/>
    <w:rsid w:val="00803C5E"/>
    <w:rsid w:val="00824D33"/>
    <w:rsid w:val="00842DFA"/>
    <w:rsid w:val="00846B99"/>
    <w:rsid w:val="00847889"/>
    <w:rsid w:val="0085316C"/>
    <w:rsid w:val="00856CE4"/>
    <w:rsid w:val="0087340D"/>
    <w:rsid w:val="00876A1E"/>
    <w:rsid w:val="00877145"/>
    <w:rsid w:val="0088060D"/>
    <w:rsid w:val="008806B6"/>
    <w:rsid w:val="008856F8"/>
    <w:rsid w:val="008A4B31"/>
    <w:rsid w:val="008B0A9D"/>
    <w:rsid w:val="008B2585"/>
    <w:rsid w:val="008C119E"/>
    <w:rsid w:val="008C7698"/>
    <w:rsid w:val="008D46F8"/>
    <w:rsid w:val="008E2774"/>
    <w:rsid w:val="008E4EA5"/>
    <w:rsid w:val="008E5375"/>
    <w:rsid w:val="008F295A"/>
    <w:rsid w:val="008F515F"/>
    <w:rsid w:val="0090009C"/>
    <w:rsid w:val="0090266F"/>
    <w:rsid w:val="00912255"/>
    <w:rsid w:val="00924FA6"/>
    <w:rsid w:val="00934B9E"/>
    <w:rsid w:val="00940E2C"/>
    <w:rsid w:val="00940F07"/>
    <w:rsid w:val="00946111"/>
    <w:rsid w:val="00947740"/>
    <w:rsid w:val="00951359"/>
    <w:rsid w:val="00960A72"/>
    <w:rsid w:val="009715D6"/>
    <w:rsid w:val="009768DB"/>
    <w:rsid w:val="009930DD"/>
    <w:rsid w:val="00995C0D"/>
    <w:rsid w:val="009A0830"/>
    <w:rsid w:val="009A2E54"/>
    <w:rsid w:val="009B0B11"/>
    <w:rsid w:val="009C19DB"/>
    <w:rsid w:val="009C5170"/>
    <w:rsid w:val="009E0E25"/>
    <w:rsid w:val="009E28EB"/>
    <w:rsid w:val="009E31C6"/>
    <w:rsid w:val="009E52CD"/>
    <w:rsid w:val="009F6FB5"/>
    <w:rsid w:val="00A0034E"/>
    <w:rsid w:val="00A30E9A"/>
    <w:rsid w:val="00A3198F"/>
    <w:rsid w:val="00A42154"/>
    <w:rsid w:val="00A64A7D"/>
    <w:rsid w:val="00A64AF3"/>
    <w:rsid w:val="00A73BB3"/>
    <w:rsid w:val="00A74767"/>
    <w:rsid w:val="00A776F9"/>
    <w:rsid w:val="00A876D4"/>
    <w:rsid w:val="00A924BA"/>
    <w:rsid w:val="00A9617E"/>
    <w:rsid w:val="00AB43A1"/>
    <w:rsid w:val="00AC1F67"/>
    <w:rsid w:val="00AC44BD"/>
    <w:rsid w:val="00AD169D"/>
    <w:rsid w:val="00AD2CB7"/>
    <w:rsid w:val="00AD742F"/>
    <w:rsid w:val="00AF0445"/>
    <w:rsid w:val="00AF118D"/>
    <w:rsid w:val="00AF606F"/>
    <w:rsid w:val="00B04AC4"/>
    <w:rsid w:val="00B14225"/>
    <w:rsid w:val="00B24888"/>
    <w:rsid w:val="00B36CEE"/>
    <w:rsid w:val="00B52766"/>
    <w:rsid w:val="00B532AF"/>
    <w:rsid w:val="00B53AA0"/>
    <w:rsid w:val="00B60633"/>
    <w:rsid w:val="00B64812"/>
    <w:rsid w:val="00B64A21"/>
    <w:rsid w:val="00B66DEF"/>
    <w:rsid w:val="00B721EF"/>
    <w:rsid w:val="00B761EE"/>
    <w:rsid w:val="00B86196"/>
    <w:rsid w:val="00B86778"/>
    <w:rsid w:val="00B969CC"/>
    <w:rsid w:val="00BB3041"/>
    <w:rsid w:val="00BC58A6"/>
    <w:rsid w:val="00BC6ADB"/>
    <w:rsid w:val="00BD50B6"/>
    <w:rsid w:val="00BD68AF"/>
    <w:rsid w:val="00BE266A"/>
    <w:rsid w:val="00BF1FB5"/>
    <w:rsid w:val="00C075D7"/>
    <w:rsid w:val="00C1416C"/>
    <w:rsid w:val="00C168C5"/>
    <w:rsid w:val="00C212C3"/>
    <w:rsid w:val="00C27744"/>
    <w:rsid w:val="00C30EAC"/>
    <w:rsid w:val="00C310EE"/>
    <w:rsid w:val="00C33107"/>
    <w:rsid w:val="00C41E84"/>
    <w:rsid w:val="00C56E4D"/>
    <w:rsid w:val="00C570AD"/>
    <w:rsid w:val="00C6570D"/>
    <w:rsid w:val="00C737E6"/>
    <w:rsid w:val="00C766D5"/>
    <w:rsid w:val="00C8437A"/>
    <w:rsid w:val="00CA6E9D"/>
    <w:rsid w:val="00CB58B8"/>
    <w:rsid w:val="00CC0AEF"/>
    <w:rsid w:val="00CC12FA"/>
    <w:rsid w:val="00CC538A"/>
    <w:rsid w:val="00CD44FC"/>
    <w:rsid w:val="00CE424A"/>
    <w:rsid w:val="00D008FC"/>
    <w:rsid w:val="00D0206D"/>
    <w:rsid w:val="00D03E6D"/>
    <w:rsid w:val="00D26DFD"/>
    <w:rsid w:val="00D505EB"/>
    <w:rsid w:val="00D5347E"/>
    <w:rsid w:val="00D54FD7"/>
    <w:rsid w:val="00D644CF"/>
    <w:rsid w:val="00D704DD"/>
    <w:rsid w:val="00D7451B"/>
    <w:rsid w:val="00D76E49"/>
    <w:rsid w:val="00D8426F"/>
    <w:rsid w:val="00D85693"/>
    <w:rsid w:val="00D87642"/>
    <w:rsid w:val="00D952DC"/>
    <w:rsid w:val="00D95A2C"/>
    <w:rsid w:val="00DB0F81"/>
    <w:rsid w:val="00DB76FB"/>
    <w:rsid w:val="00DC6B0F"/>
    <w:rsid w:val="00DC6E53"/>
    <w:rsid w:val="00DE3270"/>
    <w:rsid w:val="00DF16D0"/>
    <w:rsid w:val="00E00EA8"/>
    <w:rsid w:val="00E17054"/>
    <w:rsid w:val="00E17055"/>
    <w:rsid w:val="00E179DB"/>
    <w:rsid w:val="00E21347"/>
    <w:rsid w:val="00E317BA"/>
    <w:rsid w:val="00E52CBC"/>
    <w:rsid w:val="00E61C71"/>
    <w:rsid w:val="00E64B42"/>
    <w:rsid w:val="00E70CAF"/>
    <w:rsid w:val="00E76EFC"/>
    <w:rsid w:val="00E84D8D"/>
    <w:rsid w:val="00E8762B"/>
    <w:rsid w:val="00E947CA"/>
    <w:rsid w:val="00E957B6"/>
    <w:rsid w:val="00EB13E4"/>
    <w:rsid w:val="00EB3CEB"/>
    <w:rsid w:val="00EC4F7A"/>
    <w:rsid w:val="00EC5ADB"/>
    <w:rsid w:val="00EE02A7"/>
    <w:rsid w:val="00EE6A1E"/>
    <w:rsid w:val="00F152F1"/>
    <w:rsid w:val="00F16935"/>
    <w:rsid w:val="00F16CE5"/>
    <w:rsid w:val="00F220C2"/>
    <w:rsid w:val="00F2268C"/>
    <w:rsid w:val="00F22915"/>
    <w:rsid w:val="00F2342B"/>
    <w:rsid w:val="00F34A2A"/>
    <w:rsid w:val="00F359DD"/>
    <w:rsid w:val="00F43502"/>
    <w:rsid w:val="00F44EBD"/>
    <w:rsid w:val="00F53F69"/>
    <w:rsid w:val="00F54F0C"/>
    <w:rsid w:val="00F70730"/>
    <w:rsid w:val="00F71E45"/>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268C"/>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3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2F9428-386A-43B6-847A-41957A77E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212</TotalTime>
  <Pages>18</Pages>
  <Words>5353</Words>
  <Characters>28908</Characters>
  <Application>Microsoft Office Word</Application>
  <DocSecurity>0</DocSecurity>
  <Lines>240</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23</cp:revision>
  <cp:lastPrinted>2026-03-11T13:27:00Z</cp:lastPrinted>
  <dcterms:created xsi:type="dcterms:W3CDTF">2024-12-12T17:57:00Z</dcterms:created>
  <dcterms:modified xsi:type="dcterms:W3CDTF">2026-03-11T13:39:00Z</dcterms:modified>
</cp:coreProperties>
</file>