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13B65A" w14:textId="1DA00A1A" w:rsidR="00247CD1" w:rsidRDefault="00247CD1" w:rsidP="00247CD1">
      <w:pPr>
        <w:spacing w:after="0" w:line="360" w:lineRule="auto"/>
        <w:jc w:val="center"/>
        <w:rPr>
          <w:rFonts w:ascii="Arial" w:eastAsia="Times New Roman" w:hAnsi="Arial" w:cs="Arial"/>
          <w:b/>
          <w:sz w:val="24"/>
          <w:szCs w:val="24"/>
          <w:lang w:eastAsia="pt-BR"/>
        </w:rPr>
      </w:pPr>
      <w:r w:rsidRPr="00247CD1">
        <w:rPr>
          <w:rFonts w:ascii="Arial" w:eastAsia="Times New Roman" w:hAnsi="Arial" w:cs="Arial"/>
          <w:b/>
          <w:sz w:val="24"/>
          <w:szCs w:val="24"/>
          <w:lang w:eastAsia="pt-BR"/>
        </w:rPr>
        <w:t>ESTUDO TÉCNICO PRELIMINAR</w:t>
      </w:r>
    </w:p>
    <w:p w14:paraId="1FB03AA0" w14:textId="46C5C1EC" w:rsidR="000F703E" w:rsidRDefault="000F703E" w:rsidP="00247CD1">
      <w:pPr>
        <w:spacing w:after="0" w:line="360" w:lineRule="auto"/>
        <w:jc w:val="center"/>
        <w:rPr>
          <w:rFonts w:ascii="Arial" w:eastAsia="Times New Roman" w:hAnsi="Arial" w:cs="Arial"/>
          <w:b/>
          <w:sz w:val="24"/>
          <w:szCs w:val="24"/>
          <w:lang w:eastAsia="pt-BR"/>
        </w:rPr>
      </w:pPr>
    </w:p>
    <w:p w14:paraId="2BAD649C" w14:textId="2EF3E1CF" w:rsidR="000F703E" w:rsidRPr="00247CD1" w:rsidRDefault="000F703E" w:rsidP="000F703E">
      <w:pPr>
        <w:shd w:val="clear" w:color="auto" w:fill="BFBFBF" w:themeFill="background1" w:themeFillShade="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IDENTIFICAÇÃO DO PEDIDO</w:t>
      </w:r>
    </w:p>
    <w:p w14:paraId="55EBA2FB" w14:textId="553DD72A" w:rsidR="00247CD1" w:rsidRDefault="00247CD1" w:rsidP="00247CD1">
      <w:pPr>
        <w:spacing w:after="0" w:line="360" w:lineRule="auto"/>
        <w:jc w:val="both"/>
        <w:rPr>
          <w:rFonts w:ascii="Arial" w:eastAsia="Times New Roman" w:hAnsi="Arial" w:cs="Arial"/>
          <w:sz w:val="24"/>
          <w:szCs w:val="24"/>
          <w:lang w:eastAsia="pt-BR"/>
        </w:rPr>
      </w:pPr>
    </w:p>
    <w:p w14:paraId="407446C4" w14:textId="5B6374BB" w:rsidR="000F703E" w:rsidRDefault="000F703E" w:rsidP="00247CD1">
      <w:pPr>
        <w:spacing w:after="0" w:line="360" w:lineRule="auto"/>
        <w:jc w:val="both"/>
        <w:rPr>
          <w:rFonts w:ascii="Arial" w:eastAsia="Times New Roman" w:hAnsi="Arial" w:cs="Arial"/>
          <w:sz w:val="24"/>
          <w:szCs w:val="24"/>
          <w:lang w:eastAsia="pt-BR"/>
        </w:rPr>
      </w:pPr>
      <w:r>
        <w:rPr>
          <w:rFonts w:ascii="Arial" w:eastAsia="Times New Roman" w:hAnsi="Arial" w:cs="Arial"/>
          <w:sz w:val="24"/>
          <w:szCs w:val="24"/>
          <w:lang w:eastAsia="pt-BR"/>
        </w:rPr>
        <w:t>Número da Requisição: 0</w:t>
      </w:r>
      <w:r w:rsidR="00105859">
        <w:rPr>
          <w:rFonts w:ascii="Arial" w:eastAsia="Times New Roman" w:hAnsi="Arial" w:cs="Arial"/>
          <w:sz w:val="24"/>
          <w:szCs w:val="24"/>
          <w:lang w:eastAsia="pt-BR"/>
        </w:rPr>
        <w:t>02</w:t>
      </w:r>
      <w:r>
        <w:rPr>
          <w:rFonts w:ascii="Arial" w:eastAsia="Times New Roman" w:hAnsi="Arial" w:cs="Arial"/>
          <w:sz w:val="24"/>
          <w:szCs w:val="24"/>
          <w:lang w:eastAsia="pt-BR"/>
        </w:rPr>
        <w:t>/202</w:t>
      </w:r>
      <w:r w:rsidR="00105859">
        <w:rPr>
          <w:rFonts w:ascii="Arial" w:eastAsia="Times New Roman" w:hAnsi="Arial" w:cs="Arial"/>
          <w:sz w:val="24"/>
          <w:szCs w:val="24"/>
          <w:lang w:eastAsia="pt-BR"/>
        </w:rPr>
        <w:t>6</w:t>
      </w:r>
      <w:r>
        <w:rPr>
          <w:rFonts w:ascii="Arial" w:eastAsia="Times New Roman" w:hAnsi="Arial" w:cs="Arial"/>
          <w:sz w:val="24"/>
          <w:szCs w:val="24"/>
          <w:lang w:eastAsia="pt-BR"/>
        </w:rPr>
        <w:t>.</w:t>
      </w:r>
    </w:p>
    <w:p w14:paraId="6A8F25C5" w14:textId="77777777" w:rsidR="000F703E" w:rsidRPr="00247CD1" w:rsidRDefault="000F703E" w:rsidP="00247CD1">
      <w:pPr>
        <w:spacing w:after="0" w:line="360" w:lineRule="auto"/>
        <w:jc w:val="both"/>
        <w:rPr>
          <w:rFonts w:ascii="Arial" w:eastAsia="Times New Roman" w:hAnsi="Arial" w:cs="Arial"/>
          <w:sz w:val="24"/>
          <w:szCs w:val="24"/>
          <w:lang w:eastAsia="pt-BR"/>
        </w:rPr>
      </w:pPr>
    </w:p>
    <w:p w14:paraId="4BD861A8" w14:textId="0A356005"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1. </w:t>
      </w:r>
      <w:r w:rsidR="00247CD1" w:rsidRPr="00247CD1">
        <w:rPr>
          <w:rFonts w:ascii="Arial" w:eastAsia="Times New Roman" w:hAnsi="Arial" w:cs="Arial"/>
          <w:b/>
          <w:sz w:val="24"/>
          <w:szCs w:val="24"/>
          <w:lang w:eastAsia="pt-BR"/>
        </w:rPr>
        <w:t>SETOR REQUISITANTE/ÁREA TÉCNICA</w:t>
      </w:r>
    </w:p>
    <w:p w14:paraId="0444D8FA" w14:textId="77777777" w:rsidR="00247CD1" w:rsidRPr="00247CD1" w:rsidRDefault="00247CD1" w:rsidP="00247CD1">
      <w:pPr>
        <w:spacing w:after="0" w:line="360" w:lineRule="auto"/>
        <w:jc w:val="both"/>
        <w:rPr>
          <w:rFonts w:ascii="Arial" w:eastAsia="Times New Roman" w:hAnsi="Arial" w:cs="Arial"/>
          <w:sz w:val="24"/>
          <w:szCs w:val="24"/>
          <w:lang w:eastAsia="pt-BR"/>
        </w:rPr>
      </w:pPr>
    </w:p>
    <w:tbl>
      <w:tblPr>
        <w:tblStyle w:val="Tabelacomgrade"/>
        <w:tblpPr w:leftFromText="141" w:rightFromText="141" w:vertAnchor="page" w:horzAnchor="margin" w:tblpY="4921"/>
        <w:tblW w:w="0" w:type="auto"/>
        <w:tblLook w:val="04A0" w:firstRow="1" w:lastRow="0" w:firstColumn="1" w:lastColumn="0" w:noHBand="0" w:noVBand="1"/>
      </w:tblPr>
      <w:tblGrid>
        <w:gridCol w:w="4396"/>
        <w:gridCol w:w="5233"/>
      </w:tblGrid>
      <w:tr w:rsidR="000F703E" w:rsidRPr="00247CD1" w14:paraId="1C81C8AF" w14:textId="77777777" w:rsidTr="000F703E">
        <w:tc>
          <w:tcPr>
            <w:tcW w:w="4396" w:type="dxa"/>
            <w:shd w:val="clear" w:color="auto" w:fill="BFBFBF"/>
            <w:vAlign w:val="center"/>
          </w:tcPr>
          <w:p w14:paraId="0235B796" w14:textId="77777777" w:rsidR="000F703E" w:rsidRPr="00247CD1" w:rsidRDefault="000F703E" w:rsidP="00105859">
            <w:pPr>
              <w:spacing w:before="120" w:after="120"/>
              <w:jc w:val="center"/>
              <w:rPr>
                <w:rFonts w:ascii="Arial" w:hAnsi="Arial" w:cs="Arial"/>
                <w:color w:val="000000"/>
                <w:sz w:val="24"/>
                <w:szCs w:val="24"/>
              </w:rPr>
            </w:pPr>
            <w:r w:rsidRPr="00247CD1">
              <w:rPr>
                <w:rFonts w:ascii="Arial" w:hAnsi="Arial" w:cs="Arial"/>
                <w:color w:val="000000"/>
                <w:sz w:val="24"/>
                <w:szCs w:val="24"/>
              </w:rPr>
              <w:t>Área Requisitante/Área Técnica</w:t>
            </w:r>
          </w:p>
        </w:tc>
        <w:tc>
          <w:tcPr>
            <w:tcW w:w="5233" w:type="dxa"/>
            <w:shd w:val="clear" w:color="auto" w:fill="BFBFBF"/>
            <w:vAlign w:val="center"/>
          </w:tcPr>
          <w:p w14:paraId="61D0A61E" w14:textId="77777777" w:rsidR="000F703E" w:rsidRPr="00247CD1" w:rsidRDefault="000F703E" w:rsidP="00105859">
            <w:pPr>
              <w:spacing w:before="120" w:after="120"/>
              <w:jc w:val="center"/>
              <w:rPr>
                <w:rFonts w:ascii="Arial" w:hAnsi="Arial" w:cs="Arial"/>
                <w:color w:val="000000"/>
                <w:sz w:val="24"/>
                <w:szCs w:val="24"/>
              </w:rPr>
            </w:pPr>
            <w:r w:rsidRPr="00247CD1">
              <w:rPr>
                <w:rFonts w:ascii="Arial" w:hAnsi="Arial" w:cs="Arial"/>
                <w:color w:val="000000"/>
                <w:sz w:val="24"/>
                <w:szCs w:val="24"/>
              </w:rPr>
              <w:t>Responsável</w:t>
            </w:r>
          </w:p>
        </w:tc>
      </w:tr>
      <w:tr w:rsidR="000F703E" w:rsidRPr="00247CD1" w14:paraId="0D3B0D95" w14:textId="77777777" w:rsidTr="00105859">
        <w:tc>
          <w:tcPr>
            <w:tcW w:w="4396" w:type="dxa"/>
            <w:vAlign w:val="center"/>
          </w:tcPr>
          <w:p w14:paraId="39FCAEC0" w14:textId="68ADB506" w:rsidR="000F703E" w:rsidRPr="00247CD1" w:rsidRDefault="00105859" w:rsidP="00105859">
            <w:pPr>
              <w:spacing w:before="120" w:after="120"/>
              <w:jc w:val="center"/>
              <w:rPr>
                <w:rFonts w:ascii="Arial" w:hAnsi="Arial" w:cs="Arial"/>
                <w:sz w:val="24"/>
                <w:szCs w:val="24"/>
              </w:rPr>
            </w:pPr>
            <w:r>
              <w:rPr>
                <w:rFonts w:ascii="Arial" w:hAnsi="Arial" w:cs="Arial"/>
                <w:sz w:val="24"/>
                <w:szCs w:val="24"/>
              </w:rPr>
              <w:t>Departamento de Meio Ambiente</w:t>
            </w:r>
          </w:p>
        </w:tc>
        <w:tc>
          <w:tcPr>
            <w:tcW w:w="5233" w:type="dxa"/>
            <w:vAlign w:val="center"/>
          </w:tcPr>
          <w:p w14:paraId="2DC8D90A" w14:textId="7AF5FF3E" w:rsidR="00105859" w:rsidRPr="00247CD1" w:rsidRDefault="00105859" w:rsidP="00105859">
            <w:pPr>
              <w:spacing w:before="120" w:after="120"/>
              <w:jc w:val="center"/>
              <w:rPr>
                <w:rFonts w:ascii="Arial" w:hAnsi="Arial" w:cs="Arial"/>
                <w:sz w:val="24"/>
                <w:szCs w:val="24"/>
              </w:rPr>
            </w:pPr>
            <w:r>
              <w:rPr>
                <w:rFonts w:ascii="Arial" w:hAnsi="Arial" w:cs="Arial"/>
                <w:sz w:val="24"/>
                <w:szCs w:val="24"/>
              </w:rPr>
              <w:t>Bianca Wallid Gonçalves Awada</w:t>
            </w:r>
          </w:p>
        </w:tc>
      </w:tr>
    </w:tbl>
    <w:p w14:paraId="707C421E" w14:textId="77777777" w:rsidR="00051B1F" w:rsidRPr="00247CD1" w:rsidRDefault="00051B1F" w:rsidP="00247CD1">
      <w:pPr>
        <w:spacing w:after="0" w:line="360" w:lineRule="auto"/>
        <w:jc w:val="both"/>
        <w:rPr>
          <w:rFonts w:ascii="Arial" w:eastAsia="Times New Roman" w:hAnsi="Arial" w:cs="Arial"/>
          <w:sz w:val="24"/>
          <w:szCs w:val="24"/>
          <w:lang w:eastAsia="pt-BR"/>
        </w:rPr>
      </w:pPr>
    </w:p>
    <w:p w14:paraId="42B45F0F" w14:textId="4A498D17"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2. </w:t>
      </w:r>
      <w:r w:rsidR="00247CD1" w:rsidRPr="00247CD1">
        <w:rPr>
          <w:rFonts w:ascii="Arial" w:eastAsia="Times New Roman" w:hAnsi="Arial" w:cs="Arial"/>
          <w:b/>
          <w:sz w:val="24"/>
          <w:szCs w:val="24"/>
          <w:lang w:eastAsia="pt-BR"/>
        </w:rPr>
        <w:t>DESCRIÇÃO DA NECESSIDADE DA CONTRATAÇÃO</w:t>
      </w:r>
    </w:p>
    <w:p w14:paraId="1CAF9FE3"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1ADB2919" w14:textId="273D3CCE" w:rsidR="00CB00DB" w:rsidRDefault="00247CD1" w:rsidP="00D304FC">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 xml:space="preserve">Em atendimento ao artigo 10, inciso I do Decreto Municipal nº 007/2024, o Estudo Técnico Preliminar tem por objeto </w:t>
      </w:r>
      <w:r w:rsidR="00D304FC">
        <w:rPr>
          <w:rFonts w:ascii="Arial" w:eastAsia="Times New Roman" w:hAnsi="Arial" w:cs="Arial"/>
          <w:sz w:val="24"/>
          <w:szCs w:val="24"/>
          <w:lang w:eastAsia="pt-BR"/>
        </w:rPr>
        <w:t>a contratação, por inexigibilidade, de empresa especializada em assessoria e consultoria técnica visando a implantação de políticas públicas de desenvolvimento sustentável no município de Ibirarema/SP.</w:t>
      </w:r>
    </w:p>
    <w:p w14:paraId="19A2DBC0" w14:textId="5D01B646" w:rsidR="00D304FC" w:rsidRPr="00D304FC" w:rsidRDefault="00D304FC" w:rsidP="00D304FC">
      <w:pPr>
        <w:spacing w:after="0" w:line="360" w:lineRule="auto"/>
        <w:ind w:firstLine="851"/>
        <w:jc w:val="both"/>
        <w:rPr>
          <w:rFonts w:ascii="Arial" w:eastAsia="Times New Roman" w:hAnsi="Arial" w:cs="Arial"/>
          <w:sz w:val="24"/>
          <w:szCs w:val="24"/>
          <w:lang w:eastAsia="pt-BR"/>
        </w:rPr>
      </w:pPr>
      <w:r w:rsidRPr="00D304FC">
        <w:rPr>
          <w:rFonts w:ascii="Arial" w:eastAsia="Times New Roman" w:hAnsi="Arial" w:cs="Arial"/>
          <w:sz w:val="24"/>
          <w:szCs w:val="24"/>
          <w:lang w:eastAsia="pt-BR"/>
        </w:rPr>
        <w:t>O município de Ibirarema</w:t>
      </w:r>
      <w:r>
        <w:rPr>
          <w:rFonts w:ascii="Arial" w:eastAsia="Times New Roman" w:hAnsi="Arial" w:cs="Arial"/>
          <w:sz w:val="24"/>
          <w:szCs w:val="24"/>
          <w:lang w:eastAsia="pt-BR"/>
        </w:rPr>
        <w:t>/</w:t>
      </w:r>
      <w:r w:rsidRPr="00D304FC">
        <w:rPr>
          <w:rFonts w:ascii="Arial" w:eastAsia="Times New Roman" w:hAnsi="Arial" w:cs="Arial"/>
          <w:sz w:val="24"/>
          <w:szCs w:val="24"/>
          <w:lang w:eastAsia="pt-BR"/>
        </w:rPr>
        <w:t xml:space="preserve">SP necessita de apoio técnico especializado para planejar, implementar, monitorar e avaliar políticas públicas voltadas ao desenvolvimento sustentável, em conformidade com as diretrizes da Agenda 2030 (ODS), Programa Município VerdeAzul (PMVA), Programa Município Agro (MunAgro), Agenda Ambiental na Administração Pública (A3P) e legislações correlatas. </w:t>
      </w:r>
    </w:p>
    <w:p w14:paraId="20A4C637" w14:textId="17D5181D" w:rsidR="00D304FC" w:rsidRPr="00CB00DB" w:rsidRDefault="00D304FC" w:rsidP="00D304FC">
      <w:pPr>
        <w:spacing w:after="0" w:line="360" w:lineRule="auto"/>
        <w:ind w:firstLine="851"/>
        <w:jc w:val="both"/>
        <w:rPr>
          <w:rFonts w:ascii="Arial" w:eastAsia="Times New Roman" w:hAnsi="Arial" w:cs="Arial"/>
          <w:sz w:val="24"/>
          <w:szCs w:val="24"/>
          <w:lang w:eastAsia="pt-BR"/>
        </w:rPr>
      </w:pPr>
      <w:r w:rsidRPr="00D304FC">
        <w:rPr>
          <w:rFonts w:ascii="Arial" w:eastAsia="Times New Roman" w:hAnsi="Arial" w:cs="Arial"/>
          <w:sz w:val="24"/>
          <w:szCs w:val="24"/>
          <w:lang w:eastAsia="pt-BR"/>
        </w:rPr>
        <w:t>A carência de estrutura técnica interna, somada à crescente complexidade das exigências legais e programáticas ambientais, justifica a contratação de empresa com notória especialização, visando garantir qualidade técnica, regularidade documental e captação de recursos.</w:t>
      </w:r>
    </w:p>
    <w:p w14:paraId="7F0222C6" w14:textId="77777777" w:rsidR="00247CD1" w:rsidRPr="00247CD1" w:rsidRDefault="00247CD1" w:rsidP="00247CD1">
      <w:pPr>
        <w:spacing w:after="0" w:line="360" w:lineRule="auto"/>
        <w:jc w:val="both"/>
        <w:rPr>
          <w:rFonts w:ascii="Arial" w:eastAsia="Times New Roman" w:hAnsi="Arial" w:cs="Arial"/>
          <w:color w:val="FF0000"/>
          <w:sz w:val="24"/>
          <w:szCs w:val="24"/>
          <w:lang w:eastAsia="pt-BR"/>
        </w:rPr>
      </w:pPr>
    </w:p>
    <w:p w14:paraId="0FFD0ED4" w14:textId="0B95EA85"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3. </w:t>
      </w:r>
      <w:r w:rsidR="00247CD1" w:rsidRPr="00247CD1">
        <w:rPr>
          <w:rFonts w:ascii="Arial" w:eastAsia="Times New Roman" w:hAnsi="Arial" w:cs="Arial"/>
          <w:b/>
          <w:sz w:val="24"/>
          <w:szCs w:val="24"/>
          <w:lang w:eastAsia="pt-BR"/>
        </w:rPr>
        <w:t>DO PLANEJAMENTO PRÉVIO</w:t>
      </w:r>
    </w:p>
    <w:p w14:paraId="7A2E8918"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65C9ABD3" w14:textId="629833A7" w:rsidR="00247CD1" w:rsidRPr="00247CD1" w:rsidRDefault="00247CD1" w:rsidP="00247CD1">
      <w:pPr>
        <w:spacing w:after="0" w:line="360" w:lineRule="auto"/>
        <w:ind w:firstLine="851"/>
        <w:jc w:val="both"/>
        <w:rPr>
          <w:rFonts w:ascii="Arial" w:eastAsia="Times New Roman" w:hAnsi="Arial" w:cs="Arial"/>
          <w:color w:val="FF0000"/>
          <w:sz w:val="24"/>
          <w:szCs w:val="24"/>
          <w:lang w:eastAsia="pt-BR"/>
        </w:rPr>
      </w:pPr>
      <w:r w:rsidRPr="00247CD1">
        <w:rPr>
          <w:rFonts w:ascii="Arial" w:eastAsia="Times New Roman" w:hAnsi="Arial" w:cs="Arial"/>
          <w:sz w:val="24"/>
          <w:szCs w:val="24"/>
          <w:lang w:eastAsia="pt-BR"/>
        </w:rPr>
        <w:t>A aquisição pretendida segue as bases e alinhamento com o planejamento estratégico da Administração Pública Municipal e encontra-se de acordo com as diretrizes da Lei Orçamentária Anual, sem prejuízo de outros instrumentos de planejamento institucional</w:t>
      </w:r>
      <w:r w:rsidR="00D304FC">
        <w:rPr>
          <w:rFonts w:ascii="Arial" w:eastAsia="Times New Roman" w:hAnsi="Arial" w:cs="Arial"/>
          <w:sz w:val="24"/>
          <w:szCs w:val="24"/>
          <w:lang w:eastAsia="pt-BR"/>
        </w:rPr>
        <w:t>.</w:t>
      </w:r>
    </w:p>
    <w:p w14:paraId="04D1A535" w14:textId="77777777" w:rsidR="00247CD1" w:rsidRPr="00247CD1" w:rsidRDefault="00247CD1" w:rsidP="00247CD1">
      <w:pPr>
        <w:spacing w:after="0" w:line="360" w:lineRule="auto"/>
        <w:jc w:val="both"/>
        <w:rPr>
          <w:rFonts w:ascii="Arial" w:eastAsia="Times New Roman" w:hAnsi="Arial" w:cs="Arial"/>
          <w:color w:val="FF0000"/>
          <w:sz w:val="24"/>
          <w:szCs w:val="24"/>
          <w:lang w:eastAsia="pt-BR"/>
        </w:rPr>
      </w:pPr>
    </w:p>
    <w:p w14:paraId="79BB96C7" w14:textId="5F4AB281"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lastRenderedPageBreak/>
        <w:t xml:space="preserve">4. </w:t>
      </w:r>
      <w:r w:rsidR="00247CD1" w:rsidRPr="00247CD1">
        <w:rPr>
          <w:rFonts w:ascii="Arial" w:eastAsia="Times New Roman" w:hAnsi="Arial" w:cs="Arial"/>
          <w:b/>
          <w:sz w:val="24"/>
          <w:szCs w:val="24"/>
          <w:lang w:eastAsia="pt-BR"/>
        </w:rPr>
        <w:t>DOS REQUISITOS DA CONTRATAÇÃO</w:t>
      </w:r>
    </w:p>
    <w:p w14:paraId="2C9436CC"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4D06F62B" w14:textId="77777777" w:rsidR="00247CD1" w:rsidRP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 xml:space="preserve">Para a adequada solução das necessidades administrativas pontuadas preliminarmente, a contratação/aquisição pretendida deverá atender os seguintes requisitos </w:t>
      </w:r>
      <w:r w:rsidRPr="00D304FC">
        <w:rPr>
          <w:rFonts w:ascii="Arial" w:eastAsia="Times New Roman" w:hAnsi="Arial" w:cs="Arial"/>
          <w:color w:val="000000" w:themeColor="text1"/>
          <w:sz w:val="24"/>
          <w:szCs w:val="24"/>
          <w:lang w:eastAsia="pt-BR"/>
        </w:rPr>
        <w:t>mínimos:</w:t>
      </w:r>
    </w:p>
    <w:p w14:paraId="5EC1628A" w14:textId="2FC9B402" w:rsidR="00D304FC" w:rsidRPr="00D304FC" w:rsidRDefault="00D304FC" w:rsidP="00D304FC">
      <w:pPr>
        <w:spacing w:after="0" w:line="360" w:lineRule="auto"/>
        <w:ind w:firstLine="851"/>
        <w:jc w:val="both"/>
        <w:rPr>
          <w:rFonts w:ascii="Arial" w:eastAsia="Times New Roman" w:hAnsi="Arial" w:cs="Arial"/>
          <w:color w:val="000000" w:themeColor="text1"/>
          <w:sz w:val="24"/>
          <w:szCs w:val="24"/>
          <w:lang w:eastAsia="pt-BR"/>
        </w:rPr>
      </w:pPr>
      <w:r w:rsidRPr="00D304FC">
        <w:rPr>
          <w:rFonts w:ascii="Arial" w:eastAsia="Times New Roman" w:hAnsi="Arial" w:cs="Arial"/>
          <w:color w:val="000000" w:themeColor="text1"/>
          <w:sz w:val="24"/>
          <w:szCs w:val="24"/>
          <w:lang w:eastAsia="pt-BR"/>
        </w:rPr>
        <w:t>A contratação exige que a empresa possua reconhecida especialização técnica na área de políticas públicas ambientais, sustentabilidade e desenvolvimento sustentável, com atuação comprovada em assessoramento a entes públicos municipais. Os serviços devem ser prestados por equipe multidisciplinar qualificada, composta por profissionais com formação compatível nas áreas de meio ambiente, engenharia ambiental, gestão pública, planejamento territorial, recursos hídricos, resíduos sólidos, educação ambiental e áreas correlatas, assegurando abordagem técnica integrada e intersetorial.</w:t>
      </w:r>
    </w:p>
    <w:p w14:paraId="3C9F5C57" w14:textId="680B883E" w:rsidR="00D304FC" w:rsidRPr="00D304FC" w:rsidRDefault="00D304FC" w:rsidP="00D304FC">
      <w:pPr>
        <w:spacing w:after="0" w:line="360" w:lineRule="auto"/>
        <w:ind w:firstLine="851"/>
        <w:jc w:val="both"/>
        <w:rPr>
          <w:rFonts w:ascii="Arial" w:eastAsia="Times New Roman" w:hAnsi="Arial" w:cs="Arial"/>
          <w:color w:val="000000" w:themeColor="text1"/>
          <w:sz w:val="24"/>
          <w:szCs w:val="24"/>
          <w:lang w:eastAsia="pt-BR"/>
        </w:rPr>
      </w:pPr>
      <w:r w:rsidRPr="00D304FC">
        <w:rPr>
          <w:rFonts w:ascii="Arial" w:eastAsia="Times New Roman" w:hAnsi="Arial" w:cs="Arial"/>
          <w:color w:val="000000" w:themeColor="text1"/>
          <w:sz w:val="24"/>
          <w:szCs w:val="24"/>
          <w:lang w:eastAsia="pt-BR"/>
        </w:rPr>
        <w:t>É requisito essencial que a contratada detenha conhecimento atualizado da legislação ambiental federal, estadual e municipal, bem como das normativas específicas relacionadas à CETESB, SEMIL-SP, Ministério do Meio Ambiente, Tribunal de Contas do Estado de São Paulo e demais órgãos reguladores, garantindo que todos os produtos técnicos estejam plenamente adequados aos marcos legais vigentes.</w:t>
      </w:r>
    </w:p>
    <w:p w14:paraId="47D06D22" w14:textId="48A652F7" w:rsidR="00247CD1" w:rsidRPr="00D304FC" w:rsidRDefault="00D304FC" w:rsidP="00D304FC">
      <w:pPr>
        <w:spacing w:after="0" w:line="360" w:lineRule="auto"/>
        <w:ind w:firstLine="851"/>
        <w:jc w:val="both"/>
        <w:rPr>
          <w:rFonts w:ascii="Arial" w:eastAsia="Times New Roman" w:hAnsi="Arial" w:cs="Arial"/>
          <w:color w:val="000000" w:themeColor="text1"/>
          <w:sz w:val="24"/>
          <w:szCs w:val="24"/>
          <w:lang w:eastAsia="pt-BR"/>
        </w:rPr>
      </w:pPr>
      <w:r w:rsidRPr="00D304FC">
        <w:rPr>
          <w:rFonts w:ascii="Arial" w:eastAsia="Times New Roman" w:hAnsi="Arial" w:cs="Arial"/>
          <w:color w:val="000000" w:themeColor="text1"/>
          <w:sz w:val="24"/>
          <w:szCs w:val="24"/>
          <w:lang w:eastAsia="pt-BR"/>
        </w:rPr>
        <w:t>A empresa deverá demonstrar capacidade técnica para elaboração, revisão, atualização e monitoramento de planos municipais obrigatórios e estratégicos, além de domínio dos sistemas, plataformas e questionários oficiais utilizados para avaliação institucional e repasse de recursos, assegurando confiabilidade, rastreabilidade e consistência das informações prestadas.</w:t>
      </w:r>
    </w:p>
    <w:p w14:paraId="21F786FF"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3002AFB7" w14:textId="4963666B"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5. </w:t>
      </w:r>
      <w:r w:rsidR="00247CD1" w:rsidRPr="00247CD1">
        <w:rPr>
          <w:rFonts w:ascii="Arial" w:eastAsia="Times New Roman" w:hAnsi="Arial" w:cs="Arial"/>
          <w:b/>
          <w:sz w:val="24"/>
          <w:szCs w:val="24"/>
          <w:lang w:eastAsia="pt-BR"/>
        </w:rPr>
        <w:t>QUANTIDADES ESTIMADAS DA CONTRATAÇÃO</w:t>
      </w:r>
    </w:p>
    <w:p w14:paraId="721BD977"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3172B034" w14:textId="77777777" w:rsidR="00247CD1" w:rsidRP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Em atendimento ao que estabelece o artigo 10, inciso IV do Decreto Municipal nº 007/24, para satisfazer integralmente as necessidades administrativas e atender o interesse público envolvido, as quantidades envolvidas na futura contratação foram auferidas a partir da seguinte metodologia:</w:t>
      </w:r>
    </w:p>
    <w:p w14:paraId="17DE8C0A" w14:textId="62F7E86D" w:rsidR="00247CD1" w:rsidRPr="00247CD1" w:rsidRDefault="00A67991" w:rsidP="00A67991">
      <w:pPr>
        <w:spacing w:after="0" w:line="360" w:lineRule="auto"/>
        <w:ind w:firstLine="851"/>
        <w:jc w:val="both"/>
        <w:rPr>
          <w:rFonts w:ascii="Arial" w:eastAsia="Times New Roman" w:hAnsi="Arial" w:cs="Arial"/>
          <w:sz w:val="24"/>
          <w:szCs w:val="24"/>
          <w:lang w:eastAsia="pt-BR"/>
        </w:rPr>
      </w:pPr>
      <w:r>
        <w:rPr>
          <w:rFonts w:ascii="Arial" w:eastAsia="Times New Roman" w:hAnsi="Arial" w:cs="Arial"/>
          <w:sz w:val="24"/>
          <w:szCs w:val="24"/>
          <w:lang w:eastAsia="pt-BR"/>
        </w:rPr>
        <w:t xml:space="preserve">5.1. </w:t>
      </w:r>
      <w:r w:rsidR="00247CD1" w:rsidRPr="00247CD1">
        <w:rPr>
          <w:rFonts w:ascii="Arial" w:eastAsia="Times New Roman" w:hAnsi="Arial" w:cs="Arial"/>
          <w:sz w:val="24"/>
          <w:szCs w:val="24"/>
          <w:lang w:eastAsia="pt-BR"/>
        </w:rPr>
        <w:t xml:space="preserve">Levantamento da </w:t>
      </w:r>
      <w:r w:rsidR="00247CD1" w:rsidRPr="00A67991">
        <w:rPr>
          <w:rFonts w:ascii="Arial" w:eastAsia="Times New Roman" w:hAnsi="Arial" w:cs="Arial"/>
          <w:color w:val="000000" w:themeColor="text1"/>
          <w:sz w:val="24"/>
          <w:szCs w:val="24"/>
          <w:lang w:eastAsia="pt-BR"/>
        </w:rPr>
        <w:t xml:space="preserve">série histórica de </w:t>
      </w:r>
      <w:r w:rsidRPr="00A67991">
        <w:rPr>
          <w:rFonts w:ascii="Arial" w:eastAsia="Times New Roman" w:hAnsi="Arial" w:cs="Arial"/>
          <w:color w:val="000000" w:themeColor="text1"/>
          <w:sz w:val="24"/>
          <w:szCs w:val="24"/>
          <w:lang w:eastAsia="pt-BR"/>
        </w:rPr>
        <w:t xml:space="preserve">contratações de </w:t>
      </w:r>
      <w:r w:rsidR="00247CD1" w:rsidRPr="00A67991">
        <w:rPr>
          <w:rFonts w:ascii="Arial" w:eastAsia="Times New Roman" w:hAnsi="Arial" w:cs="Arial"/>
          <w:color w:val="000000" w:themeColor="text1"/>
          <w:sz w:val="24"/>
          <w:szCs w:val="24"/>
          <w:lang w:eastAsia="pt-BR"/>
        </w:rPr>
        <w:t xml:space="preserve">serviços da mesma natureza, </w:t>
      </w:r>
      <w:r w:rsidR="00247CD1" w:rsidRPr="00247CD1">
        <w:rPr>
          <w:rFonts w:ascii="Arial" w:eastAsia="Times New Roman" w:hAnsi="Arial" w:cs="Arial"/>
          <w:sz w:val="24"/>
          <w:szCs w:val="24"/>
          <w:lang w:eastAsia="pt-BR"/>
        </w:rPr>
        <w:t>baseada em relatórios expedidos pelo sistema de gerenciamento e controle interno de aquisições</w:t>
      </w:r>
      <w:r>
        <w:rPr>
          <w:rFonts w:ascii="Arial" w:eastAsia="Times New Roman" w:hAnsi="Arial" w:cs="Arial"/>
          <w:sz w:val="24"/>
          <w:szCs w:val="24"/>
          <w:lang w:eastAsia="pt-BR"/>
        </w:rPr>
        <w:t>.</w:t>
      </w:r>
    </w:p>
    <w:p w14:paraId="4C7DBAAA" w14:textId="79AF041B" w:rsidR="00247CD1" w:rsidRP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Dessa forma, a presente contratação deverá compreender os seguintes itens com os respectivos quantitativos estimados</w:t>
      </w:r>
    </w:p>
    <w:p w14:paraId="0E6EF57C" w14:textId="77777777" w:rsidR="00247CD1" w:rsidRPr="00247CD1" w:rsidRDefault="00247CD1" w:rsidP="00247CD1">
      <w:pPr>
        <w:spacing w:after="0" w:line="360" w:lineRule="auto"/>
        <w:ind w:firstLine="851"/>
        <w:jc w:val="both"/>
        <w:rPr>
          <w:rFonts w:ascii="Arial" w:eastAsia="Times New Roman" w:hAnsi="Arial" w:cs="Arial"/>
          <w:sz w:val="24"/>
          <w:szCs w:val="24"/>
          <w:lang w:eastAsia="pt-BR"/>
        </w:rPr>
      </w:pPr>
    </w:p>
    <w:tbl>
      <w:tblPr>
        <w:tblStyle w:val="Tabelacomgrade"/>
        <w:tblW w:w="10207" w:type="dxa"/>
        <w:tblInd w:w="-289" w:type="dxa"/>
        <w:tblLook w:val="04A0" w:firstRow="1" w:lastRow="0" w:firstColumn="1" w:lastColumn="0" w:noHBand="0" w:noVBand="1"/>
      </w:tblPr>
      <w:tblGrid>
        <w:gridCol w:w="710"/>
        <w:gridCol w:w="883"/>
        <w:gridCol w:w="972"/>
        <w:gridCol w:w="7642"/>
      </w:tblGrid>
      <w:tr w:rsidR="006A12B3" w14:paraId="459291F0" w14:textId="77777777" w:rsidTr="00F705DC">
        <w:trPr>
          <w:trHeight w:val="454"/>
        </w:trPr>
        <w:tc>
          <w:tcPr>
            <w:tcW w:w="710" w:type="dxa"/>
            <w:vAlign w:val="center"/>
          </w:tcPr>
          <w:p w14:paraId="4A3D65F0" w14:textId="77777777" w:rsidR="006A12B3" w:rsidRPr="00DB2BD2" w:rsidRDefault="006A12B3" w:rsidP="00F705DC">
            <w:pPr>
              <w:spacing w:before="120" w:line="360" w:lineRule="auto"/>
              <w:jc w:val="center"/>
              <w:rPr>
                <w:rFonts w:ascii="Arial" w:hAnsi="Arial" w:cs="Arial"/>
              </w:rPr>
            </w:pPr>
            <w:r>
              <w:rPr>
                <w:rFonts w:ascii="Arial" w:hAnsi="Arial" w:cs="Arial"/>
              </w:rPr>
              <w:t>ITEM</w:t>
            </w:r>
          </w:p>
        </w:tc>
        <w:tc>
          <w:tcPr>
            <w:tcW w:w="883" w:type="dxa"/>
            <w:vAlign w:val="center"/>
          </w:tcPr>
          <w:p w14:paraId="307C71D8" w14:textId="77777777" w:rsidR="006A12B3" w:rsidRPr="00DB2BD2" w:rsidRDefault="006A12B3" w:rsidP="00F705DC">
            <w:pPr>
              <w:spacing w:before="120" w:line="360" w:lineRule="auto"/>
              <w:jc w:val="center"/>
              <w:rPr>
                <w:rFonts w:ascii="Arial" w:hAnsi="Arial" w:cs="Arial"/>
              </w:rPr>
            </w:pPr>
            <w:r>
              <w:rPr>
                <w:rFonts w:ascii="Arial" w:hAnsi="Arial" w:cs="Arial"/>
              </w:rPr>
              <w:t>UNID.</w:t>
            </w:r>
          </w:p>
        </w:tc>
        <w:tc>
          <w:tcPr>
            <w:tcW w:w="965" w:type="dxa"/>
            <w:vAlign w:val="center"/>
          </w:tcPr>
          <w:p w14:paraId="31283427" w14:textId="77777777" w:rsidR="006A12B3" w:rsidRPr="00DB2BD2" w:rsidRDefault="006A12B3" w:rsidP="00F705DC">
            <w:pPr>
              <w:spacing w:before="120" w:line="360" w:lineRule="auto"/>
              <w:jc w:val="center"/>
              <w:rPr>
                <w:rFonts w:ascii="Arial" w:hAnsi="Arial" w:cs="Arial"/>
              </w:rPr>
            </w:pPr>
            <w:r>
              <w:rPr>
                <w:rFonts w:ascii="Arial" w:hAnsi="Arial" w:cs="Arial"/>
              </w:rPr>
              <w:t>QUANT.</w:t>
            </w:r>
          </w:p>
        </w:tc>
        <w:tc>
          <w:tcPr>
            <w:tcW w:w="7649" w:type="dxa"/>
            <w:vAlign w:val="center"/>
          </w:tcPr>
          <w:p w14:paraId="6E6576FC" w14:textId="77777777" w:rsidR="006A12B3" w:rsidRPr="00DB2BD2" w:rsidRDefault="006A12B3" w:rsidP="00F705DC">
            <w:pPr>
              <w:spacing w:before="120" w:line="360" w:lineRule="auto"/>
              <w:jc w:val="center"/>
              <w:rPr>
                <w:rFonts w:ascii="Arial" w:hAnsi="Arial" w:cs="Arial"/>
              </w:rPr>
            </w:pPr>
            <w:r>
              <w:rPr>
                <w:rFonts w:ascii="Arial" w:hAnsi="Arial" w:cs="Arial"/>
              </w:rPr>
              <w:t>DESCRIÇÃO</w:t>
            </w:r>
          </w:p>
        </w:tc>
      </w:tr>
      <w:tr w:rsidR="006A12B3" w14:paraId="1B70672B" w14:textId="77777777" w:rsidTr="00F705DC">
        <w:trPr>
          <w:trHeight w:val="454"/>
        </w:trPr>
        <w:tc>
          <w:tcPr>
            <w:tcW w:w="710" w:type="dxa"/>
          </w:tcPr>
          <w:p w14:paraId="22F58FB6" w14:textId="77777777" w:rsidR="006A12B3" w:rsidRPr="00DB2BD2" w:rsidRDefault="006A12B3" w:rsidP="00F705DC">
            <w:pPr>
              <w:spacing w:before="120" w:line="360" w:lineRule="auto"/>
              <w:jc w:val="center"/>
              <w:rPr>
                <w:rFonts w:ascii="Arial" w:hAnsi="Arial" w:cs="Arial"/>
              </w:rPr>
            </w:pPr>
            <w:r>
              <w:rPr>
                <w:rFonts w:ascii="Arial" w:hAnsi="Arial" w:cs="Arial"/>
              </w:rPr>
              <w:t>01</w:t>
            </w:r>
          </w:p>
        </w:tc>
        <w:tc>
          <w:tcPr>
            <w:tcW w:w="883" w:type="dxa"/>
          </w:tcPr>
          <w:p w14:paraId="419705B2" w14:textId="77777777" w:rsidR="006A12B3" w:rsidRPr="00DB2BD2" w:rsidRDefault="006A12B3" w:rsidP="00F705DC">
            <w:pPr>
              <w:spacing w:before="120" w:line="360" w:lineRule="auto"/>
              <w:jc w:val="center"/>
              <w:rPr>
                <w:rFonts w:ascii="Arial" w:hAnsi="Arial" w:cs="Arial"/>
              </w:rPr>
            </w:pPr>
            <w:r>
              <w:rPr>
                <w:rFonts w:ascii="Arial" w:hAnsi="Arial" w:cs="Arial"/>
              </w:rPr>
              <w:t>Serviço</w:t>
            </w:r>
          </w:p>
        </w:tc>
        <w:tc>
          <w:tcPr>
            <w:tcW w:w="965" w:type="dxa"/>
          </w:tcPr>
          <w:p w14:paraId="59C24991" w14:textId="77777777" w:rsidR="006A12B3" w:rsidRPr="00DB2BD2" w:rsidRDefault="006A12B3" w:rsidP="00F705DC">
            <w:pPr>
              <w:spacing w:before="120" w:line="360" w:lineRule="auto"/>
              <w:jc w:val="center"/>
              <w:rPr>
                <w:rFonts w:ascii="Arial" w:hAnsi="Arial" w:cs="Arial"/>
              </w:rPr>
            </w:pPr>
            <w:r>
              <w:rPr>
                <w:rFonts w:ascii="Arial" w:hAnsi="Arial" w:cs="Arial"/>
              </w:rPr>
              <w:t>12</w:t>
            </w:r>
          </w:p>
        </w:tc>
        <w:tc>
          <w:tcPr>
            <w:tcW w:w="7649" w:type="dxa"/>
            <w:vAlign w:val="center"/>
          </w:tcPr>
          <w:p w14:paraId="0D8D1998" w14:textId="77777777" w:rsidR="006A12B3" w:rsidRPr="00B90644" w:rsidRDefault="006A12B3" w:rsidP="00F705DC">
            <w:pPr>
              <w:spacing w:before="120" w:line="276" w:lineRule="auto"/>
              <w:jc w:val="both"/>
              <w:rPr>
                <w:rFonts w:ascii="Arial" w:hAnsi="Arial" w:cs="Arial"/>
              </w:rPr>
            </w:pPr>
            <w:r w:rsidRPr="00B90644">
              <w:rPr>
                <w:rFonts w:ascii="Arial" w:hAnsi="Arial" w:cs="Arial"/>
              </w:rPr>
              <w:t>Prestação de serviços técnicos especializados de assessoria e consultoria técnica multidisciplinar para a implantação, acompanhamento, monitoramento e consolidação de políticas públicas de desenvolvimento sustentável no Município de Ibirarema/SP, abrangendo suporte técnico continuado à Administração Municipal, com foco na área ambiental, climática, de gestão pública sustentável e de conformidade legal.</w:t>
            </w:r>
          </w:p>
          <w:p w14:paraId="791B8E7E" w14:textId="77777777" w:rsidR="006A12B3" w:rsidRPr="00B90644" w:rsidRDefault="006A12B3" w:rsidP="00F705DC">
            <w:pPr>
              <w:spacing w:line="276" w:lineRule="auto"/>
              <w:jc w:val="both"/>
              <w:rPr>
                <w:rFonts w:ascii="Arial" w:hAnsi="Arial" w:cs="Arial"/>
              </w:rPr>
            </w:pPr>
            <w:r w:rsidRPr="00B90644">
              <w:rPr>
                <w:rFonts w:ascii="Arial" w:hAnsi="Arial" w:cs="Arial"/>
              </w:rPr>
              <w:t>Os serviços deverão compreender, de forma integrada e contínua, planejamento estratégico, orientação técnica, elaboração, revisão, atualização e acompanhamento de planos, programas, relatórios e instrumentos de gestão ambiental e sustentável, bem como assessoramento técnico para atendimento às exigências legais, normativas e institucionais de órgãos estaduais, federais e sistemas de avaliação.</w:t>
            </w:r>
          </w:p>
          <w:p w14:paraId="31367368" w14:textId="77777777" w:rsidR="006A12B3" w:rsidRPr="00B90644" w:rsidRDefault="006A12B3" w:rsidP="00F705DC">
            <w:pPr>
              <w:spacing w:line="276" w:lineRule="auto"/>
              <w:jc w:val="both"/>
              <w:rPr>
                <w:rFonts w:ascii="Arial" w:hAnsi="Arial" w:cs="Arial"/>
              </w:rPr>
            </w:pPr>
            <w:r w:rsidRPr="00B90644">
              <w:rPr>
                <w:rFonts w:ascii="Arial" w:hAnsi="Arial" w:cs="Arial"/>
              </w:rPr>
              <w:t>Incluem-se no objeto, dentre outras atividades correlatas e complementares:</w:t>
            </w:r>
          </w:p>
          <w:p w14:paraId="10F62B89" w14:textId="77777777" w:rsidR="006A12B3" w:rsidRPr="00B90644" w:rsidRDefault="006A12B3" w:rsidP="00F705DC">
            <w:pPr>
              <w:spacing w:line="276" w:lineRule="auto"/>
              <w:jc w:val="both"/>
              <w:rPr>
                <w:rFonts w:ascii="Arial" w:hAnsi="Arial" w:cs="Arial"/>
              </w:rPr>
            </w:pPr>
            <w:r>
              <w:rPr>
                <w:rFonts w:ascii="Arial" w:hAnsi="Arial" w:cs="Arial"/>
              </w:rPr>
              <w:t xml:space="preserve">- </w:t>
            </w:r>
            <w:r w:rsidRPr="00B90644">
              <w:rPr>
                <w:rFonts w:ascii="Arial" w:hAnsi="Arial" w:cs="Arial"/>
              </w:rPr>
              <w:t>Assessoria técnica especializada para atendimento às diretrizes da Agenda 2030 e aos Objetivos de Desenvolvimento Sustentável (ODS);</w:t>
            </w:r>
          </w:p>
          <w:p w14:paraId="4EF0D693" w14:textId="77777777" w:rsidR="006A12B3" w:rsidRPr="00B90644" w:rsidRDefault="006A12B3" w:rsidP="00F705DC">
            <w:pPr>
              <w:spacing w:line="276" w:lineRule="auto"/>
              <w:jc w:val="both"/>
              <w:rPr>
                <w:rFonts w:ascii="Arial" w:hAnsi="Arial" w:cs="Arial"/>
              </w:rPr>
            </w:pPr>
            <w:r>
              <w:rPr>
                <w:rFonts w:ascii="Arial" w:hAnsi="Arial" w:cs="Arial"/>
              </w:rPr>
              <w:t xml:space="preserve">- </w:t>
            </w:r>
            <w:r w:rsidRPr="00B90644">
              <w:rPr>
                <w:rFonts w:ascii="Arial" w:hAnsi="Arial" w:cs="Arial"/>
              </w:rPr>
              <w:t>Apoio técnico à implementação e manutenção da Agenda Ambiental na Administração Pública (A3P);</w:t>
            </w:r>
          </w:p>
          <w:p w14:paraId="08649AE6" w14:textId="77777777" w:rsidR="006A12B3" w:rsidRPr="00B90644" w:rsidRDefault="006A12B3" w:rsidP="00F705DC">
            <w:pPr>
              <w:spacing w:line="276" w:lineRule="auto"/>
              <w:jc w:val="both"/>
              <w:rPr>
                <w:rFonts w:ascii="Arial" w:hAnsi="Arial" w:cs="Arial"/>
              </w:rPr>
            </w:pPr>
            <w:r>
              <w:rPr>
                <w:rFonts w:ascii="Arial" w:hAnsi="Arial" w:cs="Arial"/>
              </w:rPr>
              <w:t xml:space="preserve">- </w:t>
            </w:r>
            <w:r w:rsidRPr="00B90644">
              <w:rPr>
                <w:rFonts w:ascii="Arial" w:hAnsi="Arial" w:cs="Arial"/>
              </w:rPr>
              <w:t>Assessoria técnica para participação, monitoramento e pontuação em programas estaduais, tais como Programa Município VerdeAzul (PMVA) e Município Agro (MunAgro);</w:t>
            </w:r>
          </w:p>
          <w:p w14:paraId="169726B3" w14:textId="77777777" w:rsidR="006A12B3" w:rsidRPr="00B90644" w:rsidRDefault="006A12B3" w:rsidP="00F705DC">
            <w:pPr>
              <w:spacing w:line="276" w:lineRule="auto"/>
              <w:jc w:val="both"/>
              <w:rPr>
                <w:rFonts w:ascii="Arial" w:hAnsi="Arial" w:cs="Arial"/>
              </w:rPr>
            </w:pPr>
            <w:r>
              <w:rPr>
                <w:rFonts w:ascii="Arial" w:hAnsi="Arial" w:cs="Arial"/>
              </w:rPr>
              <w:t xml:space="preserve">- </w:t>
            </w:r>
            <w:r w:rsidRPr="00B90644">
              <w:rPr>
                <w:rFonts w:ascii="Arial" w:hAnsi="Arial" w:cs="Arial"/>
              </w:rPr>
              <w:t>Suporte técnico relacionado a processos de licenciamento ambiental junto à CETESB, incluindo orientações técnicas, acompanhamento de condicionantes e adequações normativas;</w:t>
            </w:r>
          </w:p>
          <w:p w14:paraId="3FB45CE5" w14:textId="77777777" w:rsidR="006A12B3" w:rsidRPr="00B90644" w:rsidRDefault="006A12B3" w:rsidP="00F705DC">
            <w:pPr>
              <w:spacing w:line="276" w:lineRule="auto"/>
              <w:jc w:val="both"/>
              <w:rPr>
                <w:rFonts w:ascii="Arial" w:hAnsi="Arial" w:cs="Arial"/>
              </w:rPr>
            </w:pPr>
            <w:r>
              <w:rPr>
                <w:rFonts w:ascii="Arial" w:hAnsi="Arial" w:cs="Arial"/>
              </w:rPr>
              <w:t xml:space="preserve">- </w:t>
            </w:r>
            <w:r w:rsidRPr="00B90644">
              <w:rPr>
                <w:rFonts w:ascii="Arial" w:hAnsi="Arial" w:cs="Arial"/>
              </w:rPr>
              <w:t>Apoio técnico especializado no preenchimento, acompanhamento e validação de questionários e sistemas institucionais, tais como:</w:t>
            </w:r>
          </w:p>
          <w:p w14:paraId="055C9C0E" w14:textId="77777777" w:rsidR="006A12B3" w:rsidRPr="00B90644" w:rsidRDefault="006A12B3" w:rsidP="00F705DC">
            <w:pPr>
              <w:spacing w:line="276" w:lineRule="auto"/>
              <w:jc w:val="both"/>
              <w:rPr>
                <w:rFonts w:ascii="Arial" w:hAnsi="Arial" w:cs="Arial"/>
              </w:rPr>
            </w:pPr>
            <w:r>
              <w:rPr>
                <w:rFonts w:ascii="Arial" w:hAnsi="Arial" w:cs="Arial"/>
              </w:rPr>
              <w:t xml:space="preserve">     - </w:t>
            </w:r>
            <w:r w:rsidRPr="00B90644">
              <w:rPr>
                <w:rFonts w:ascii="Arial" w:hAnsi="Arial" w:cs="Arial"/>
              </w:rPr>
              <w:t>Índice de Efetividade da Gestão Municipal (IEG-M/TCESP) – módulos i-Ambiental e i-Cidades;</w:t>
            </w:r>
          </w:p>
          <w:p w14:paraId="4CDB76EA" w14:textId="77777777" w:rsidR="006A12B3" w:rsidRPr="00B90644" w:rsidRDefault="006A12B3" w:rsidP="00F705DC">
            <w:pPr>
              <w:spacing w:line="276" w:lineRule="auto"/>
              <w:jc w:val="both"/>
              <w:rPr>
                <w:rFonts w:ascii="Arial" w:hAnsi="Arial" w:cs="Arial"/>
              </w:rPr>
            </w:pPr>
            <w:r>
              <w:rPr>
                <w:rFonts w:ascii="Arial" w:hAnsi="Arial" w:cs="Arial"/>
              </w:rPr>
              <w:t xml:space="preserve">     - </w:t>
            </w:r>
            <w:r w:rsidRPr="00B90644">
              <w:rPr>
                <w:rFonts w:ascii="Arial" w:hAnsi="Arial" w:cs="Arial"/>
              </w:rPr>
              <w:t>Sistema Nacional de Informações em Saneamento Básico (SINISA);</w:t>
            </w:r>
          </w:p>
          <w:p w14:paraId="1A6DC0D5" w14:textId="77777777" w:rsidR="006A12B3" w:rsidRPr="00B90644" w:rsidRDefault="006A12B3" w:rsidP="00F705DC">
            <w:pPr>
              <w:spacing w:line="276" w:lineRule="auto"/>
              <w:jc w:val="both"/>
              <w:rPr>
                <w:rFonts w:ascii="Arial" w:hAnsi="Arial" w:cs="Arial"/>
              </w:rPr>
            </w:pPr>
            <w:r>
              <w:rPr>
                <w:rFonts w:ascii="Arial" w:hAnsi="Arial" w:cs="Arial"/>
              </w:rPr>
              <w:t xml:space="preserve">     - </w:t>
            </w:r>
            <w:r w:rsidRPr="00B90644">
              <w:rPr>
                <w:rFonts w:ascii="Arial" w:hAnsi="Arial" w:cs="Arial"/>
              </w:rPr>
              <w:t>Índice de Qualidade de Resíduos (IQR), vinculado ao ICMS Ambiental;</w:t>
            </w:r>
          </w:p>
          <w:p w14:paraId="7F8B6C57" w14:textId="77777777" w:rsidR="006A12B3" w:rsidRPr="00B90644" w:rsidRDefault="006A12B3" w:rsidP="00F705DC">
            <w:pPr>
              <w:spacing w:line="276" w:lineRule="auto"/>
              <w:jc w:val="both"/>
              <w:rPr>
                <w:rFonts w:ascii="Arial" w:hAnsi="Arial" w:cs="Arial"/>
              </w:rPr>
            </w:pPr>
            <w:r>
              <w:rPr>
                <w:rFonts w:ascii="Arial" w:hAnsi="Arial" w:cs="Arial"/>
              </w:rPr>
              <w:t xml:space="preserve">- </w:t>
            </w:r>
            <w:r w:rsidRPr="00B90644">
              <w:rPr>
                <w:rFonts w:ascii="Arial" w:hAnsi="Arial" w:cs="Arial"/>
              </w:rPr>
              <w:t>Assessoria técnica para elaboração, revisão, atualização e/ou acompanhamento da implementação dos seguintes planos municipais obrigatórios ou estratégicos, conforme a necessidade do Município:</w:t>
            </w:r>
          </w:p>
          <w:p w14:paraId="22C831F4" w14:textId="77777777" w:rsidR="006A12B3" w:rsidRPr="00B90644" w:rsidRDefault="006A12B3" w:rsidP="00F705DC">
            <w:pPr>
              <w:spacing w:line="276" w:lineRule="auto"/>
              <w:jc w:val="both"/>
              <w:rPr>
                <w:rFonts w:ascii="Arial" w:hAnsi="Arial" w:cs="Arial"/>
              </w:rPr>
            </w:pPr>
            <w:r>
              <w:rPr>
                <w:rFonts w:ascii="Arial" w:hAnsi="Arial" w:cs="Arial"/>
              </w:rPr>
              <w:t xml:space="preserve">     - </w:t>
            </w:r>
            <w:r w:rsidRPr="00B90644">
              <w:rPr>
                <w:rFonts w:ascii="Arial" w:hAnsi="Arial" w:cs="Arial"/>
              </w:rPr>
              <w:t>Plano Municipal de Adaptação e Resiliência Climática (PMARC);</w:t>
            </w:r>
          </w:p>
          <w:p w14:paraId="75312A4A" w14:textId="77777777" w:rsidR="006A12B3" w:rsidRPr="00B90644" w:rsidRDefault="006A12B3" w:rsidP="00F705DC">
            <w:pPr>
              <w:spacing w:line="276" w:lineRule="auto"/>
              <w:jc w:val="both"/>
              <w:rPr>
                <w:rFonts w:ascii="Arial" w:hAnsi="Arial" w:cs="Arial"/>
              </w:rPr>
            </w:pPr>
            <w:r>
              <w:rPr>
                <w:rFonts w:ascii="Arial" w:hAnsi="Arial" w:cs="Arial"/>
              </w:rPr>
              <w:t xml:space="preserve">     - </w:t>
            </w:r>
            <w:r w:rsidRPr="00B90644">
              <w:rPr>
                <w:rFonts w:ascii="Arial" w:hAnsi="Arial" w:cs="Arial"/>
              </w:rPr>
              <w:t>Plano Municipal de Arborização Urbana (PMAU);</w:t>
            </w:r>
          </w:p>
          <w:p w14:paraId="7A30521D" w14:textId="77777777" w:rsidR="006A12B3" w:rsidRPr="00B90644" w:rsidRDefault="006A12B3" w:rsidP="00F705DC">
            <w:pPr>
              <w:spacing w:line="276" w:lineRule="auto"/>
              <w:jc w:val="both"/>
              <w:rPr>
                <w:rFonts w:ascii="Arial" w:hAnsi="Arial" w:cs="Arial"/>
              </w:rPr>
            </w:pPr>
            <w:r>
              <w:rPr>
                <w:rFonts w:ascii="Arial" w:hAnsi="Arial" w:cs="Arial"/>
              </w:rPr>
              <w:t xml:space="preserve">     - </w:t>
            </w:r>
            <w:r w:rsidRPr="00B90644">
              <w:rPr>
                <w:rFonts w:ascii="Arial" w:hAnsi="Arial" w:cs="Arial"/>
              </w:rPr>
              <w:t>Plano Municipal de Bacia Hidrográfica e Recursos Hídricos (PMBHRH);</w:t>
            </w:r>
          </w:p>
          <w:p w14:paraId="2ACB1ED8" w14:textId="77777777" w:rsidR="006A12B3" w:rsidRPr="00B90644" w:rsidRDefault="006A12B3" w:rsidP="00F705DC">
            <w:pPr>
              <w:spacing w:line="276" w:lineRule="auto"/>
              <w:jc w:val="both"/>
              <w:rPr>
                <w:rFonts w:ascii="Arial" w:hAnsi="Arial" w:cs="Arial"/>
              </w:rPr>
            </w:pPr>
            <w:r>
              <w:rPr>
                <w:rFonts w:ascii="Arial" w:hAnsi="Arial" w:cs="Arial"/>
              </w:rPr>
              <w:t xml:space="preserve">     - </w:t>
            </w:r>
            <w:r w:rsidRPr="00B90644">
              <w:rPr>
                <w:rFonts w:ascii="Arial" w:hAnsi="Arial" w:cs="Arial"/>
              </w:rPr>
              <w:t>Plano Municipal de Desenvolvimento Rural Sustentável (PMDRS);</w:t>
            </w:r>
          </w:p>
          <w:p w14:paraId="4D6B0522" w14:textId="77777777" w:rsidR="006A12B3" w:rsidRPr="00B90644" w:rsidRDefault="006A12B3" w:rsidP="00F705DC">
            <w:pPr>
              <w:spacing w:line="276" w:lineRule="auto"/>
              <w:jc w:val="both"/>
              <w:rPr>
                <w:rFonts w:ascii="Arial" w:hAnsi="Arial" w:cs="Arial"/>
              </w:rPr>
            </w:pPr>
            <w:r>
              <w:rPr>
                <w:rFonts w:ascii="Arial" w:hAnsi="Arial" w:cs="Arial"/>
              </w:rPr>
              <w:t xml:space="preserve">     - </w:t>
            </w:r>
            <w:r w:rsidRPr="00B90644">
              <w:rPr>
                <w:rFonts w:ascii="Arial" w:hAnsi="Arial" w:cs="Arial"/>
              </w:rPr>
              <w:t>Plano Municipal de Educação Ambiental (PMEA);</w:t>
            </w:r>
          </w:p>
          <w:p w14:paraId="1DB0B9D4" w14:textId="77777777" w:rsidR="006A12B3" w:rsidRPr="00B90644" w:rsidRDefault="006A12B3" w:rsidP="00F705DC">
            <w:pPr>
              <w:spacing w:line="276" w:lineRule="auto"/>
              <w:jc w:val="both"/>
              <w:rPr>
                <w:rFonts w:ascii="Arial" w:hAnsi="Arial" w:cs="Arial"/>
              </w:rPr>
            </w:pPr>
            <w:r>
              <w:rPr>
                <w:rFonts w:ascii="Arial" w:hAnsi="Arial" w:cs="Arial"/>
              </w:rPr>
              <w:t xml:space="preserve">     - </w:t>
            </w:r>
            <w:r w:rsidRPr="00B90644">
              <w:rPr>
                <w:rFonts w:ascii="Arial" w:hAnsi="Arial" w:cs="Arial"/>
              </w:rPr>
              <w:t>Plano Municipal de Gestão Integrada de Resíduos Sólidos (PMGIRS);</w:t>
            </w:r>
          </w:p>
          <w:p w14:paraId="1FD5B0A4" w14:textId="77777777" w:rsidR="006A12B3" w:rsidRPr="00B90644" w:rsidRDefault="006A12B3" w:rsidP="00F705DC">
            <w:pPr>
              <w:spacing w:line="276" w:lineRule="auto"/>
              <w:jc w:val="both"/>
              <w:rPr>
                <w:rFonts w:ascii="Arial" w:hAnsi="Arial" w:cs="Arial"/>
              </w:rPr>
            </w:pPr>
            <w:r>
              <w:rPr>
                <w:rFonts w:ascii="Arial" w:hAnsi="Arial" w:cs="Arial"/>
              </w:rPr>
              <w:t xml:space="preserve">     - </w:t>
            </w:r>
            <w:r w:rsidRPr="00B90644">
              <w:rPr>
                <w:rFonts w:ascii="Arial" w:hAnsi="Arial" w:cs="Arial"/>
              </w:rPr>
              <w:t>Plano Municipal de Gestão de Resíduos da Construção Civil (PMGRCC);</w:t>
            </w:r>
          </w:p>
          <w:p w14:paraId="63E64703" w14:textId="77777777" w:rsidR="006A12B3" w:rsidRPr="00B90644" w:rsidRDefault="006A12B3" w:rsidP="00F705DC">
            <w:pPr>
              <w:spacing w:line="276" w:lineRule="auto"/>
              <w:jc w:val="both"/>
              <w:rPr>
                <w:rFonts w:ascii="Arial" w:hAnsi="Arial" w:cs="Arial"/>
              </w:rPr>
            </w:pPr>
            <w:r>
              <w:rPr>
                <w:rFonts w:ascii="Arial" w:hAnsi="Arial" w:cs="Arial"/>
              </w:rPr>
              <w:t xml:space="preserve">     - </w:t>
            </w:r>
            <w:r w:rsidRPr="00B90644">
              <w:rPr>
                <w:rFonts w:ascii="Arial" w:hAnsi="Arial" w:cs="Arial"/>
              </w:rPr>
              <w:t>Plano Municipal de Gestão de Resíduos de Serviços de Saúde (PMGRSS);</w:t>
            </w:r>
          </w:p>
          <w:p w14:paraId="143F2A37" w14:textId="77777777" w:rsidR="006A12B3" w:rsidRPr="00B90644" w:rsidRDefault="006A12B3" w:rsidP="00F705DC">
            <w:pPr>
              <w:spacing w:line="276" w:lineRule="auto"/>
              <w:jc w:val="both"/>
              <w:rPr>
                <w:rFonts w:ascii="Arial" w:hAnsi="Arial" w:cs="Arial"/>
              </w:rPr>
            </w:pPr>
            <w:r>
              <w:rPr>
                <w:rFonts w:ascii="Arial" w:hAnsi="Arial" w:cs="Arial"/>
              </w:rPr>
              <w:t xml:space="preserve">     - </w:t>
            </w:r>
            <w:r w:rsidRPr="00B90644">
              <w:rPr>
                <w:rFonts w:ascii="Arial" w:hAnsi="Arial" w:cs="Arial"/>
              </w:rPr>
              <w:t>Plano Municipal de Contingência – Proteção e Defesa Civil (PMC-PDC);</w:t>
            </w:r>
          </w:p>
          <w:p w14:paraId="56433794" w14:textId="77777777" w:rsidR="006A12B3" w:rsidRPr="00B90644" w:rsidRDefault="006A12B3" w:rsidP="00F705DC">
            <w:pPr>
              <w:spacing w:line="276" w:lineRule="auto"/>
              <w:jc w:val="both"/>
              <w:rPr>
                <w:rFonts w:ascii="Arial" w:hAnsi="Arial" w:cs="Arial"/>
              </w:rPr>
            </w:pPr>
            <w:r>
              <w:rPr>
                <w:rFonts w:ascii="Arial" w:hAnsi="Arial" w:cs="Arial"/>
              </w:rPr>
              <w:t xml:space="preserve">     - </w:t>
            </w:r>
            <w:r w:rsidRPr="00B90644">
              <w:rPr>
                <w:rFonts w:ascii="Arial" w:hAnsi="Arial" w:cs="Arial"/>
              </w:rPr>
              <w:t>Plano Municipal de Mata Atlântica e Cerrado (PMMAeC);</w:t>
            </w:r>
          </w:p>
          <w:p w14:paraId="6BB7FA0F" w14:textId="77777777" w:rsidR="006A12B3" w:rsidRPr="00B90644" w:rsidRDefault="006A12B3" w:rsidP="00F705DC">
            <w:pPr>
              <w:spacing w:line="276" w:lineRule="auto"/>
              <w:jc w:val="both"/>
              <w:rPr>
                <w:rFonts w:ascii="Arial" w:hAnsi="Arial" w:cs="Arial"/>
              </w:rPr>
            </w:pPr>
            <w:r>
              <w:rPr>
                <w:rFonts w:ascii="Arial" w:hAnsi="Arial" w:cs="Arial"/>
              </w:rPr>
              <w:t xml:space="preserve">     - </w:t>
            </w:r>
            <w:r w:rsidRPr="00B90644">
              <w:rPr>
                <w:rFonts w:ascii="Arial" w:hAnsi="Arial" w:cs="Arial"/>
              </w:rPr>
              <w:t>Plano Municipal de Segurança Alimentar e Nutricional Sustentável (PMSEA);</w:t>
            </w:r>
          </w:p>
          <w:p w14:paraId="0C0114BA" w14:textId="77777777" w:rsidR="006A12B3" w:rsidRPr="00B90644" w:rsidRDefault="006A12B3" w:rsidP="00F705DC">
            <w:pPr>
              <w:spacing w:line="276" w:lineRule="auto"/>
              <w:jc w:val="both"/>
              <w:rPr>
                <w:rFonts w:ascii="Arial" w:hAnsi="Arial" w:cs="Arial"/>
              </w:rPr>
            </w:pPr>
            <w:r>
              <w:rPr>
                <w:rFonts w:ascii="Arial" w:hAnsi="Arial" w:cs="Arial"/>
              </w:rPr>
              <w:t xml:space="preserve">- </w:t>
            </w:r>
            <w:r w:rsidRPr="00B90644">
              <w:rPr>
                <w:rFonts w:ascii="Arial" w:hAnsi="Arial" w:cs="Arial"/>
              </w:rPr>
              <w:t>Apoio técnico à articulação intersetorial entre os diversos departamentos da Administração Municipal;</w:t>
            </w:r>
          </w:p>
          <w:p w14:paraId="2084E00A" w14:textId="77777777" w:rsidR="006A12B3" w:rsidRPr="00B90644" w:rsidRDefault="006A12B3" w:rsidP="00F705DC">
            <w:pPr>
              <w:spacing w:line="276" w:lineRule="auto"/>
              <w:jc w:val="both"/>
              <w:rPr>
                <w:rFonts w:ascii="Arial" w:hAnsi="Arial" w:cs="Arial"/>
              </w:rPr>
            </w:pPr>
            <w:r>
              <w:rPr>
                <w:rFonts w:ascii="Arial" w:hAnsi="Arial" w:cs="Arial"/>
              </w:rPr>
              <w:t xml:space="preserve">- </w:t>
            </w:r>
            <w:r w:rsidRPr="00B90644">
              <w:rPr>
                <w:rFonts w:ascii="Arial" w:hAnsi="Arial" w:cs="Arial"/>
              </w:rPr>
              <w:t>Orientação técnica para captação de recursos, participação em programas, editais, convênios e fundos ambientais;</w:t>
            </w:r>
          </w:p>
          <w:p w14:paraId="2493A984" w14:textId="77777777" w:rsidR="006A12B3" w:rsidRPr="00B90644" w:rsidRDefault="006A12B3" w:rsidP="00F705DC">
            <w:pPr>
              <w:spacing w:line="276" w:lineRule="auto"/>
              <w:jc w:val="both"/>
              <w:rPr>
                <w:rFonts w:ascii="Arial" w:hAnsi="Arial" w:cs="Arial"/>
              </w:rPr>
            </w:pPr>
            <w:r>
              <w:rPr>
                <w:rFonts w:ascii="Arial" w:hAnsi="Arial" w:cs="Arial"/>
              </w:rPr>
              <w:t xml:space="preserve">- </w:t>
            </w:r>
            <w:r w:rsidRPr="00B90644">
              <w:rPr>
                <w:rFonts w:ascii="Arial" w:hAnsi="Arial" w:cs="Arial"/>
              </w:rPr>
              <w:t>Elaboração de relatórios técnicos, pareceres, diagnósticos, notas técnicas e documentos correlatos, sempre que demandado pela Administração.</w:t>
            </w:r>
          </w:p>
          <w:p w14:paraId="4FDAE42D" w14:textId="77777777" w:rsidR="006A12B3" w:rsidRPr="00DB2BD2" w:rsidRDefault="006A12B3" w:rsidP="00F705DC">
            <w:pPr>
              <w:spacing w:after="120" w:line="276" w:lineRule="auto"/>
              <w:jc w:val="both"/>
              <w:rPr>
                <w:rFonts w:ascii="Arial" w:hAnsi="Arial" w:cs="Arial"/>
              </w:rPr>
            </w:pPr>
            <w:r w:rsidRPr="00B90644">
              <w:rPr>
                <w:rFonts w:ascii="Arial" w:hAnsi="Arial" w:cs="Arial"/>
              </w:rPr>
              <w:lastRenderedPageBreak/>
              <w:t>Os serviços deverão ser prestados de forma contínua, técnica e especializada, com observância à legislação ambiental vigente, às normas administrativas aplicáveis e às boas práticas de gestão pública sustentável, garantindo suporte técnico qualificado ao Município durante todo o período contratual.</w:t>
            </w:r>
          </w:p>
        </w:tc>
      </w:tr>
    </w:tbl>
    <w:p w14:paraId="3404D375"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3830FC3B" w14:textId="6B2585BC"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6. </w:t>
      </w:r>
      <w:r w:rsidR="00247CD1" w:rsidRPr="00247CD1">
        <w:rPr>
          <w:rFonts w:ascii="Arial" w:eastAsia="Times New Roman" w:hAnsi="Arial" w:cs="Arial"/>
          <w:b/>
          <w:sz w:val="24"/>
          <w:szCs w:val="24"/>
          <w:lang w:eastAsia="pt-BR"/>
        </w:rPr>
        <w:t>LEVANTAMENTO DE MERCADO</w:t>
      </w:r>
    </w:p>
    <w:p w14:paraId="4A493D46"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19895EB8" w14:textId="474ABEEB" w:rsidR="00247CD1" w:rsidRDefault="00A67991" w:rsidP="00A67991">
      <w:pPr>
        <w:spacing w:after="0" w:line="360" w:lineRule="auto"/>
        <w:ind w:firstLine="851"/>
        <w:jc w:val="both"/>
        <w:rPr>
          <w:rFonts w:ascii="Arial" w:eastAsia="Times New Roman" w:hAnsi="Arial" w:cs="Arial"/>
          <w:sz w:val="24"/>
          <w:szCs w:val="24"/>
          <w:lang w:eastAsia="pt-BR"/>
        </w:rPr>
      </w:pPr>
      <w:r w:rsidRPr="00A67991">
        <w:rPr>
          <w:rFonts w:ascii="Arial" w:eastAsia="Times New Roman" w:hAnsi="Arial" w:cs="Arial"/>
          <w:sz w:val="24"/>
          <w:szCs w:val="24"/>
          <w:lang w:eastAsia="pt-BR"/>
        </w:rPr>
        <w:t>O levantamento de mercado realizado evidenciou que os serviços pretendidos possuem natureza eminentemente técnica e especializada, não sendo executados de forma satisfatória apenas com recursos humanos próprios do Município, em razão da complexidade normativa, da diversidade temática e da necessidade de constante atualização frente às mudanças legais e institucionais.</w:t>
      </w:r>
    </w:p>
    <w:p w14:paraId="4F7E357B" w14:textId="3FB3C554" w:rsidR="00A67991" w:rsidRPr="00A67991" w:rsidRDefault="00A67991" w:rsidP="00A67991">
      <w:pPr>
        <w:spacing w:after="0" w:line="360" w:lineRule="auto"/>
        <w:ind w:firstLine="851"/>
        <w:jc w:val="both"/>
        <w:rPr>
          <w:rFonts w:ascii="Arial" w:eastAsia="Times New Roman" w:hAnsi="Arial" w:cs="Arial"/>
          <w:sz w:val="24"/>
          <w:szCs w:val="24"/>
          <w:lang w:eastAsia="pt-BR"/>
        </w:rPr>
      </w:pPr>
      <w:r>
        <w:rPr>
          <w:rFonts w:ascii="Arial" w:eastAsia="Times New Roman" w:hAnsi="Arial" w:cs="Arial"/>
          <w:sz w:val="24"/>
          <w:szCs w:val="24"/>
          <w:lang w:eastAsia="pt-BR"/>
        </w:rPr>
        <w:t>Porém, f</w:t>
      </w:r>
      <w:r w:rsidRPr="00A67991">
        <w:t xml:space="preserve"> </w:t>
      </w:r>
      <w:r w:rsidRPr="00A67991">
        <w:rPr>
          <w:rFonts w:ascii="Arial" w:eastAsia="Times New Roman" w:hAnsi="Arial" w:cs="Arial"/>
          <w:sz w:val="24"/>
          <w:szCs w:val="24"/>
          <w:lang w:eastAsia="pt-BR"/>
        </w:rPr>
        <w:t xml:space="preserve">oram realizadas buscas por empresas com atuação similar nos portais oficiais, incluindo o Portal Nacional de Contratações Públicas (PNCP). Verificou-se que há escassez de fornecedores com o mesmo nível de especialização e atuação integrada em gestão ambiental municipal. </w:t>
      </w:r>
    </w:p>
    <w:p w14:paraId="060F3AED" w14:textId="2846D5BC" w:rsidR="00A67991" w:rsidRDefault="00A67991" w:rsidP="00A67991">
      <w:pPr>
        <w:spacing w:after="0" w:line="360" w:lineRule="auto"/>
        <w:ind w:firstLine="851"/>
        <w:jc w:val="both"/>
        <w:rPr>
          <w:rFonts w:ascii="Arial" w:eastAsia="Times New Roman" w:hAnsi="Arial" w:cs="Arial"/>
          <w:sz w:val="24"/>
          <w:szCs w:val="24"/>
          <w:lang w:eastAsia="pt-BR"/>
        </w:rPr>
      </w:pPr>
      <w:r w:rsidRPr="00A67991">
        <w:rPr>
          <w:rFonts w:ascii="Arial" w:eastAsia="Times New Roman" w:hAnsi="Arial" w:cs="Arial"/>
          <w:sz w:val="24"/>
          <w:szCs w:val="24"/>
          <w:lang w:eastAsia="pt-BR"/>
        </w:rPr>
        <w:t xml:space="preserve">A empresa </w:t>
      </w:r>
      <w:r w:rsidRPr="00A67991">
        <w:rPr>
          <w:rFonts w:ascii="Arial" w:eastAsia="Times New Roman" w:hAnsi="Arial" w:cs="Arial"/>
          <w:b/>
          <w:bCs/>
          <w:sz w:val="24"/>
          <w:szCs w:val="24"/>
          <w:lang w:eastAsia="pt-BR"/>
        </w:rPr>
        <w:t>ALLAN OLIVEIRA TÁCITO ME</w:t>
      </w:r>
      <w:r w:rsidRPr="00A67991">
        <w:rPr>
          <w:rFonts w:ascii="Arial" w:eastAsia="Times New Roman" w:hAnsi="Arial" w:cs="Arial"/>
          <w:sz w:val="24"/>
          <w:szCs w:val="24"/>
          <w:lang w:eastAsia="pt-BR"/>
        </w:rPr>
        <w:t xml:space="preserve">, CNPJ </w:t>
      </w:r>
      <w:r>
        <w:rPr>
          <w:rFonts w:ascii="Arial" w:eastAsia="Times New Roman" w:hAnsi="Arial" w:cs="Arial"/>
          <w:sz w:val="24"/>
          <w:szCs w:val="24"/>
          <w:lang w:eastAsia="pt-BR"/>
        </w:rPr>
        <w:t xml:space="preserve">nº </w:t>
      </w:r>
      <w:r w:rsidRPr="00A67991">
        <w:rPr>
          <w:rFonts w:ascii="Arial" w:eastAsia="Times New Roman" w:hAnsi="Arial" w:cs="Arial"/>
          <w:sz w:val="24"/>
          <w:szCs w:val="24"/>
          <w:lang w:eastAsia="pt-BR"/>
        </w:rPr>
        <w:t>22.508.254/0001-58, destaca-se por seu portfólio técnico, certificações estaduais e federais, e reconhecimento público no PMVA, A3P e AGRO, além de atuação como consultor da ONU Meio Ambiente e integrante técnico de comitês de bacias hidrográficas.</w:t>
      </w:r>
    </w:p>
    <w:p w14:paraId="6085B764" w14:textId="5EB16D8F" w:rsidR="00A67991" w:rsidRPr="00247CD1" w:rsidRDefault="00A67991" w:rsidP="00A67991">
      <w:pPr>
        <w:spacing w:after="0" w:line="360" w:lineRule="auto"/>
        <w:ind w:firstLine="851"/>
        <w:jc w:val="both"/>
        <w:rPr>
          <w:rFonts w:ascii="Arial" w:eastAsia="Times New Roman" w:hAnsi="Arial" w:cs="Arial"/>
          <w:sz w:val="24"/>
          <w:szCs w:val="24"/>
          <w:lang w:eastAsia="pt-BR"/>
        </w:rPr>
      </w:pPr>
      <w:r w:rsidRPr="00A67991">
        <w:rPr>
          <w:rFonts w:ascii="Arial" w:eastAsia="Times New Roman" w:hAnsi="Arial" w:cs="Arial"/>
          <w:sz w:val="24"/>
          <w:szCs w:val="24"/>
          <w:lang w:eastAsia="pt-BR"/>
        </w:rPr>
        <w:t>Verificou-se, ainda, que a contratação por inexigibilidade mostra-se viável e adequada diante da singularidade do objeto, da necessidade de conhecimento técnico específico e da inviabilidade de competição entre prestadores com características homogêneas, considerando que a metodologia, a experiência acumulada e o know-how técnico são determinantes para o sucesso da contratação.</w:t>
      </w:r>
    </w:p>
    <w:p w14:paraId="460380B3"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0F6D344A" w14:textId="1C940CE6"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7. </w:t>
      </w:r>
      <w:r w:rsidR="00247CD1" w:rsidRPr="00247CD1">
        <w:rPr>
          <w:rFonts w:ascii="Arial" w:eastAsia="Times New Roman" w:hAnsi="Arial" w:cs="Arial"/>
          <w:b/>
          <w:sz w:val="24"/>
          <w:szCs w:val="24"/>
          <w:lang w:eastAsia="pt-BR"/>
        </w:rPr>
        <w:t>ESTIMATIVA DO VALOR DA CONTRATAÇÃO</w:t>
      </w:r>
    </w:p>
    <w:p w14:paraId="6B7BA584"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0189A05C" w14:textId="2EF5123E" w:rsidR="00247CD1" w:rsidRPr="00247CD1" w:rsidRDefault="006A0F80" w:rsidP="006A0F80">
      <w:pPr>
        <w:spacing w:after="0" w:line="360" w:lineRule="auto"/>
        <w:ind w:firstLine="851"/>
        <w:jc w:val="both"/>
        <w:rPr>
          <w:rFonts w:ascii="Arial" w:eastAsia="Times New Roman" w:hAnsi="Arial" w:cs="Arial"/>
          <w:sz w:val="24"/>
          <w:szCs w:val="24"/>
          <w:lang w:eastAsia="pt-BR"/>
        </w:rPr>
      </w:pPr>
      <w:r w:rsidRPr="006A0F80">
        <w:rPr>
          <w:rFonts w:ascii="Arial" w:eastAsia="Times New Roman" w:hAnsi="Arial" w:cs="Arial"/>
          <w:sz w:val="24"/>
          <w:szCs w:val="24"/>
          <w:lang w:eastAsia="pt-BR"/>
        </w:rPr>
        <w:t xml:space="preserve">O custo estimado total da contratação é </w:t>
      </w:r>
      <w:r w:rsidRPr="006A0F80">
        <w:rPr>
          <w:rFonts w:ascii="Arial" w:eastAsia="Times New Roman" w:hAnsi="Arial" w:cs="Arial"/>
          <w:color w:val="000000"/>
          <w:sz w:val="24"/>
          <w:szCs w:val="24"/>
          <w:lang w:eastAsia="pt-BR"/>
        </w:rPr>
        <w:t xml:space="preserve">de R$ 89.167,20 (Oitenta e nove mil, cento e sessenta e sete reais e vinte centavos), </w:t>
      </w:r>
      <w:r w:rsidRPr="006A0F80">
        <w:rPr>
          <w:rFonts w:ascii="Arial" w:eastAsia="Times New Roman" w:hAnsi="Arial" w:cs="Arial"/>
          <w:sz w:val="24"/>
          <w:szCs w:val="24"/>
          <w:lang w:eastAsia="pt-BR"/>
        </w:rPr>
        <w:t>conforme proposta fornecida pela empresa pretendida, juntamente com notas fiscais de serviços de mesma natureza, emitidas para outros entes públicos, comprovando que o valor cobrado se encontra dentro dos padrões e limites de mercado.</w:t>
      </w:r>
    </w:p>
    <w:p w14:paraId="17D99003"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10768B7A" w14:textId="1A245725"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8. </w:t>
      </w:r>
      <w:r w:rsidR="00247CD1" w:rsidRPr="00247CD1">
        <w:rPr>
          <w:rFonts w:ascii="Arial" w:eastAsia="Times New Roman" w:hAnsi="Arial" w:cs="Arial"/>
          <w:b/>
          <w:sz w:val="24"/>
          <w:szCs w:val="24"/>
          <w:lang w:eastAsia="pt-BR"/>
        </w:rPr>
        <w:t>DESCRIÇÃO DA SOLUÇÃO COMO UM TODO</w:t>
      </w:r>
    </w:p>
    <w:p w14:paraId="2ED171C5"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267ED7F9" w14:textId="4B7E4E15" w:rsidR="0006200E" w:rsidRPr="0006200E" w:rsidRDefault="0006200E" w:rsidP="0006200E">
      <w:pPr>
        <w:spacing w:after="0" w:line="360" w:lineRule="auto"/>
        <w:ind w:firstLine="851"/>
        <w:jc w:val="both"/>
        <w:rPr>
          <w:rFonts w:ascii="Arial" w:eastAsia="Times New Roman" w:hAnsi="Arial" w:cs="Arial"/>
          <w:sz w:val="24"/>
          <w:szCs w:val="24"/>
          <w:lang w:eastAsia="pt-BR"/>
        </w:rPr>
      </w:pPr>
      <w:r w:rsidRPr="0006200E">
        <w:rPr>
          <w:rFonts w:ascii="Arial" w:eastAsia="Times New Roman" w:hAnsi="Arial" w:cs="Arial"/>
          <w:sz w:val="24"/>
          <w:szCs w:val="24"/>
          <w:lang w:eastAsia="pt-BR"/>
        </w:rPr>
        <w:t>A solução proposta consiste na contratação de empresa especializada para prestar assessoria técnica contínua ao Município, abrangendo diagnóstico, planejamento, elaboração, atualização e monitoramento de políticas públicas voltadas ao desenvolvimento sustentável, de forma integrada e alinhada às exigências legais e institucionais.</w:t>
      </w:r>
    </w:p>
    <w:p w14:paraId="33ABDFA1" w14:textId="47866534" w:rsidR="0006200E" w:rsidRPr="0006200E" w:rsidRDefault="0006200E" w:rsidP="0006200E">
      <w:pPr>
        <w:spacing w:after="0" w:line="360" w:lineRule="auto"/>
        <w:ind w:firstLine="851"/>
        <w:jc w:val="both"/>
        <w:rPr>
          <w:rFonts w:ascii="Arial" w:eastAsia="Times New Roman" w:hAnsi="Arial" w:cs="Arial"/>
          <w:sz w:val="24"/>
          <w:szCs w:val="24"/>
          <w:lang w:eastAsia="pt-BR"/>
        </w:rPr>
      </w:pPr>
      <w:r w:rsidRPr="0006200E">
        <w:rPr>
          <w:rFonts w:ascii="Arial" w:eastAsia="Times New Roman" w:hAnsi="Arial" w:cs="Arial"/>
          <w:sz w:val="24"/>
          <w:szCs w:val="24"/>
          <w:lang w:eastAsia="pt-BR"/>
        </w:rPr>
        <w:t>A empresa atuará de maneira transversal, apoiando os diversos departamentos municipais na implementação de ações ambientais, no cumprimento de obrigações legais, no atendimento aos sistemas de avaliação institucional e na elaboração de planos estratégicos, fornecendo suporte técnico permanente, orientações normativas, relatórios, pareceres e produtos técnicos necessários à boa gestão pública.</w:t>
      </w:r>
    </w:p>
    <w:p w14:paraId="3406555E" w14:textId="63AEFF20" w:rsidR="00247CD1" w:rsidRPr="00247CD1" w:rsidRDefault="0006200E" w:rsidP="0006200E">
      <w:pPr>
        <w:spacing w:after="0" w:line="360" w:lineRule="auto"/>
        <w:ind w:firstLine="851"/>
        <w:jc w:val="both"/>
        <w:rPr>
          <w:rFonts w:ascii="Arial" w:eastAsia="Times New Roman" w:hAnsi="Arial" w:cs="Arial"/>
          <w:sz w:val="24"/>
          <w:szCs w:val="24"/>
          <w:lang w:eastAsia="pt-BR"/>
        </w:rPr>
      </w:pPr>
      <w:r w:rsidRPr="0006200E">
        <w:rPr>
          <w:rFonts w:ascii="Arial" w:eastAsia="Times New Roman" w:hAnsi="Arial" w:cs="Arial"/>
          <w:sz w:val="24"/>
          <w:szCs w:val="24"/>
          <w:lang w:eastAsia="pt-BR"/>
        </w:rPr>
        <w:t>Essa solução permite que o Município avance de forma estruturada na consolidação de suas políticas ambientais, com redução de riscos legais, melhoria dos indicadores institucionais, fortalecimento da governança e maior capacidade de captação de recursos externos.</w:t>
      </w:r>
    </w:p>
    <w:p w14:paraId="7205BB38"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60EC4126" w14:textId="5F0A3941"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9. </w:t>
      </w:r>
      <w:r w:rsidR="00247CD1" w:rsidRPr="00247CD1">
        <w:rPr>
          <w:rFonts w:ascii="Arial" w:eastAsia="Times New Roman" w:hAnsi="Arial" w:cs="Arial"/>
          <w:b/>
          <w:sz w:val="24"/>
          <w:szCs w:val="24"/>
          <w:lang w:eastAsia="pt-BR"/>
        </w:rPr>
        <w:t>JUSTIFICATIVAS PARA O PARCELAMENTO OU NÃO DA SOLUÇÃO</w:t>
      </w:r>
    </w:p>
    <w:p w14:paraId="628C4351"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0FE75FC5" w14:textId="77777777" w:rsidR="00247CD1" w:rsidRP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O objeto a ser adquirido possui como característica e natureza a indivisibilidade, ou seja, eventual parcelamento do objeto causará prejuízos na utilização do bem adquirido, acarretando na ineficiência das atividades administrativas. Por tal razão sugere-se o não parcelamento do objeto.</w:t>
      </w:r>
    </w:p>
    <w:p w14:paraId="3A51CC74"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6F1D4758" w14:textId="7EFA4F60"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10. </w:t>
      </w:r>
      <w:r w:rsidR="00247CD1" w:rsidRPr="00247CD1">
        <w:rPr>
          <w:rFonts w:ascii="Arial" w:eastAsia="Times New Roman" w:hAnsi="Arial" w:cs="Arial"/>
          <w:b/>
          <w:sz w:val="24"/>
          <w:szCs w:val="24"/>
          <w:lang w:eastAsia="pt-BR"/>
        </w:rPr>
        <w:t>DOS RESULTADOS PRETENDIDOS</w:t>
      </w:r>
    </w:p>
    <w:p w14:paraId="5146E691"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38A17DA7" w14:textId="560F3FD6" w:rsidR="0006200E" w:rsidRPr="0006200E" w:rsidRDefault="00247CD1" w:rsidP="0006200E">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 xml:space="preserve">Sem prejuízo dos elementos e requisitos indispensáveis da aquisição dos itens já expostos, </w:t>
      </w:r>
      <w:r w:rsidR="0006200E">
        <w:rPr>
          <w:rFonts w:ascii="Arial" w:eastAsia="Times New Roman" w:hAnsi="Arial" w:cs="Arial"/>
          <w:sz w:val="24"/>
          <w:szCs w:val="24"/>
          <w:lang w:eastAsia="pt-BR"/>
        </w:rPr>
        <w:t>p</w:t>
      </w:r>
      <w:r w:rsidR="0006200E" w:rsidRPr="0006200E">
        <w:rPr>
          <w:rFonts w:ascii="Arial" w:eastAsia="Times New Roman" w:hAnsi="Arial" w:cs="Arial"/>
          <w:sz w:val="24"/>
          <w:szCs w:val="24"/>
          <w:lang w:eastAsia="pt-BR"/>
        </w:rPr>
        <w:t>retende-se alcançar, ao final da contratação, a consolidação de um modelo de gestão ambiental municipal eficiente, tecnicamente fundamentado e alinhado às boas práticas de sustentabilidade, assegurando o atendimento pleno às exigências legais, normativas e institucionais.</w:t>
      </w:r>
    </w:p>
    <w:p w14:paraId="3DB21D22" w14:textId="265E3AA3" w:rsidR="0006200E" w:rsidRDefault="0006200E" w:rsidP="0006200E">
      <w:pPr>
        <w:spacing w:after="0" w:line="360" w:lineRule="auto"/>
        <w:ind w:firstLine="851"/>
        <w:jc w:val="both"/>
        <w:rPr>
          <w:rFonts w:ascii="Arial" w:eastAsia="Times New Roman" w:hAnsi="Arial" w:cs="Arial"/>
          <w:sz w:val="24"/>
          <w:szCs w:val="24"/>
          <w:lang w:eastAsia="pt-BR"/>
        </w:rPr>
      </w:pPr>
      <w:r w:rsidRPr="0006200E">
        <w:rPr>
          <w:rFonts w:ascii="Arial" w:eastAsia="Times New Roman" w:hAnsi="Arial" w:cs="Arial"/>
          <w:sz w:val="24"/>
          <w:szCs w:val="24"/>
          <w:lang w:eastAsia="pt-BR"/>
        </w:rPr>
        <w:t>Espera-se, ainda, a melhoria dos indicadores ambientais e de gestão avaliados por órgãos de controle e programas governamentais, o aumento da pontuação em rankings e índices oficiais, o fortalecimento da imagem institucional do Município e a ampliação das oportunidades de acesso a recursos financeiros vinculados à sustentabilidade.</w:t>
      </w:r>
    </w:p>
    <w:p w14:paraId="28081C39" w14:textId="7903051C" w:rsidR="00247CD1" w:rsidRPr="00247CD1" w:rsidRDefault="0006200E" w:rsidP="00247CD1">
      <w:pPr>
        <w:spacing w:after="0" w:line="360" w:lineRule="auto"/>
        <w:ind w:firstLine="851"/>
        <w:jc w:val="both"/>
        <w:rPr>
          <w:rFonts w:ascii="Arial" w:eastAsia="Times New Roman" w:hAnsi="Arial" w:cs="Arial"/>
          <w:sz w:val="24"/>
          <w:szCs w:val="24"/>
          <w:lang w:eastAsia="pt-BR"/>
        </w:rPr>
      </w:pPr>
      <w:r>
        <w:rPr>
          <w:rFonts w:ascii="Arial" w:eastAsia="Times New Roman" w:hAnsi="Arial" w:cs="Arial"/>
          <w:sz w:val="24"/>
          <w:szCs w:val="24"/>
          <w:lang w:eastAsia="pt-BR"/>
        </w:rPr>
        <w:lastRenderedPageBreak/>
        <w:t>P</w:t>
      </w:r>
      <w:r w:rsidR="00247CD1" w:rsidRPr="00247CD1">
        <w:rPr>
          <w:rFonts w:ascii="Arial" w:eastAsia="Times New Roman" w:hAnsi="Arial" w:cs="Arial"/>
          <w:sz w:val="24"/>
          <w:szCs w:val="24"/>
          <w:lang w:eastAsia="pt-BR"/>
        </w:rPr>
        <w:t>retende-se também a continuidade dos serviços públicos, exigindo-se dos fornecedores contratados o atendimento dos requisitos básicos de economicidade, eficácia, eficiência e melhor aproveitamento dos recursos financeiros e materiais da administração Pública.</w:t>
      </w:r>
    </w:p>
    <w:p w14:paraId="5A2F7E7D"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6B145BB2" w14:textId="3FC681EA"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11. </w:t>
      </w:r>
      <w:r w:rsidR="00247CD1" w:rsidRPr="00247CD1">
        <w:rPr>
          <w:rFonts w:ascii="Arial" w:eastAsia="Times New Roman" w:hAnsi="Arial" w:cs="Arial"/>
          <w:b/>
          <w:sz w:val="24"/>
          <w:szCs w:val="24"/>
          <w:lang w:eastAsia="pt-BR"/>
        </w:rPr>
        <w:t>PROVIDÊNCIAS A SEREM ADOTADAS PELA ADMINISTRAÇÃO</w:t>
      </w:r>
    </w:p>
    <w:p w14:paraId="070EB726"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5A94ED77" w14:textId="77777777" w:rsidR="00247CD1" w:rsidRP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A presente contratação requer por parte da administração pública o acompanhamento de profissional qualificado para analisar, julgar e receber os materiais solicitados, de forma a verificar que todas as especificações técnicas e exigências solicitadas foram cumpridas.</w:t>
      </w:r>
    </w:p>
    <w:p w14:paraId="6C6E9A29"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6A1D00B1" w14:textId="5A927E52"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12. </w:t>
      </w:r>
      <w:r w:rsidR="00247CD1" w:rsidRPr="00247CD1">
        <w:rPr>
          <w:rFonts w:ascii="Arial" w:eastAsia="Times New Roman" w:hAnsi="Arial" w:cs="Arial"/>
          <w:b/>
          <w:sz w:val="24"/>
          <w:szCs w:val="24"/>
          <w:lang w:eastAsia="pt-BR"/>
        </w:rPr>
        <w:t>CONTRATAÇÕES CORRELATAS OU INTERDEPENDENTES</w:t>
      </w:r>
    </w:p>
    <w:p w14:paraId="75B0726B"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0D227733" w14:textId="77777777" w:rsidR="00247CD1" w:rsidRP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 xml:space="preserve">Diante do levantamento das necessidades da contratação acompanhada dos demais elementos que consolidam o presente estudo técnico preliminar, analisando a solução como um todo e o ciclo de vida do objeto, não se faz necessária demais contratações correlata/interdependentes para a viabilidade da contratação pretendida. </w:t>
      </w:r>
    </w:p>
    <w:p w14:paraId="7E438A9C"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00296D86" w14:textId="4D3DBEC0"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13. </w:t>
      </w:r>
      <w:r w:rsidR="00247CD1" w:rsidRPr="00247CD1">
        <w:rPr>
          <w:rFonts w:ascii="Arial" w:eastAsia="Times New Roman" w:hAnsi="Arial" w:cs="Arial"/>
          <w:b/>
          <w:sz w:val="24"/>
          <w:szCs w:val="24"/>
          <w:lang w:eastAsia="pt-BR"/>
        </w:rPr>
        <w:t>POSSÍVEIS IMPACTOS AMBIENTAIS</w:t>
      </w:r>
    </w:p>
    <w:p w14:paraId="505B620E"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5CCD8BA7" w14:textId="77777777" w:rsidR="00247CD1" w:rsidRP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Com o objetivo de atender a preceitos legais e constitucionais que exige do Poder Público, a partir de competência concorrente entre a União, Estados, Municípios e Distrito Federal a proteção, manutenção e preservação do meio ambiente, com o combate à poluição em qualquer de suas formas, a presente contratação deve manter critérios de sustentabilidade nas aquisições e contratações, sendo dever do contratado a atuação na execução e prestação de serviços públicos de acordo com boas práticas de sustentabilidade.</w:t>
      </w:r>
    </w:p>
    <w:p w14:paraId="5473625A" w14:textId="77777777" w:rsidR="00247CD1" w:rsidRP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No entanto, apesar do dever intrínseco imposto aos fornecedores de serviços, bens e produtos à Administração Pública, a presente contratação não vislumbra possíveis impactos ambientais.</w:t>
      </w:r>
    </w:p>
    <w:p w14:paraId="69910AFB"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7C5F3BC9" w14:textId="1FC1973D"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14. </w:t>
      </w:r>
      <w:r w:rsidR="00247CD1" w:rsidRPr="00247CD1">
        <w:rPr>
          <w:rFonts w:ascii="Arial" w:eastAsia="Times New Roman" w:hAnsi="Arial" w:cs="Arial"/>
          <w:b/>
          <w:sz w:val="24"/>
          <w:szCs w:val="24"/>
          <w:lang w:eastAsia="pt-BR"/>
        </w:rPr>
        <w:t>POSICIONAMENTO CONCLUSIVO</w:t>
      </w:r>
    </w:p>
    <w:p w14:paraId="6C8590D8"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5B128E00" w14:textId="22A0789D" w:rsidR="00247CD1" w:rsidRP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lastRenderedPageBreak/>
        <w:t xml:space="preserve">Após percorrer pelos elementos obrigatórios do Estudo Técnico Preliminar, atendendo o Decreto Municipal nº 007/24 que regulamenta o artigo 18 § 1º da Lei 14.133/2021, o setor requisitante, por meio de agente competente para a realização do planejamento das contratações públicas no </w:t>
      </w:r>
      <w:r w:rsidRPr="0006200E">
        <w:rPr>
          <w:rFonts w:ascii="Arial" w:eastAsia="Times New Roman" w:hAnsi="Arial" w:cs="Arial"/>
          <w:color w:val="000000" w:themeColor="text1"/>
          <w:sz w:val="24"/>
          <w:szCs w:val="24"/>
          <w:lang w:eastAsia="pt-BR"/>
        </w:rPr>
        <w:t>Departamento d</w:t>
      </w:r>
      <w:r w:rsidR="0006200E" w:rsidRPr="0006200E">
        <w:rPr>
          <w:rFonts w:ascii="Arial" w:eastAsia="Times New Roman" w:hAnsi="Arial" w:cs="Arial"/>
          <w:color w:val="000000" w:themeColor="text1"/>
          <w:sz w:val="24"/>
          <w:szCs w:val="24"/>
          <w:lang w:eastAsia="pt-BR"/>
        </w:rPr>
        <w:t>e Meio Ambiente</w:t>
      </w:r>
      <w:r w:rsidRPr="00247CD1">
        <w:rPr>
          <w:rFonts w:ascii="Arial" w:eastAsia="Times New Roman" w:hAnsi="Arial" w:cs="Arial"/>
          <w:sz w:val="24"/>
          <w:szCs w:val="24"/>
          <w:lang w:eastAsia="pt-BR"/>
        </w:rPr>
        <w:t>, consoante o inciso XIII, art. 8º do decreto municipal mencionado, assim com base neste Estudo Técnico Preliminar, assim se manifesta sobre a contratação em análise:</w:t>
      </w:r>
    </w:p>
    <w:p w14:paraId="71DE869D" w14:textId="77777777" w:rsidR="00247CD1" w:rsidRP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Declaro que é Viável a presente contratação.</w:t>
      </w:r>
    </w:p>
    <w:p w14:paraId="3F4EB329"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493C001D" w14:textId="2DEC5A96" w:rsidR="00247CD1" w:rsidRPr="00247CD1" w:rsidRDefault="00247CD1" w:rsidP="00247CD1">
      <w:pPr>
        <w:spacing w:after="0" w:line="360" w:lineRule="auto"/>
        <w:jc w:val="right"/>
        <w:rPr>
          <w:rFonts w:ascii="Arial" w:eastAsia="Times New Roman" w:hAnsi="Arial" w:cs="Arial"/>
          <w:sz w:val="24"/>
          <w:szCs w:val="24"/>
          <w:lang w:eastAsia="pt-BR"/>
        </w:rPr>
      </w:pPr>
      <w:r w:rsidRPr="00247CD1">
        <w:rPr>
          <w:rFonts w:ascii="Arial" w:eastAsia="Times New Roman" w:hAnsi="Arial" w:cs="Arial"/>
          <w:sz w:val="24"/>
          <w:szCs w:val="24"/>
          <w:lang w:eastAsia="pt-BR"/>
        </w:rPr>
        <w:t xml:space="preserve">Ibirarema, </w:t>
      </w:r>
      <w:r w:rsidR="006A12B3">
        <w:rPr>
          <w:rFonts w:ascii="Arial" w:eastAsia="Times New Roman" w:hAnsi="Arial" w:cs="Arial"/>
          <w:sz w:val="24"/>
          <w:szCs w:val="24"/>
          <w:lang w:eastAsia="pt-BR"/>
        </w:rPr>
        <w:t>2</w:t>
      </w:r>
      <w:r w:rsidR="00543A8A">
        <w:rPr>
          <w:rFonts w:ascii="Arial" w:eastAsia="Times New Roman" w:hAnsi="Arial" w:cs="Arial"/>
          <w:sz w:val="24"/>
          <w:szCs w:val="24"/>
          <w:lang w:eastAsia="pt-BR"/>
        </w:rPr>
        <w:t>8</w:t>
      </w:r>
      <w:r w:rsidRPr="00247CD1">
        <w:rPr>
          <w:rFonts w:ascii="Arial" w:eastAsia="Times New Roman" w:hAnsi="Arial" w:cs="Arial"/>
          <w:sz w:val="24"/>
          <w:szCs w:val="24"/>
          <w:lang w:eastAsia="pt-BR"/>
        </w:rPr>
        <w:t xml:space="preserve"> de </w:t>
      </w:r>
      <w:r w:rsidR="0006200E">
        <w:rPr>
          <w:rFonts w:ascii="Arial" w:eastAsia="Times New Roman" w:hAnsi="Arial" w:cs="Arial"/>
          <w:sz w:val="24"/>
          <w:szCs w:val="24"/>
          <w:lang w:eastAsia="pt-BR"/>
        </w:rPr>
        <w:t>janeiro</w:t>
      </w:r>
      <w:r w:rsidRPr="00247CD1">
        <w:rPr>
          <w:rFonts w:ascii="Arial" w:eastAsia="Times New Roman" w:hAnsi="Arial" w:cs="Arial"/>
          <w:sz w:val="24"/>
          <w:szCs w:val="24"/>
          <w:lang w:eastAsia="pt-BR"/>
        </w:rPr>
        <w:t xml:space="preserve"> de 202</w:t>
      </w:r>
      <w:r w:rsidR="0006200E">
        <w:rPr>
          <w:rFonts w:ascii="Arial" w:eastAsia="Times New Roman" w:hAnsi="Arial" w:cs="Arial"/>
          <w:sz w:val="24"/>
          <w:szCs w:val="24"/>
          <w:lang w:eastAsia="pt-BR"/>
        </w:rPr>
        <w:t>6</w:t>
      </w:r>
      <w:r w:rsidR="00A757AF">
        <w:rPr>
          <w:rFonts w:ascii="Arial" w:eastAsia="Times New Roman" w:hAnsi="Arial" w:cs="Arial"/>
          <w:sz w:val="24"/>
          <w:szCs w:val="24"/>
          <w:lang w:eastAsia="pt-BR"/>
        </w:rPr>
        <w:t>.</w:t>
      </w:r>
    </w:p>
    <w:p w14:paraId="1DDD38AC" w14:textId="77777777" w:rsidR="00247CD1" w:rsidRPr="00247CD1" w:rsidRDefault="00247CD1" w:rsidP="00247CD1">
      <w:pPr>
        <w:spacing w:after="0" w:line="360" w:lineRule="auto"/>
        <w:jc w:val="center"/>
        <w:rPr>
          <w:rFonts w:ascii="Arial" w:eastAsia="Times New Roman" w:hAnsi="Arial" w:cs="Arial"/>
          <w:sz w:val="24"/>
          <w:szCs w:val="24"/>
          <w:lang w:eastAsia="pt-BR"/>
        </w:rPr>
      </w:pPr>
    </w:p>
    <w:p w14:paraId="4AD3D3AF" w14:textId="77777777" w:rsidR="00247CD1" w:rsidRDefault="00247CD1" w:rsidP="00247CD1">
      <w:pPr>
        <w:spacing w:after="0" w:line="360" w:lineRule="auto"/>
        <w:jc w:val="center"/>
        <w:rPr>
          <w:rFonts w:ascii="Arial" w:eastAsia="Times New Roman" w:hAnsi="Arial" w:cs="Arial"/>
          <w:sz w:val="24"/>
          <w:szCs w:val="24"/>
          <w:lang w:eastAsia="pt-BR"/>
        </w:rPr>
      </w:pPr>
    </w:p>
    <w:p w14:paraId="1DDA9945" w14:textId="77777777" w:rsidR="0006200E" w:rsidRDefault="0006200E" w:rsidP="00247CD1">
      <w:pPr>
        <w:spacing w:after="0" w:line="360" w:lineRule="auto"/>
        <w:jc w:val="center"/>
        <w:rPr>
          <w:rFonts w:ascii="Arial" w:eastAsia="Times New Roman" w:hAnsi="Arial" w:cs="Arial"/>
          <w:sz w:val="24"/>
          <w:szCs w:val="24"/>
          <w:lang w:eastAsia="pt-BR"/>
        </w:rPr>
      </w:pPr>
    </w:p>
    <w:p w14:paraId="59D83A8E" w14:textId="77777777" w:rsidR="0006200E" w:rsidRPr="00247CD1" w:rsidRDefault="0006200E" w:rsidP="00247CD1">
      <w:pPr>
        <w:spacing w:after="0" w:line="360" w:lineRule="auto"/>
        <w:jc w:val="center"/>
        <w:rPr>
          <w:rFonts w:ascii="Arial" w:eastAsia="Times New Roman" w:hAnsi="Arial" w:cs="Arial"/>
          <w:sz w:val="24"/>
          <w:szCs w:val="24"/>
          <w:lang w:eastAsia="pt-BR"/>
        </w:rPr>
      </w:pPr>
    </w:p>
    <w:p w14:paraId="3B6CB911" w14:textId="77777777" w:rsidR="00247CD1" w:rsidRPr="00247CD1" w:rsidRDefault="00247CD1" w:rsidP="00247CD1">
      <w:pPr>
        <w:spacing w:after="0" w:line="360" w:lineRule="auto"/>
        <w:jc w:val="center"/>
        <w:rPr>
          <w:rFonts w:ascii="Arial" w:eastAsia="Times New Roman" w:hAnsi="Arial" w:cs="Arial"/>
          <w:sz w:val="24"/>
          <w:szCs w:val="24"/>
          <w:lang w:eastAsia="pt-BR"/>
        </w:rPr>
      </w:pPr>
      <w:r w:rsidRPr="00247CD1">
        <w:rPr>
          <w:rFonts w:ascii="Arial" w:eastAsia="Times New Roman" w:hAnsi="Arial" w:cs="Arial"/>
          <w:sz w:val="24"/>
          <w:szCs w:val="24"/>
          <w:lang w:eastAsia="pt-BR"/>
        </w:rPr>
        <w:t>_______________________________________</w:t>
      </w:r>
    </w:p>
    <w:p w14:paraId="55048882" w14:textId="4D3A15B5" w:rsidR="00247CD1" w:rsidRPr="00247CD1" w:rsidRDefault="0006200E" w:rsidP="00247CD1">
      <w:pPr>
        <w:spacing w:after="0" w:line="360" w:lineRule="auto"/>
        <w:jc w:val="center"/>
        <w:rPr>
          <w:rFonts w:ascii="Arial" w:eastAsia="Times New Roman" w:hAnsi="Arial" w:cs="Arial"/>
          <w:b/>
          <w:bCs/>
          <w:sz w:val="24"/>
          <w:szCs w:val="24"/>
          <w:lang w:eastAsia="pt-BR"/>
        </w:rPr>
      </w:pPr>
      <w:r>
        <w:rPr>
          <w:rFonts w:ascii="Arial" w:eastAsia="Times New Roman" w:hAnsi="Arial" w:cs="Arial"/>
          <w:b/>
          <w:bCs/>
          <w:sz w:val="24"/>
          <w:szCs w:val="24"/>
          <w:lang w:eastAsia="pt-BR"/>
        </w:rPr>
        <w:t>BIANCA WALLID GONÇALVES AWADA</w:t>
      </w:r>
    </w:p>
    <w:p w14:paraId="29F5BA12" w14:textId="3AB0FA5C" w:rsidR="00247CD1" w:rsidRPr="00247CD1" w:rsidRDefault="00247CD1" w:rsidP="00247CD1">
      <w:pPr>
        <w:spacing w:after="0" w:line="360" w:lineRule="auto"/>
        <w:jc w:val="center"/>
        <w:rPr>
          <w:rFonts w:ascii="Arial" w:eastAsia="Times New Roman" w:hAnsi="Arial" w:cs="Arial"/>
          <w:sz w:val="24"/>
          <w:szCs w:val="24"/>
          <w:lang w:eastAsia="pt-BR"/>
        </w:rPr>
      </w:pPr>
      <w:r w:rsidRPr="00247CD1">
        <w:rPr>
          <w:rFonts w:ascii="Arial" w:eastAsia="Times New Roman" w:hAnsi="Arial" w:cs="Arial"/>
          <w:sz w:val="24"/>
          <w:szCs w:val="24"/>
          <w:lang w:eastAsia="pt-BR"/>
        </w:rPr>
        <w:t>Diretor</w:t>
      </w:r>
      <w:r w:rsidR="0006200E">
        <w:rPr>
          <w:rFonts w:ascii="Arial" w:eastAsia="Times New Roman" w:hAnsi="Arial" w:cs="Arial"/>
          <w:sz w:val="24"/>
          <w:szCs w:val="24"/>
          <w:lang w:eastAsia="pt-BR"/>
        </w:rPr>
        <w:t>a</w:t>
      </w:r>
      <w:r w:rsidRPr="00247CD1">
        <w:rPr>
          <w:rFonts w:ascii="Arial" w:eastAsia="Times New Roman" w:hAnsi="Arial" w:cs="Arial"/>
          <w:sz w:val="24"/>
          <w:szCs w:val="24"/>
          <w:lang w:eastAsia="pt-BR"/>
        </w:rPr>
        <w:t xml:space="preserve"> do Departamento</w:t>
      </w:r>
      <w:r w:rsidR="0006200E">
        <w:rPr>
          <w:rFonts w:ascii="Arial" w:eastAsia="Times New Roman" w:hAnsi="Arial" w:cs="Arial"/>
          <w:sz w:val="24"/>
          <w:szCs w:val="24"/>
          <w:lang w:eastAsia="pt-BR"/>
        </w:rPr>
        <w:t xml:space="preserve"> de Meio Ambiente.</w:t>
      </w:r>
    </w:p>
    <w:p w14:paraId="52F00C05" w14:textId="77777777" w:rsidR="00247CD1" w:rsidRDefault="00247CD1"/>
    <w:sectPr w:rsidR="00247CD1" w:rsidSect="00D711C2">
      <w:headerReference w:type="even" r:id="rId7"/>
      <w:headerReference w:type="default" r:id="rId8"/>
      <w:footerReference w:type="default" r:id="rId9"/>
      <w:pgSz w:w="11907" w:h="16840" w:code="9"/>
      <w:pgMar w:top="1701" w:right="1134" w:bottom="1134" w:left="1134" w:header="284" w:footer="227" w:gutter="0"/>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6E6A21" w14:textId="77777777" w:rsidR="00C50995" w:rsidRDefault="00C50995" w:rsidP="00247CD1">
      <w:pPr>
        <w:spacing w:after="0" w:line="240" w:lineRule="auto"/>
      </w:pPr>
      <w:r>
        <w:separator/>
      </w:r>
    </w:p>
  </w:endnote>
  <w:endnote w:type="continuationSeparator" w:id="0">
    <w:p w14:paraId="3327FC9B" w14:textId="77777777" w:rsidR="00C50995" w:rsidRDefault="00C50995" w:rsidP="00247C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A9FE1E" w14:textId="77777777" w:rsidR="00247CD1" w:rsidRDefault="00247CD1" w:rsidP="00247CD1">
    <w:pPr>
      <w:spacing w:after="0" w:line="360" w:lineRule="auto"/>
      <w:jc w:val="center"/>
      <w:rPr>
        <w:rFonts w:ascii="Century Gothic" w:hAnsi="Century Gothic" w:cs="Arial"/>
        <w:b/>
        <w:sz w:val="16"/>
        <w:szCs w:val="16"/>
      </w:rPr>
    </w:pPr>
    <w:bookmarkStart w:id="0" w:name="_Hlk182223789"/>
    <w:bookmarkStart w:id="1" w:name="_Hlk182223790"/>
    <w:bookmarkStart w:id="2" w:name="_Hlk182223791"/>
    <w:bookmarkStart w:id="3" w:name="_Hlk182223792"/>
  </w:p>
  <w:p w14:paraId="3486845D" w14:textId="01145D3C" w:rsidR="00247CD1" w:rsidRPr="009C6CC0" w:rsidRDefault="00247CD1" w:rsidP="00247CD1">
    <w:pPr>
      <w:spacing w:after="0" w:line="276" w:lineRule="auto"/>
      <w:jc w:val="center"/>
      <w:rPr>
        <w:rFonts w:ascii="Century Gothic" w:hAnsi="Century Gothic" w:cs="Arial"/>
        <w:b/>
        <w:sz w:val="16"/>
        <w:szCs w:val="16"/>
      </w:rPr>
    </w:pPr>
    <w:r w:rsidRPr="009C6CC0">
      <w:rPr>
        <w:rFonts w:ascii="Century Gothic" w:hAnsi="Century Gothic" w:cs="Arial"/>
        <w:b/>
        <w:sz w:val="16"/>
        <w:szCs w:val="16"/>
      </w:rPr>
      <w:t>MIT | MUNICÍPIO DE INTERESSE TURÍSTICO DE IBIRAREMA – TERRA DA LINGUIÇA</w:t>
    </w:r>
    <w:r w:rsidR="001315C8">
      <w:rPr>
        <w:rFonts w:ascii="Century Gothic" w:hAnsi="Century Gothic" w:cs="Arial"/>
        <w:b/>
        <w:sz w:val="16"/>
        <w:szCs w:val="16"/>
      </w:rPr>
      <w:t xml:space="preserve"> E DO FEIJÃO CARIOCA</w:t>
    </w:r>
  </w:p>
  <w:p w14:paraId="2790B7DB" w14:textId="77777777" w:rsidR="00247CD1" w:rsidRPr="009C6CC0" w:rsidRDefault="00247CD1" w:rsidP="00247CD1">
    <w:pPr>
      <w:spacing w:after="0" w:line="276" w:lineRule="auto"/>
      <w:jc w:val="center"/>
      <w:rPr>
        <w:rFonts w:ascii="Century Gothic" w:hAnsi="Century Gothic" w:cs="Arial"/>
        <w:sz w:val="14"/>
        <w:szCs w:val="16"/>
      </w:rPr>
    </w:pPr>
    <w:r w:rsidRPr="009C6CC0">
      <w:rPr>
        <w:rFonts w:ascii="Century Gothic" w:hAnsi="Century Gothic" w:cs="Arial"/>
        <w:sz w:val="14"/>
        <w:szCs w:val="16"/>
      </w:rPr>
      <w:t>“PAPEL RECICLADO: IBIRAREMA CUIDANDO DO MEIO AMBIENTE”</w:t>
    </w:r>
    <w:bookmarkEnd w:id="0"/>
    <w:bookmarkEnd w:id="1"/>
    <w:bookmarkEnd w:id="2"/>
    <w:bookmarkEnd w:id="3"/>
  </w:p>
  <w:p w14:paraId="75EA1EC1" w14:textId="77777777" w:rsidR="0065259E" w:rsidRDefault="0065259E">
    <w:pPr>
      <w:pStyle w:val="Rodap"/>
      <w:jc w:val="center"/>
      <w:rPr>
        <w:rFonts w:ascii="Arial" w:hAnsi="Arial"/>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408E42" w14:textId="77777777" w:rsidR="00C50995" w:rsidRDefault="00C50995" w:rsidP="00247CD1">
      <w:pPr>
        <w:spacing w:after="0" w:line="240" w:lineRule="auto"/>
      </w:pPr>
      <w:r>
        <w:separator/>
      </w:r>
    </w:p>
  </w:footnote>
  <w:footnote w:type="continuationSeparator" w:id="0">
    <w:p w14:paraId="72D989E0" w14:textId="77777777" w:rsidR="00C50995" w:rsidRDefault="00C50995" w:rsidP="00247C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C59416" w14:textId="77777777" w:rsidR="0065259E" w:rsidRDefault="00F15D83">
    <w:pPr>
      <w:pStyle w:val="Cabealh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2</w:t>
    </w:r>
    <w:r>
      <w:rPr>
        <w:rStyle w:val="Nmerodepgina"/>
      </w:rPr>
      <w:fldChar w:fldCharType="end"/>
    </w:r>
  </w:p>
  <w:p w14:paraId="41CED6D6" w14:textId="77777777" w:rsidR="0065259E" w:rsidRDefault="0065259E">
    <w:pPr>
      <w:pStyle w:val="Cabealh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1D8ADE" w14:textId="77777777" w:rsidR="00247CD1" w:rsidRPr="00316155" w:rsidRDefault="00247CD1" w:rsidP="00522C4D">
    <w:pPr>
      <w:spacing w:after="0" w:line="360" w:lineRule="auto"/>
      <w:jc w:val="center"/>
      <w:rPr>
        <w:rFonts w:ascii="Corbel" w:hAnsi="Corbel"/>
        <w:szCs w:val="26"/>
      </w:rPr>
    </w:pPr>
    <w:r w:rsidRPr="00316155">
      <w:rPr>
        <w:rFonts w:ascii="Corbel" w:hAnsi="Corbel"/>
        <w:noProof/>
        <w:szCs w:val="26"/>
      </w:rPr>
      <w:drawing>
        <wp:anchor distT="0" distB="0" distL="114300" distR="114300" simplePos="0" relativeHeight="251660288" behindDoc="1" locked="0" layoutInCell="1" allowOverlap="1" wp14:anchorId="2F69B6E9" wp14:editId="3D403188">
          <wp:simplePos x="0" y="0"/>
          <wp:positionH relativeFrom="margin">
            <wp:posOffset>5551170</wp:posOffset>
          </wp:positionH>
          <wp:positionV relativeFrom="paragraph">
            <wp:posOffset>130175</wp:posOffset>
          </wp:positionV>
          <wp:extent cx="808990" cy="575945"/>
          <wp:effectExtent l="0" t="0" r="0" b="0"/>
          <wp:wrapSquare wrapText="bothSides"/>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ods-aberto-min.png"/>
                  <pic:cNvPicPr/>
                </pic:nvPicPr>
                <pic:blipFill>
                  <a:blip r:embed="rId1">
                    <a:extLst>
                      <a:ext uri="{28A0092B-C50C-407E-A947-70E740481C1C}">
                        <a14:useLocalDpi xmlns:a14="http://schemas.microsoft.com/office/drawing/2010/main" val="0"/>
                      </a:ext>
                    </a:extLst>
                  </a:blip>
                  <a:stretch>
                    <a:fillRect/>
                  </a:stretch>
                </pic:blipFill>
                <pic:spPr>
                  <a:xfrm>
                    <a:off x="0" y="0"/>
                    <a:ext cx="808990" cy="575945"/>
                  </a:xfrm>
                  <a:prstGeom prst="rect">
                    <a:avLst/>
                  </a:prstGeom>
                </pic:spPr>
              </pic:pic>
            </a:graphicData>
          </a:graphic>
          <wp14:sizeRelH relativeFrom="margin">
            <wp14:pctWidth>0</wp14:pctWidth>
          </wp14:sizeRelH>
          <wp14:sizeRelV relativeFrom="margin">
            <wp14:pctHeight>0</wp14:pctHeight>
          </wp14:sizeRelV>
        </wp:anchor>
      </w:drawing>
    </w:r>
    <w:r w:rsidRPr="00316155">
      <w:rPr>
        <w:rFonts w:ascii="Corbel" w:hAnsi="Corbel"/>
        <w:noProof/>
        <w:szCs w:val="26"/>
      </w:rPr>
      <w:drawing>
        <wp:anchor distT="0" distB="0" distL="114300" distR="114300" simplePos="0" relativeHeight="251661312" behindDoc="1" locked="0" layoutInCell="1" allowOverlap="1" wp14:anchorId="21EF80B9" wp14:editId="7C29EC3B">
          <wp:simplePos x="0" y="0"/>
          <wp:positionH relativeFrom="margin">
            <wp:posOffset>4865370</wp:posOffset>
          </wp:positionH>
          <wp:positionV relativeFrom="paragraph">
            <wp:posOffset>114935</wp:posOffset>
          </wp:positionV>
          <wp:extent cx="665480" cy="575945"/>
          <wp:effectExtent l="0" t="0" r="1270" b="0"/>
          <wp:wrapSquare wrapText="bothSides"/>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Municipios Paulistas Resilientes_cor-min.png"/>
                  <pic:cNvPicPr/>
                </pic:nvPicPr>
                <pic:blipFill rotWithShape="1">
                  <a:blip r:embed="rId2" cstate="print">
                    <a:extLst>
                      <a:ext uri="{28A0092B-C50C-407E-A947-70E740481C1C}">
                        <a14:useLocalDpi xmlns:a14="http://schemas.microsoft.com/office/drawing/2010/main" val="0"/>
                      </a:ext>
                    </a:extLst>
                  </a:blip>
                  <a:srcRect l="18398" t="13168" r="24547" b="17050"/>
                  <a:stretch/>
                </pic:blipFill>
                <pic:spPr bwMode="auto">
                  <a:xfrm>
                    <a:off x="0" y="0"/>
                    <a:ext cx="665480" cy="5759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316155">
      <w:rPr>
        <w:rFonts w:ascii="Corbel" w:hAnsi="Corbel"/>
        <w:noProof/>
        <w:szCs w:val="26"/>
      </w:rPr>
      <w:drawing>
        <wp:anchor distT="0" distB="0" distL="114300" distR="114300" simplePos="0" relativeHeight="251659264" behindDoc="1" locked="0" layoutInCell="1" allowOverlap="1" wp14:anchorId="6F588805" wp14:editId="326719EF">
          <wp:simplePos x="0" y="0"/>
          <wp:positionH relativeFrom="margin">
            <wp:posOffset>-232410</wp:posOffset>
          </wp:positionH>
          <wp:positionV relativeFrom="paragraph">
            <wp:posOffset>8255</wp:posOffset>
          </wp:positionV>
          <wp:extent cx="819150" cy="796290"/>
          <wp:effectExtent l="0" t="0" r="0" b="3810"/>
          <wp:wrapSquare wrapText="bothSides"/>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asão-min.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819150" cy="796290"/>
                  </a:xfrm>
                  <a:prstGeom prst="rect">
                    <a:avLst/>
                  </a:prstGeom>
                </pic:spPr>
              </pic:pic>
            </a:graphicData>
          </a:graphic>
          <wp14:sizeRelH relativeFrom="margin">
            <wp14:pctWidth>0</wp14:pctWidth>
          </wp14:sizeRelH>
          <wp14:sizeRelV relativeFrom="margin">
            <wp14:pctHeight>0</wp14:pctHeight>
          </wp14:sizeRelV>
        </wp:anchor>
      </w:drawing>
    </w:r>
    <w:r w:rsidRPr="00316155">
      <w:rPr>
        <w:rFonts w:ascii="Century Gothic" w:hAnsi="Century Gothic"/>
        <w:b/>
        <w:sz w:val="30"/>
        <w:szCs w:val="30"/>
      </w:rPr>
      <w:t>MUNICÍPIO DE IBIRAREMA</w:t>
    </w:r>
  </w:p>
  <w:p w14:paraId="7865394B" w14:textId="77777777" w:rsidR="00247CD1" w:rsidRDefault="00247CD1" w:rsidP="00B310E2">
    <w:pPr>
      <w:spacing w:after="0" w:line="360" w:lineRule="auto"/>
      <w:jc w:val="center"/>
      <w:rPr>
        <w:rFonts w:ascii="Century Gothic" w:hAnsi="Century Gothic"/>
        <w:sz w:val="14"/>
        <w:szCs w:val="21"/>
      </w:rPr>
    </w:pPr>
    <w:r w:rsidRPr="00316155">
      <w:rPr>
        <w:rFonts w:ascii="Century Gothic" w:hAnsi="Century Gothic"/>
        <w:sz w:val="14"/>
        <w:szCs w:val="21"/>
      </w:rPr>
      <w:t>Rua Alexandre Simões de Almeida, 367 | CEP 19940-009 | Ibirarema (SP)</w:t>
    </w:r>
  </w:p>
  <w:p w14:paraId="5E53D97F" w14:textId="77777777" w:rsidR="00247CD1" w:rsidRDefault="00247CD1" w:rsidP="00B310E2">
    <w:pPr>
      <w:spacing w:after="0" w:line="360" w:lineRule="auto"/>
      <w:jc w:val="center"/>
      <w:rPr>
        <w:rFonts w:ascii="Century Gothic" w:hAnsi="Century Gothic"/>
        <w:sz w:val="14"/>
        <w:szCs w:val="21"/>
      </w:rPr>
    </w:pPr>
    <w:r>
      <w:rPr>
        <w:rFonts w:ascii="Century Gothic" w:hAnsi="Century Gothic"/>
        <w:sz w:val="14"/>
        <w:szCs w:val="21"/>
      </w:rPr>
      <w:t>I</w:t>
    </w:r>
    <w:r w:rsidRPr="00316155">
      <w:rPr>
        <w:rFonts w:ascii="Century Gothic" w:hAnsi="Century Gothic"/>
        <w:sz w:val="14"/>
        <w:szCs w:val="21"/>
      </w:rPr>
      <w:t>birarema.sp.gov.br | planejamento@ibirarema.sp.gov.br | (14) 3307.1422</w:t>
    </w:r>
  </w:p>
  <w:p w14:paraId="51CBC2AA" w14:textId="6C731080" w:rsidR="00247CD1" w:rsidRPr="00522C4D" w:rsidRDefault="00247CD1" w:rsidP="00B310E2">
    <w:pPr>
      <w:spacing w:after="0" w:line="360" w:lineRule="auto"/>
      <w:jc w:val="center"/>
      <w:rPr>
        <w:rFonts w:ascii="Century Gothic" w:hAnsi="Century Gothic"/>
        <w:sz w:val="14"/>
        <w:szCs w:val="21"/>
      </w:rPr>
    </w:pPr>
    <w:r w:rsidRPr="00316155">
      <w:rPr>
        <w:rFonts w:ascii="Century Gothic" w:hAnsi="Century Gothic"/>
        <w:b/>
        <w:sz w:val="16"/>
        <w:szCs w:val="21"/>
      </w:rPr>
      <w:t>DEPARTAMENTO DE</w:t>
    </w:r>
    <w:r w:rsidR="00A67991">
      <w:rPr>
        <w:rFonts w:ascii="Century Gothic" w:hAnsi="Century Gothic"/>
        <w:b/>
        <w:sz w:val="16"/>
        <w:szCs w:val="21"/>
      </w:rPr>
      <w:t xml:space="preserve"> MEIO AMBIENTE</w:t>
    </w:r>
  </w:p>
  <w:p w14:paraId="10F7D252" w14:textId="77777777" w:rsidR="00247CD1" w:rsidRDefault="00247CD1">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3F2B27"/>
    <w:multiLevelType w:val="hybridMultilevel"/>
    <w:tmpl w:val="C786EEA0"/>
    <w:lvl w:ilvl="0" w:tplc="04160001">
      <w:start w:val="1"/>
      <w:numFmt w:val="bullet"/>
      <w:lvlText w:val=""/>
      <w:lvlJc w:val="left"/>
      <w:pPr>
        <w:ind w:left="1146" w:hanging="360"/>
      </w:pPr>
      <w:rPr>
        <w:rFonts w:ascii="Symbol" w:hAnsi="Symbol" w:hint="default"/>
      </w:rPr>
    </w:lvl>
    <w:lvl w:ilvl="1" w:tplc="04160003" w:tentative="1">
      <w:start w:val="1"/>
      <w:numFmt w:val="bullet"/>
      <w:lvlText w:val="o"/>
      <w:lvlJc w:val="left"/>
      <w:pPr>
        <w:ind w:left="1866" w:hanging="360"/>
      </w:pPr>
      <w:rPr>
        <w:rFonts w:ascii="Courier New" w:hAnsi="Courier New" w:cs="Courier New" w:hint="default"/>
      </w:rPr>
    </w:lvl>
    <w:lvl w:ilvl="2" w:tplc="04160005" w:tentative="1">
      <w:start w:val="1"/>
      <w:numFmt w:val="bullet"/>
      <w:lvlText w:val=""/>
      <w:lvlJc w:val="left"/>
      <w:pPr>
        <w:ind w:left="2586" w:hanging="360"/>
      </w:pPr>
      <w:rPr>
        <w:rFonts w:ascii="Wingdings" w:hAnsi="Wingdings" w:hint="default"/>
      </w:rPr>
    </w:lvl>
    <w:lvl w:ilvl="3" w:tplc="04160001" w:tentative="1">
      <w:start w:val="1"/>
      <w:numFmt w:val="bullet"/>
      <w:lvlText w:val=""/>
      <w:lvlJc w:val="left"/>
      <w:pPr>
        <w:ind w:left="3306" w:hanging="360"/>
      </w:pPr>
      <w:rPr>
        <w:rFonts w:ascii="Symbol" w:hAnsi="Symbol" w:hint="default"/>
      </w:rPr>
    </w:lvl>
    <w:lvl w:ilvl="4" w:tplc="04160003" w:tentative="1">
      <w:start w:val="1"/>
      <w:numFmt w:val="bullet"/>
      <w:lvlText w:val="o"/>
      <w:lvlJc w:val="left"/>
      <w:pPr>
        <w:ind w:left="4026" w:hanging="360"/>
      </w:pPr>
      <w:rPr>
        <w:rFonts w:ascii="Courier New" w:hAnsi="Courier New" w:cs="Courier New" w:hint="default"/>
      </w:rPr>
    </w:lvl>
    <w:lvl w:ilvl="5" w:tplc="04160005" w:tentative="1">
      <w:start w:val="1"/>
      <w:numFmt w:val="bullet"/>
      <w:lvlText w:val=""/>
      <w:lvlJc w:val="left"/>
      <w:pPr>
        <w:ind w:left="4746" w:hanging="360"/>
      </w:pPr>
      <w:rPr>
        <w:rFonts w:ascii="Wingdings" w:hAnsi="Wingdings" w:hint="default"/>
      </w:rPr>
    </w:lvl>
    <w:lvl w:ilvl="6" w:tplc="04160001" w:tentative="1">
      <w:start w:val="1"/>
      <w:numFmt w:val="bullet"/>
      <w:lvlText w:val=""/>
      <w:lvlJc w:val="left"/>
      <w:pPr>
        <w:ind w:left="5466" w:hanging="360"/>
      </w:pPr>
      <w:rPr>
        <w:rFonts w:ascii="Symbol" w:hAnsi="Symbol" w:hint="default"/>
      </w:rPr>
    </w:lvl>
    <w:lvl w:ilvl="7" w:tplc="04160003" w:tentative="1">
      <w:start w:val="1"/>
      <w:numFmt w:val="bullet"/>
      <w:lvlText w:val="o"/>
      <w:lvlJc w:val="left"/>
      <w:pPr>
        <w:ind w:left="6186" w:hanging="360"/>
      </w:pPr>
      <w:rPr>
        <w:rFonts w:ascii="Courier New" w:hAnsi="Courier New" w:cs="Courier New" w:hint="default"/>
      </w:rPr>
    </w:lvl>
    <w:lvl w:ilvl="8" w:tplc="04160005" w:tentative="1">
      <w:start w:val="1"/>
      <w:numFmt w:val="bullet"/>
      <w:lvlText w:val=""/>
      <w:lvlJc w:val="left"/>
      <w:pPr>
        <w:ind w:left="6906" w:hanging="360"/>
      </w:pPr>
      <w:rPr>
        <w:rFonts w:ascii="Wingdings" w:hAnsi="Wingdings" w:hint="default"/>
      </w:rPr>
    </w:lvl>
  </w:abstractNum>
  <w:num w:numId="1" w16cid:durableId="19787992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7CD1"/>
    <w:rsid w:val="00051B1F"/>
    <w:rsid w:val="0006200E"/>
    <w:rsid w:val="000C5880"/>
    <w:rsid w:val="000F703E"/>
    <w:rsid w:val="00105859"/>
    <w:rsid w:val="00126349"/>
    <w:rsid w:val="001315C8"/>
    <w:rsid w:val="00247CD1"/>
    <w:rsid w:val="002959B2"/>
    <w:rsid w:val="00325D66"/>
    <w:rsid w:val="00334A08"/>
    <w:rsid w:val="00512D6F"/>
    <w:rsid w:val="00521942"/>
    <w:rsid w:val="00543A8A"/>
    <w:rsid w:val="0061464D"/>
    <w:rsid w:val="0065259E"/>
    <w:rsid w:val="006812CF"/>
    <w:rsid w:val="0068645B"/>
    <w:rsid w:val="006A0F80"/>
    <w:rsid w:val="006A12B3"/>
    <w:rsid w:val="00732F68"/>
    <w:rsid w:val="007F141D"/>
    <w:rsid w:val="00A67991"/>
    <w:rsid w:val="00A757AF"/>
    <w:rsid w:val="00B53578"/>
    <w:rsid w:val="00B63B69"/>
    <w:rsid w:val="00C50995"/>
    <w:rsid w:val="00CA6675"/>
    <w:rsid w:val="00CB00DB"/>
    <w:rsid w:val="00D304FC"/>
    <w:rsid w:val="00F15D8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66C63B"/>
  <w15:chartTrackingRefBased/>
  <w15:docId w15:val="{1B6BD2E6-8045-4B44-A1C3-A5C2B8F36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unhideWhenUsed/>
    <w:rsid w:val="00247CD1"/>
    <w:pPr>
      <w:tabs>
        <w:tab w:val="center" w:pos="4252"/>
        <w:tab w:val="right" w:pos="8504"/>
      </w:tabs>
      <w:spacing w:after="0" w:line="240" w:lineRule="auto"/>
    </w:pPr>
  </w:style>
  <w:style w:type="character" w:customStyle="1" w:styleId="RodapChar">
    <w:name w:val="Rodapé Char"/>
    <w:basedOn w:val="Fontepargpadro"/>
    <w:link w:val="Rodap"/>
    <w:uiPriority w:val="99"/>
    <w:rsid w:val="00247CD1"/>
  </w:style>
  <w:style w:type="paragraph" w:styleId="Cabealho">
    <w:name w:val="header"/>
    <w:basedOn w:val="Normal"/>
    <w:link w:val="CabealhoChar"/>
    <w:uiPriority w:val="99"/>
    <w:unhideWhenUsed/>
    <w:rsid w:val="00247CD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47CD1"/>
  </w:style>
  <w:style w:type="character" w:styleId="Nmerodepgina">
    <w:name w:val="page number"/>
    <w:basedOn w:val="Fontepargpadro"/>
    <w:rsid w:val="00247CD1"/>
  </w:style>
  <w:style w:type="table" w:styleId="Tabelacomgrade">
    <w:name w:val="Table Grid"/>
    <w:basedOn w:val="Tabelanormal"/>
    <w:uiPriority w:val="59"/>
    <w:rsid w:val="00247CD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291</TotalTime>
  <Pages>7</Pages>
  <Words>2101</Words>
  <Characters>11346</Characters>
  <Application>Microsoft Office Word</Application>
  <DocSecurity>0</DocSecurity>
  <Lines>94</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Prefeitura Ibirarema</dc:creator>
  <cp:keywords/>
  <dc:description/>
  <cp:lastModifiedBy>Pedro Rafael Aparecido Barbosa</cp:lastModifiedBy>
  <cp:revision>20</cp:revision>
  <dcterms:created xsi:type="dcterms:W3CDTF">2024-12-12T17:23:00Z</dcterms:created>
  <dcterms:modified xsi:type="dcterms:W3CDTF">2026-01-28T17:53:00Z</dcterms:modified>
</cp:coreProperties>
</file>