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5C3E44DB"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E9140C">
        <w:rPr>
          <w:rFonts w:ascii="Arial" w:hAnsi="Arial" w:cs="Arial"/>
          <w:szCs w:val="24"/>
        </w:rPr>
        <w:t>66</w:t>
      </w:r>
      <w:r>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02DD7C6F" w:rsidR="00B86196" w:rsidRDefault="00E9140C" w:rsidP="00A64A7D">
      <w:pPr>
        <w:spacing w:line="360" w:lineRule="auto"/>
        <w:ind w:firstLine="851"/>
        <w:jc w:val="both"/>
        <w:rPr>
          <w:rFonts w:ascii="Arial" w:hAnsi="Arial" w:cs="Arial"/>
          <w:szCs w:val="24"/>
        </w:rPr>
      </w:pPr>
      <w:r>
        <w:rPr>
          <w:rFonts w:ascii="Arial" w:hAnsi="Arial" w:cs="Arial"/>
          <w:szCs w:val="24"/>
        </w:rPr>
        <w:t>Aquisição de Panetones em Embalagens Personalizadas para os Alunos da Rede Municipal de Ensino e Funcionários das Unidades Escolares e da Prefeitura Municipal, como forma de valorização dos Alunos e dos Servidores</w:t>
      </w:r>
      <w:r w:rsidR="00A64A7D" w:rsidRPr="00A64A7D">
        <w:rPr>
          <w:rFonts w:ascii="Arial" w:hAnsi="Arial" w:cs="Arial"/>
          <w:color w:val="000000" w:themeColor="text1"/>
          <w:szCs w:val="24"/>
        </w:rPr>
        <w:t>,</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W w:w="104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850"/>
        <w:gridCol w:w="1276"/>
        <w:gridCol w:w="3402"/>
        <w:gridCol w:w="2126"/>
        <w:gridCol w:w="1985"/>
      </w:tblGrid>
      <w:tr w:rsidR="00531114" w:rsidRPr="00A64A7D" w14:paraId="75B5A4BB" w14:textId="77777777" w:rsidTr="000623E3">
        <w:trPr>
          <w:trHeight w:val="822"/>
          <w:jc w:val="center"/>
        </w:trPr>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98BD64" w14:textId="0B04093F" w:rsidR="00531114" w:rsidRPr="000623E3" w:rsidRDefault="00531114"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I</w:t>
            </w:r>
            <w:r w:rsidR="000623E3" w:rsidRPr="000623E3">
              <w:rPr>
                <w:rFonts w:ascii="Arial" w:eastAsia="Arial" w:hAnsi="Arial" w:cs="Arial"/>
                <w:color w:val="000000" w:themeColor="text1"/>
                <w:sz w:val="20"/>
              </w:rPr>
              <w:t>TEM</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67055" w14:textId="4333C040"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UNID.</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103E49" w14:textId="40F3F957" w:rsidR="00531114" w:rsidRPr="000623E3" w:rsidRDefault="000623E3" w:rsidP="00A64A7D">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QUANT.</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2474A" w14:textId="2DCD0BB4"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DESCRIÇÃO</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5DABE" w14:textId="6AD43772"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UNITÁRIO ESTIMADO</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5846A" w14:textId="1E2A7911" w:rsidR="00531114" w:rsidRPr="000623E3" w:rsidRDefault="000623E3" w:rsidP="00A64A7D">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VALOR TOTAL ESTIMADO</w:t>
            </w:r>
          </w:p>
        </w:tc>
      </w:tr>
      <w:tr w:rsidR="00531114" w:rsidRPr="00A64A7D" w14:paraId="202210A1" w14:textId="77777777" w:rsidTr="000A5A8C">
        <w:trPr>
          <w:jc w:val="center"/>
        </w:trPr>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47D8C0C" w14:textId="77777777" w:rsidR="00531114" w:rsidRPr="000623E3" w:rsidRDefault="00531114" w:rsidP="000A5A8C">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729AC6" w14:textId="35785C82" w:rsidR="00531114" w:rsidRPr="000623E3" w:rsidRDefault="00E9140C" w:rsidP="000A5A8C">
            <w:pPr>
              <w:spacing w:before="120" w:line="360" w:lineRule="auto"/>
              <w:jc w:val="center"/>
              <w:rPr>
                <w:rFonts w:ascii="Arial" w:eastAsia="Arial" w:hAnsi="Arial" w:cs="Arial"/>
                <w:color w:val="000000"/>
                <w:sz w:val="20"/>
              </w:rPr>
            </w:pPr>
            <w:r>
              <w:rPr>
                <w:rFonts w:ascii="Arial" w:eastAsia="Arial" w:hAnsi="Arial" w:cs="Arial"/>
                <w:color w:val="000000"/>
                <w:sz w:val="20"/>
              </w:rPr>
              <w:t>Un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211A34" w14:textId="569AFCEB" w:rsidR="00531114" w:rsidRPr="000623E3" w:rsidRDefault="00E9140C" w:rsidP="000A5A8C">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1.500</w:t>
            </w:r>
          </w:p>
        </w:tc>
        <w:tc>
          <w:tcPr>
            <w:tcW w:w="34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74A574" w14:textId="77777777" w:rsidR="000A5A8C" w:rsidRPr="000A5A8C" w:rsidRDefault="000A5A8C" w:rsidP="000A5A8C">
            <w:pPr>
              <w:spacing w:before="120" w:line="276" w:lineRule="auto"/>
              <w:jc w:val="both"/>
              <w:rPr>
                <w:rFonts w:ascii="Arial" w:eastAsia="Calibri" w:hAnsi="Arial" w:cs="Arial"/>
                <w:sz w:val="20"/>
                <w:lang w:eastAsia="en-US"/>
              </w:rPr>
            </w:pPr>
            <w:r w:rsidRPr="000A5A8C">
              <w:rPr>
                <w:rFonts w:ascii="Arial" w:eastAsia="Calibri" w:hAnsi="Arial" w:cs="Arial"/>
                <w:b/>
                <w:bCs/>
                <w:sz w:val="20"/>
                <w:lang w:eastAsia="en-US"/>
              </w:rPr>
              <w:t>Panetone com Embalagem Personalizada:</w:t>
            </w:r>
            <w:r w:rsidRPr="000A5A8C">
              <w:rPr>
                <w:rFonts w:ascii="Arial" w:eastAsia="Calibri" w:hAnsi="Arial" w:cs="Arial"/>
                <w:sz w:val="20"/>
                <w:lang w:eastAsia="en-US"/>
              </w:rPr>
              <w:t xml:space="preserve"> Panetone com frutas cristalizadas e uvas passas, peso líquido mínimo de 500g (quinhentas gramas) por unidade. Produto de alta qualidade, macio, com sabor e aroma característicos, isento de bolores ou qualquer sinal de alteração. Acondicionado em embalagem primária plástica, atóxica, hermeticamente fechada, e embalagem secundária tipo caixa de papelão personalizada (layout a ser definido e aprovado pelo Contratante), contendo obrigatoriamente dados de identificação do produto, fabricante, informações nutricionais, data de fabricação, validade e número do lote, conforme legislação da ANVISA. O produto deverá ter validade mínima de 60 (sessenta) dias a partir da data de entrega.</w:t>
            </w:r>
          </w:p>
          <w:p w14:paraId="77FC1FDD"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b/>
                <w:bCs/>
                <w:sz w:val="20"/>
                <w:lang w:eastAsia="en-US"/>
              </w:rPr>
              <w:t>- Ingredientes:</w:t>
            </w:r>
            <w:r w:rsidRPr="000A5A8C">
              <w:rPr>
                <w:rFonts w:ascii="Arial" w:eastAsia="Calibri" w:hAnsi="Arial" w:cs="Arial"/>
                <w:sz w:val="20"/>
                <w:lang w:eastAsia="en-US"/>
              </w:rPr>
              <w:t xml:space="preserve"> Farinha de trigo enriquecida com ferro e ácido fólico, uvas passas, açúcar, frutas cristalizadas, gordura vegetal (palma e soja), ovo liquido pasteurizado, gema de ovo </w:t>
            </w:r>
            <w:r w:rsidRPr="000A5A8C">
              <w:rPr>
                <w:rFonts w:ascii="Arial" w:eastAsia="Calibri" w:hAnsi="Arial" w:cs="Arial"/>
                <w:sz w:val="20"/>
                <w:lang w:eastAsia="en-US"/>
              </w:rPr>
              <w:lastRenderedPageBreak/>
              <w:t>pasteurizada, margarina, manteiga sem sal, glúten de trigo, açúcar invertido, leite em pó integral, sal, extrato de malte, emulsificantes mono e diglicerídeos de ácidos graxos e lecitina de soja, umectante glicerina bidestilada, aromatizante, conservantes ácido sórbico e propionato de cálcio, corante sintético idêntico ao natural beta caroteno.</w:t>
            </w:r>
          </w:p>
          <w:p w14:paraId="1E5F617D"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b/>
                <w:bCs/>
                <w:sz w:val="20"/>
                <w:lang w:eastAsia="en-US"/>
              </w:rPr>
              <w:t>- Obs:</w:t>
            </w:r>
            <w:r w:rsidRPr="000A5A8C">
              <w:rPr>
                <w:rFonts w:ascii="Arial" w:eastAsia="Calibri" w:hAnsi="Arial" w:cs="Arial"/>
                <w:sz w:val="20"/>
                <w:lang w:eastAsia="en-US"/>
              </w:rPr>
              <w:t xml:space="preserve"> Contém lactose e contém glúten.</w:t>
            </w:r>
          </w:p>
          <w:p w14:paraId="4C2BCA28"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b/>
                <w:bCs/>
                <w:sz w:val="20"/>
                <w:lang w:eastAsia="en-US"/>
              </w:rPr>
              <w:t>- Alérgicos:</w:t>
            </w:r>
            <w:r w:rsidRPr="000A5A8C">
              <w:rPr>
                <w:rFonts w:ascii="Arial" w:eastAsia="Calibri" w:hAnsi="Arial" w:cs="Arial"/>
                <w:sz w:val="20"/>
                <w:lang w:eastAsia="en-US"/>
              </w:rPr>
              <w:t xml:space="preserve"> Contém ovos e derivados, derivados de trigo, leite, soja, e cevada, pode conter amendoim, amêndoas, avelãs, castanha de caju, castanha do pará, nozes, centeio e pistache.</w:t>
            </w:r>
          </w:p>
          <w:p w14:paraId="46F740E4" w14:textId="77777777" w:rsidR="000A5A8C" w:rsidRPr="000A5A8C" w:rsidRDefault="000A5A8C" w:rsidP="000A5A8C">
            <w:pPr>
              <w:spacing w:line="276" w:lineRule="auto"/>
              <w:jc w:val="both"/>
              <w:rPr>
                <w:rFonts w:ascii="Arial" w:eastAsia="Calibri" w:hAnsi="Arial" w:cs="Arial"/>
                <w:b/>
                <w:bCs/>
                <w:sz w:val="20"/>
                <w:lang w:eastAsia="en-US"/>
              </w:rPr>
            </w:pPr>
            <w:r w:rsidRPr="000A5A8C">
              <w:rPr>
                <w:rFonts w:ascii="Arial" w:eastAsia="Calibri" w:hAnsi="Arial" w:cs="Arial"/>
                <w:b/>
                <w:bCs/>
                <w:sz w:val="20"/>
                <w:lang w:eastAsia="en-US"/>
              </w:rPr>
              <w:t>Descritivo da Caixa:</w:t>
            </w:r>
          </w:p>
          <w:p w14:paraId="168134EF"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b/>
                <w:bCs/>
                <w:sz w:val="20"/>
                <w:lang w:eastAsia="en-US"/>
              </w:rPr>
              <w:t>- Materiais:</w:t>
            </w:r>
            <w:r w:rsidRPr="000A5A8C">
              <w:rPr>
                <w:rFonts w:ascii="Arial" w:eastAsia="Calibri" w:hAnsi="Arial" w:cs="Arial"/>
                <w:sz w:val="20"/>
                <w:lang w:eastAsia="en-US"/>
              </w:rPr>
              <w:t xml:space="preserve"> As caixas personalizadas onde serão embalados os panetones será tipicamente feitas em papel cartão de alta gramatura ou papelão micro ondulado, garantindo a resistência necessária;</w:t>
            </w:r>
          </w:p>
          <w:p w14:paraId="75D880F3"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sz w:val="20"/>
                <w:lang w:eastAsia="en-US"/>
              </w:rPr>
              <w:t xml:space="preserve">      </w:t>
            </w:r>
            <w:r w:rsidRPr="000A5A8C">
              <w:rPr>
                <w:rFonts w:ascii="Arial" w:eastAsia="Calibri" w:hAnsi="Arial" w:cs="Arial"/>
                <w:b/>
                <w:bCs/>
                <w:sz w:val="20"/>
                <w:lang w:eastAsia="en-US"/>
              </w:rPr>
              <w:t>- Papel Cartão Triplex:</w:t>
            </w:r>
            <w:r w:rsidRPr="000A5A8C">
              <w:rPr>
                <w:rFonts w:ascii="Arial" w:eastAsia="Calibri" w:hAnsi="Arial" w:cs="Arial"/>
                <w:sz w:val="20"/>
                <w:lang w:eastAsia="en-US"/>
              </w:rPr>
              <w:t xml:space="preserve"> Oferece uma superfície lisa e branca, ideal para impressão de alta definição. A gramatura utilizada deverá ser de 300g.</w:t>
            </w:r>
          </w:p>
          <w:p w14:paraId="0DD7D91A"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b/>
                <w:bCs/>
                <w:sz w:val="20"/>
                <w:lang w:eastAsia="en-US"/>
              </w:rPr>
              <w:t>- Estrutura:</w:t>
            </w:r>
            <w:r w:rsidRPr="000A5A8C">
              <w:rPr>
                <w:rFonts w:ascii="Arial" w:eastAsia="Calibri" w:hAnsi="Arial" w:cs="Arial"/>
                <w:sz w:val="20"/>
                <w:lang w:eastAsia="en-US"/>
              </w:rPr>
              <w:t xml:space="preserve"> As caixas podem ter designs variados, como base e tampa separadas, modo maleta com alça ou montáveis por encaixe. Muitas incluem um visor transparente em acetato na tampa ou na lateral para exibir o panetone. As artes serão definidas pelos Departamentos solicitantes.</w:t>
            </w:r>
          </w:p>
          <w:p w14:paraId="2CB0606F"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b/>
                <w:bCs/>
                <w:sz w:val="20"/>
                <w:lang w:eastAsia="en-US"/>
              </w:rPr>
              <w:t>- Dimensões aproximadas da caixa:</w:t>
            </w:r>
            <w:r w:rsidRPr="000A5A8C">
              <w:rPr>
                <w:rFonts w:ascii="Arial" w:eastAsia="Calibri" w:hAnsi="Arial" w:cs="Arial"/>
                <w:sz w:val="20"/>
                <w:lang w:eastAsia="en-US"/>
              </w:rPr>
              <w:t xml:space="preserve"> 14cm x 14cm x 16cm a 15cm x 15cm x 17cm.</w:t>
            </w:r>
          </w:p>
          <w:p w14:paraId="05705FB0" w14:textId="77777777" w:rsidR="000A5A8C" w:rsidRPr="000A5A8C" w:rsidRDefault="000A5A8C" w:rsidP="000A5A8C">
            <w:pPr>
              <w:spacing w:line="276" w:lineRule="auto"/>
              <w:jc w:val="both"/>
              <w:rPr>
                <w:rFonts w:ascii="Arial" w:eastAsia="Calibri" w:hAnsi="Arial" w:cs="Arial"/>
                <w:b/>
                <w:bCs/>
                <w:sz w:val="20"/>
                <w:lang w:eastAsia="en-US"/>
              </w:rPr>
            </w:pPr>
            <w:r w:rsidRPr="000A5A8C">
              <w:rPr>
                <w:rFonts w:ascii="Arial" w:eastAsia="Calibri" w:hAnsi="Arial" w:cs="Arial"/>
                <w:b/>
                <w:bCs/>
                <w:sz w:val="20"/>
                <w:lang w:eastAsia="en-US"/>
              </w:rPr>
              <w:t>- Personalização e acabamentos:</w:t>
            </w:r>
          </w:p>
          <w:p w14:paraId="4313A2DA"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sz w:val="20"/>
                <w:lang w:eastAsia="en-US"/>
              </w:rPr>
              <w:t xml:space="preserve">      </w:t>
            </w:r>
            <w:r w:rsidRPr="000A5A8C">
              <w:rPr>
                <w:rFonts w:ascii="Arial" w:eastAsia="Calibri" w:hAnsi="Arial" w:cs="Arial"/>
                <w:b/>
                <w:bCs/>
                <w:sz w:val="20"/>
                <w:lang w:eastAsia="en-US"/>
              </w:rPr>
              <w:t>- Impressão:</w:t>
            </w:r>
            <w:r w:rsidRPr="000A5A8C">
              <w:rPr>
                <w:rFonts w:ascii="Arial" w:eastAsia="Calibri" w:hAnsi="Arial" w:cs="Arial"/>
                <w:sz w:val="20"/>
                <w:lang w:eastAsia="en-US"/>
              </w:rPr>
              <w:t xml:space="preserve"> Offset de alta definição, permitindo cores vibrantes e detalhes precisos.</w:t>
            </w:r>
          </w:p>
          <w:p w14:paraId="635B5CB6" w14:textId="77777777" w:rsidR="000A5A8C" w:rsidRPr="000A5A8C" w:rsidRDefault="000A5A8C" w:rsidP="000A5A8C">
            <w:pPr>
              <w:spacing w:line="276" w:lineRule="auto"/>
              <w:jc w:val="both"/>
              <w:rPr>
                <w:rFonts w:ascii="Arial" w:eastAsia="Calibri" w:hAnsi="Arial" w:cs="Arial"/>
                <w:sz w:val="20"/>
                <w:lang w:eastAsia="en-US"/>
              </w:rPr>
            </w:pPr>
            <w:r w:rsidRPr="000A5A8C">
              <w:rPr>
                <w:rFonts w:ascii="Arial" w:eastAsia="Calibri" w:hAnsi="Arial" w:cs="Arial"/>
                <w:sz w:val="20"/>
                <w:lang w:eastAsia="en-US"/>
              </w:rPr>
              <w:t xml:space="preserve">      </w:t>
            </w:r>
            <w:r w:rsidRPr="000A5A8C">
              <w:rPr>
                <w:rFonts w:ascii="Arial" w:eastAsia="Calibri" w:hAnsi="Arial" w:cs="Arial"/>
                <w:b/>
                <w:bCs/>
                <w:sz w:val="20"/>
                <w:lang w:eastAsia="en-US"/>
              </w:rPr>
              <w:t>- Acabamentos:</w:t>
            </w:r>
            <w:r w:rsidRPr="000A5A8C">
              <w:rPr>
                <w:rFonts w:ascii="Arial" w:eastAsia="Calibri" w:hAnsi="Arial" w:cs="Arial"/>
                <w:sz w:val="20"/>
                <w:lang w:eastAsia="en-US"/>
              </w:rPr>
              <w:t xml:space="preserve"> Podem ser aplicados acabamentos especiais para um toque premium e sofisticado, como laminação fosca, </w:t>
            </w:r>
            <w:r w:rsidRPr="000A5A8C">
              <w:rPr>
                <w:rFonts w:ascii="Arial" w:eastAsia="Calibri" w:hAnsi="Arial" w:cs="Arial"/>
                <w:sz w:val="20"/>
                <w:lang w:eastAsia="en-US"/>
              </w:rPr>
              <w:lastRenderedPageBreak/>
              <w:t xml:space="preserve">hot </w:t>
            </w:r>
            <w:proofErr w:type="spellStart"/>
            <w:r w:rsidRPr="000A5A8C">
              <w:rPr>
                <w:rFonts w:ascii="Arial" w:eastAsia="Calibri" w:hAnsi="Arial" w:cs="Arial"/>
                <w:sz w:val="20"/>
                <w:lang w:eastAsia="en-US"/>
              </w:rPr>
              <w:t>stamping</w:t>
            </w:r>
            <w:proofErr w:type="spellEnd"/>
            <w:r w:rsidRPr="000A5A8C">
              <w:rPr>
                <w:rFonts w:ascii="Arial" w:eastAsia="Calibri" w:hAnsi="Arial" w:cs="Arial"/>
                <w:sz w:val="20"/>
                <w:lang w:eastAsia="en-US"/>
              </w:rPr>
              <w:t xml:space="preserve"> (aplicação de </w:t>
            </w:r>
            <w:proofErr w:type="spellStart"/>
            <w:r w:rsidRPr="000A5A8C">
              <w:rPr>
                <w:rFonts w:ascii="Arial" w:eastAsia="Calibri" w:hAnsi="Arial" w:cs="Arial"/>
                <w:sz w:val="20"/>
                <w:lang w:eastAsia="en-US"/>
              </w:rPr>
              <w:t>foil</w:t>
            </w:r>
            <w:proofErr w:type="spellEnd"/>
            <w:r w:rsidRPr="000A5A8C">
              <w:rPr>
                <w:rFonts w:ascii="Arial" w:eastAsia="Calibri" w:hAnsi="Arial" w:cs="Arial"/>
                <w:sz w:val="20"/>
                <w:lang w:eastAsia="en-US"/>
              </w:rPr>
              <w:t xml:space="preserve"> metálico), verniz localizado, e relevo.</w:t>
            </w:r>
          </w:p>
          <w:p w14:paraId="66F720D8" w14:textId="430091F3" w:rsidR="00531114" w:rsidRPr="000A5A8C" w:rsidRDefault="000A5A8C" w:rsidP="000A5A8C">
            <w:pPr>
              <w:widowControl w:val="0"/>
              <w:suppressAutoHyphens/>
              <w:spacing w:after="120" w:line="276" w:lineRule="auto"/>
              <w:jc w:val="both"/>
              <w:rPr>
                <w:rFonts w:ascii="Arial" w:eastAsia="Arial" w:hAnsi="Arial" w:cs="Arial"/>
                <w:color w:val="000000"/>
                <w:sz w:val="20"/>
              </w:rPr>
            </w:pPr>
            <w:r w:rsidRPr="000A5A8C">
              <w:rPr>
                <w:rFonts w:ascii="Arial" w:eastAsia="Calibri" w:hAnsi="Arial" w:cs="Arial"/>
                <w:b/>
                <w:bCs/>
                <w:sz w:val="20"/>
                <w:lang w:eastAsia="en-US"/>
              </w:rPr>
              <w:t xml:space="preserve">      - Design:</w:t>
            </w:r>
            <w:r w:rsidRPr="000A5A8C">
              <w:rPr>
                <w:rFonts w:ascii="Arial" w:eastAsia="Calibri" w:hAnsi="Arial" w:cs="Arial"/>
                <w:sz w:val="20"/>
                <w:lang w:eastAsia="en-US"/>
              </w:rPr>
              <w:t xml:space="preserve"> O design pode incluir temas natalinos genéricos, a logo do Município, mensagens personalizadas ou ilustrações exclusivas, transformando a caixa em parte do presente. A arte será fornecida pela Prefeitura.</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3E426" w14:textId="1D410B4C" w:rsidR="00531114" w:rsidRPr="000623E3" w:rsidRDefault="000623E3" w:rsidP="000A5A8C">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lastRenderedPageBreak/>
              <w:t>R$</w:t>
            </w:r>
            <w:r w:rsidR="00291BEF">
              <w:rPr>
                <w:rFonts w:ascii="Arial" w:eastAsia="Arial" w:hAnsi="Arial" w:cs="Arial"/>
                <w:color w:val="000000"/>
                <w:sz w:val="20"/>
              </w:rPr>
              <w:t xml:space="preserve"> 40,40</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44BF0" w14:textId="1646324A" w:rsidR="00531114" w:rsidRPr="000623E3" w:rsidRDefault="000623E3" w:rsidP="000A5A8C">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291BEF">
              <w:rPr>
                <w:rFonts w:ascii="Arial" w:eastAsia="Arial" w:hAnsi="Arial" w:cs="Arial"/>
                <w:color w:val="000000"/>
                <w:sz w:val="20"/>
              </w:rPr>
              <w:t xml:space="preserve"> 60.600,00</w:t>
            </w:r>
          </w:p>
        </w:tc>
      </w:tr>
      <w:tr w:rsidR="00324D57" w:rsidRPr="00A64A7D" w14:paraId="4C425BDE" w14:textId="77777777" w:rsidTr="009826A1">
        <w:trPr>
          <w:jc w:val="center"/>
        </w:trPr>
        <w:tc>
          <w:tcPr>
            <w:tcW w:w="637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7A2256" w14:textId="0C6034E5" w:rsidR="00324D57" w:rsidRPr="00324D57" w:rsidRDefault="00324D57" w:rsidP="00324D57">
            <w:pPr>
              <w:spacing w:line="276" w:lineRule="auto"/>
              <w:jc w:val="center"/>
              <w:rPr>
                <w:rFonts w:ascii="Arial" w:eastAsia="Calibri" w:hAnsi="Arial" w:cs="Arial"/>
                <w:sz w:val="20"/>
                <w:lang w:eastAsia="en-US"/>
              </w:rPr>
            </w:pPr>
            <w:r w:rsidRPr="00324D57">
              <w:rPr>
                <w:rFonts w:ascii="Arial" w:eastAsia="Calibri" w:hAnsi="Arial" w:cs="Arial"/>
                <w:sz w:val="20"/>
                <w:lang w:eastAsia="en-US"/>
              </w:rPr>
              <w:lastRenderedPageBreak/>
              <w:t>VALOR TOTAL ESTIMADO</w:t>
            </w:r>
          </w:p>
        </w:tc>
        <w:tc>
          <w:tcPr>
            <w:tcW w:w="411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423D9D" w14:textId="1D1F31B7" w:rsidR="00324D57" w:rsidRDefault="00324D57" w:rsidP="00324D57">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291BEF">
              <w:rPr>
                <w:rFonts w:ascii="Arial" w:eastAsia="Arial" w:hAnsi="Arial" w:cs="Arial"/>
                <w:color w:val="000000"/>
                <w:sz w:val="20"/>
              </w:rPr>
              <w:t xml:space="preserve"> 60.600,00</w:t>
            </w:r>
          </w:p>
        </w:tc>
      </w:tr>
    </w:tbl>
    <w:p w14:paraId="414C4CF1" w14:textId="77777777" w:rsidR="00F2342B" w:rsidRPr="00A64A7D" w:rsidRDefault="00F2342B" w:rsidP="00A64A7D">
      <w:pPr>
        <w:spacing w:line="360" w:lineRule="auto"/>
        <w:jc w:val="both"/>
        <w:rPr>
          <w:rFonts w:ascii="Arial" w:hAnsi="Arial" w:cs="Arial"/>
          <w:color w:val="FF0000"/>
          <w:szCs w:val="24"/>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w:t>
      </w:r>
      <w:r w:rsidRPr="0040311B">
        <w:rPr>
          <w:rFonts w:ascii="Arial" w:hAnsi="Arial" w:cs="Arial"/>
          <w:color w:val="000000" w:themeColor="text1"/>
          <w:szCs w:val="24"/>
        </w:rPr>
        <w:t xml:space="preserve">não se enquadra como sendo de bem de </w:t>
      </w:r>
      <w:r w:rsidR="00336A5D" w:rsidRPr="0040311B">
        <w:rPr>
          <w:rFonts w:ascii="Arial" w:hAnsi="Arial" w:cs="Arial"/>
          <w:color w:val="000000" w:themeColor="text1"/>
          <w:szCs w:val="24"/>
        </w:rPr>
        <w:t>luxo</w:t>
      </w:r>
      <w:r w:rsidR="00336A5D" w:rsidRPr="00A64A7D">
        <w:rPr>
          <w:rFonts w:ascii="Arial" w:hAnsi="Arial" w:cs="Arial"/>
          <w:szCs w:val="24"/>
        </w:rPr>
        <w:t>, se</w:t>
      </w:r>
      <w:r w:rsidRPr="00A64A7D">
        <w:rPr>
          <w:rFonts w:ascii="Arial" w:hAnsi="Arial" w:cs="Arial"/>
          <w:szCs w:val="24"/>
        </w:rPr>
        <w:t xml:space="preserve"> caracterizando como </w:t>
      </w:r>
      <w:r w:rsidRPr="00531114">
        <w:rPr>
          <w:rFonts w:ascii="Arial" w:hAnsi="Arial" w:cs="Arial"/>
          <w:bCs/>
          <w:szCs w:val="24"/>
        </w:rPr>
        <w:t>bens de uso comum</w:t>
      </w:r>
      <w:r w:rsidR="00F2342B" w:rsidRPr="00531114">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40311B">
        <w:rPr>
          <w:rFonts w:ascii="Arial" w:hAnsi="Arial" w:cs="Arial"/>
          <w:color w:val="000000" w:themeColor="text1"/>
          <w:szCs w:val="24"/>
        </w:rPr>
        <w:t>12 meses</w:t>
      </w:r>
      <w:r w:rsidR="00F2342B" w:rsidRPr="00A64A7D">
        <w:rPr>
          <w:rFonts w:ascii="Arial" w:hAnsi="Arial" w:cs="Arial"/>
          <w:szCs w:val="24"/>
        </w:rPr>
        <w:t xml:space="preserve">, </w:t>
      </w:r>
      <w:r w:rsidRPr="00A64A7D">
        <w:rPr>
          <w:rFonts w:ascii="Arial" w:hAnsi="Arial" w:cs="Arial"/>
          <w:szCs w:val="24"/>
        </w:rPr>
        <w:t>contados da assinatura do respectivo contrato, na forma do que estabelece o artigo 105 da Lei º 14.133/2021.</w:t>
      </w:r>
    </w:p>
    <w:p w14:paraId="59D6C971" w14:textId="193F7228"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320B3748" w14:textId="7EFD31D6" w:rsidR="00524CE4" w:rsidRPr="00A64A7D" w:rsidRDefault="00524CE4" w:rsidP="0078587C">
      <w:pPr>
        <w:spacing w:line="360" w:lineRule="auto"/>
        <w:ind w:firstLine="851"/>
        <w:jc w:val="both"/>
        <w:rPr>
          <w:rFonts w:ascii="Arial" w:hAnsi="Arial" w:cs="Arial"/>
          <w:szCs w:val="24"/>
        </w:rPr>
      </w:pPr>
      <w:r w:rsidRPr="00524CE4">
        <w:rPr>
          <w:rFonts w:ascii="Arial" w:hAnsi="Arial" w:cs="Arial"/>
          <w:szCs w:val="24"/>
        </w:rPr>
        <w:t xml:space="preserve">O fornecedor será selecionado por meio da realização de procedimento de </w:t>
      </w:r>
      <w:r w:rsidR="0040311B">
        <w:rPr>
          <w:rFonts w:ascii="Arial" w:hAnsi="Arial" w:cs="Arial"/>
          <w:szCs w:val="24"/>
        </w:rPr>
        <w:t>Dispensa de Licitação</w:t>
      </w:r>
      <w:r w:rsidRPr="00524CE4">
        <w:rPr>
          <w:rFonts w:ascii="Arial" w:hAnsi="Arial" w:cs="Arial"/>
          <w:szCs w:val="24"/>
        </w:rPr>
        <w:t>, com adoção do critério de julgamento pelo</w:t>
      </w:r>
      <w:r>
        <w:rPr>
          <w:rFonts w:ascii="Arial" w:hAnsi="Arial" w:cs="Arial"/>
          <w:szCs w:val="24"/>
        </w:rPr>
        <w:t xml:space="preserve"> </w:t>
      </w:r>
      <w:r w:rsidRPr="0040311B">
        <w:rPr>
          <w:rFonts w:ascii="Arial" w:hAnsi="Arial" w:cs="Arial"/>
          <w:color w:val="000000" w:themeColor="text1"/>
          <w:szCs w:val="24"/>
        </w:rPr>
        <w:t>menor preço</w:t>
      </w:r>
      <w:r w:rsidRPr="00524CE4">
        <w:rPr>
          <w:rFonts w:ascii="Arial" w:hAnsi="Arial" w:cs="Arial"/>
          <w:szCs w:val="24"/>
        </w:rPr>
        <w:t>.</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5C3681EB" w14:textId="448293D5"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fundamentação completa que dá base a presente contratação e seus quantitativos encontram-se pormenorizada em tópico específico do Estudo Técnico Preliminar de referência</w:t>
      </w:r>
      <w:r w:rsidR="00524CE4">
        <w:rPr>
          <w:rFonts w:ascii="Arial" w:hAnsi="Arial" w:cs="Arial"/>
          <w:szCs w:val="24"/>
        </w:rPr>
        <w:t>:</w:t>
      </w:r>
    </w:p>
    <w:p w14:paraId="5F889F88" w14:textId="78547286" w:rsidR="0040311B" w:rsidRPr="0040311B" w:rsidRDefault="0040311B" w:rsidP="0040311B">
      <w:pPr>
        <w:spacing w:line="360" w:lineRule="auto"/>
        <w:ind w:firstLine="851"/>
        <w:jc w:val="both"/>
        <w:rPr>
          <w:rFonts w:ascii="Arial" w:hAnsi="Arial" w:cs="Arial"/>
          <w:color w:val="000000"/>
          <w:szCs w:val="24"/>
        </w:rPr>
      </w:pPr>
      <w:r>
        <w:rPr>
          <w:rFonts w:ascii="Arial" w:hAnsi="Arial" w:cs="Arial"/>
          <w:color w:val="000000"/>
          <w:szCs w:val="24"/>
        </w:rPr>
        <w:t>A</w:t>
      </w:r>
      <w:r w:rsidRPr="0040311B">
        <w:rPr>
          <w:rFonts w:ascii="Arial" w:hAnsi="Arial" w:cs="Arial"/>
          <w:color w:val="000000"/>
          <w:szCs w:val="24"/>
        </w:rPr>
        <w:t>quisição de panetones com frutas cristalizadas atende a uma necessidade específica do Município de Ibirarema/SP, associada às ações sociais e institucionais realizadas no período natalino. Trata-se de uma demanda recorrente e tradicional, cujo objetivo é oferecer um item alimentício simbólico e culturalmente significativo aos servidores, colaboradores, alunos da rede municipal de ensino e participantes de programas sociais, reforçando ações de acolhimento, valorização e integração comunitária.</w:t>
      </w:r>
    </w:p>
    <w:p w14:paraId="175D1AB9" w14:textId="77777777" w:rsidR="0040311B" w:rsidRPr="0040311B" w:rsidRDefault="0040311B" w:rsidP="0040311B">
      <w:pPr>
        <w:spacing w:line="360" w:lineRule="auto"/>
        <w:ind w:firstLine="851"/>
        <w:jc w:val="both"/>
        <w:rPr>
          <w:rFonts w:ascii="Arial" w:hAnsi="Arial" w:cs="Arial"/>
          <w:color w:val="000000"/>
          <w:szCs w:val="24"/>
        </w:rPr>
      </w:pPr>
      <w:r w:rsidRPr="0040311B">
        <w:rPr>
          <w:rFonts w:ascii="Arial" w:hAnsi="Arial" w:cs="Arial"/>
          <w:color w:val="000000"/>
          <w:szCs w:val="24"/>
        </w:rPr>
        <w:t xml:space="preserve">A necessidade da contratação fundamenta-se também nos aspectos operacionais e logísticos da Administração Pública. A Prefeitura não possui estrutura técnica, operacional ou produtiva para fabricar ou preparar os panetones, sendo imprescindível a aquisição junto ao mercado fornecedor. A proximidade do período natalino impede soluções alternativas, </w:t>
      </w:r>
      <w:r w:rsidRPr="0040311B">
        <w:rPr>
          <w:rFonts w:ascii="Arial" w:hAnsi="Arial" w:cs="Arial"/>
          <w:color w:val="000000"/>
          <w:szCs w:val="24"/>
        </w:rPr>
        <w:lastRenderedPageBreak/>
        <w:t>exigindo planejamento prévio a fim de evitar desabastecimento, atrasos ou comprometimento das ações institucionais de final de ano.</w:t>
      </w:r>
    </w:p>
    <w:p w14:paraId="69D6D76A" w14:textId="77777777" w:rsidR="0040311B" w:rsidRPr="0040311B" w:rsidRDefault="0040311B" w:rsidP="0040311B">
      <w:pPr>
        <w:spacing w:line="360" w:lineRule="auto"/>
        <w:ind w:firstLine="851"/>
        <w:jc w:val="both"/>
        <w:rPr>
          <w:rFonts w:ascii="Arial" w:hAnsi="Arial" w:cs="Arial"/>
          <w:color w:val="000000"/>
          <w:szCs w:val="24"/>
        </w:rPr>
      </w:pPr>
      <w:r w:rsidRPr="0040311B">
        <w:rPr>
          <w:rFonts w:ascii="Arial" w:hAnsi="Arial" w:cs="Arial"/>
          <w:color w:val="000000"/>
          <w:szCs w:val="24"/>
        </w:rPr>
        <w:t>Além disso, o item deve ser adquirido dentro de padrões rigorosos de qualidade, validade, acondicionamento e segurança alimentar, pois será distribuído a um grande número de beneficiários, incluindo crianças. Assim, a contratação externa é a alternativa mais adequada, eficiente e segura, garantindo uniformidade do produto, controle sanitário e regularidade no fornecimento, em consonância com os princípios da economicidade, eficiência e interesse público previstos na Lei nº 14.133/2021.</w:t>
      </w:r>
    </w:p>
    <w:p w14:paraId="3222F7CD" w14:textId="77777777" w:rsidR="00B86196" w:rsidRPr="00A64A7D" w:rsidRDefault="00B86196" w:rsidP="00A64A7D">
      <w:pPr>
        <w:pStyle w:val="PargrafodaLista"/>
        <w:spacing w:line="360" w:lineRule="auto"/>
        <w:ind w:left="0"/>
        <w:jc w:val="both"/>
        <w:rPr>
          <w:rFonts w:ascii="Arial" w:hAnsi="Arial" w:cs="Arial"/>
          <w:b/>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689E6546" w14:textId="0CB0ACE8" w:rsidR="00B86196" w:rsidRDefault="00B86196" w:rsidP="00293AE0">
      <w:pPr>
        <w:pStyle w:val="PargrafodaLista"/>
        <w:spacing w:line="360" w:lineRule="auto"/>
        <w:ind w:left="0" w:firstLine="851"/>
        <w:jc w:val="both"/>
        <w:rPr>
          <w:rFonts w:ascii="Arial" w:hAnsi="Arial" w:cs="Arial"/>
          <w:szCs w:val="24"/>
        </w:rPr>
      </w:pPr>
      <w:r w:rsidRPr="00A64A7D">
        <w:rPr>
          <w:rFonts w:ascii="Arial" w:hAnsi="Arial" w:cs="Arial"/>
          <w:szCs w:val="24"/>
        </w:rPr>
        <w:t>A descrição da solução como um todo encontra-se devidamente pormenorizada em tópico específico do Estudo Técnico Preliminar de referência</w:t>
      </w:r>
      <w:r w:rsidR="00524CE4">
        <w:rPr>
          <w:rFonts w:ascii="Arial" w:hAnsi="Arial" w:cs="Arial"/>
          <w:szCs w:val="24"/>
        </w:rPr>
        <w:t>:</w:t>
      </w:r>
    </w:p>
    <w:p w14:paraId="70E60823" w14:textId="359C3478" w:rsidR="000623E3" w:rsidRPr="007C2CFA" w:rsidRDefault="0040311B" w:rsidP="007C2CFA">
      <w:pPr>
        <w:spacing w:line="360" w:lineRule="auto"/>
        <w:ind w:firstLine="851"/>
        <w:jc w:val="both"/>
        <w:rPr>
          <w:rFonts w:ascii="Arial" w:hAnsi="Arial" w:cs="Arial"/>
          <w:szCs w:val="24"/>
        </w:rPr>
      </w:pPr>
      <w:r w:rsidRPr="0040311B">
        <w:rPr>
          <w:rFonts w:ascii="Arial" w:hAnsi="Arial" w:cs="Arial"/>
          <w:szCs w:val="24"/>
        </w:rPr>
        <w:t>A solução consiste na aquisição centralizada de panetones com frutas cristalizadas, observando todos os requisitos de qualidade, segurança alimentar e padrões técnicos definidos pelo Município, visando à distribuição organizada e uniforme aos servidores, alunos e participantes de programas sociais. A contratação contempla a definição do quantitativo necessário, a realização da pesquisa de preços, a seleção da empresa fornecedora e a entrega dos produtos dentro do prazo estabelecido, garantindo que todos os beneficiários recebam o item antes das festividades natalinas. A solução é completa, eficiente e suficiente para atender ao objetivo final da Administração: promover uma ação social organizada, responsável e inclusiva.</w:t>
      </w:r>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5FF9911E" w:rsidR="00293AE0" w:rsidRDefault="00293AE0" w:rsidP="00293AE0">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t>Para a adequada solução das necessidades administrativas pontuadas preliminarmente, a contratação pretendida deverá atender os seguintes requisitos</w:t>
      </w:r>
      <w:r w:rsidR="00440BC7">
        <w:rPr>
          <w:rFonts w:ascii="Arial" w:hAnsi="Arial" w:cs="Arial"/>
          <w:color w:val="FF0000"/>
          <w:szCs w:val="24"/>
        </w:rPr>
        <w:t xml:space="preserve"> </w:t>
      </w:r>
      <w:r w:rsidR="00440BC7">
        <w:rPr>
          <w:rFonts w:ascii="Arial" w:hAnsi="Arial" w:cs="Arial"/>
          <w:color w:val="000000" w:themeColor="text1"/>
          <w:szCs w:val="24"/>
        </w:rPr>
        <w:t>técnicos:</w:t>
      </w:r>
    </w:p>
    <w:p w14:paraId="3BD7697A" w14:textId="4A68659B" w:rsidR="00440BC7" w:rsidRPr="00440BC7" w:rsidRDefault="0035681E" w:rsidP="0035681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440BC7" w:rsidRPr="00440BC7">
        <w:rPr>
          <w:rFonts w:ascii="Arial" w:hAnsi="Arial" w:cs="Arial"/>
          <w:b/>
          <w:bCs/>
          <w:color w:val="000000" w:themeColor="text1"/>
          <w:szCs w:val="24"/>
        </w:rPr>
        <w:t>1. Padrões Mínimos de Qualidade</w:t>
      </w:r>
    </w:p>
    <w:p w14:paraId="130B3BAD" w14:textId="71EDCAF4"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Os panetones devem ser produzidos de acordo com as Boas Práticas de Fabricação – Portaria MS nº 326/1997 e RDC nº 275/2002.</w:t>
      </w:r>
    </w:p>
    <w:p w14:paraId="0CBA1F76" w14:textId="5E976AEC"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1.2</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Peso líquido mínimo: 500g ou conforme definido no edital.</w:t>
      </w:r>
    </w:p>
    <w:p w14:paraId="419E64DB" w14:textId="01863365"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1.3</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Vida útil mínima residual de 6</w:t>
      </w:r>
      <w:r w:rsidR="004606B2">
        <w:rPr>
          <w:rFonts w:ascii="Arial" w:hAnsi="Arial" w:cs="Arial"/>
          <w:color w:val="000000" w:themeColor="text1"/>
          <w:szCs w:val="24"/>
        </w:rPr>
        <w:t>0 dias</w:t>
      </w:r>
      <w:r w:rsidR="00440BC7" w:rsidRPr="00440BC7">
        <w:rPr>
          <w:rFonts w:ascii="Arial" w:hAnsi="Arial" w:cs="Arial"/>
          <w:color w:val="000000" w:themeColor="text1"/>
          <w:szCs w:val="24"/>
        </w:rPr>
        <w:t xml:space="preserve"> a partir da data de entrega.</w:t>
      </w:r>
    </w:p>
    <w:p w14:paraId="4AF6AABB" w14:textId="0884DD6A"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1.4</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Textura da massa obrigatoriamente macia, aerada e uniforme.</w:t>
      </w:r>
    </w:p>
    <w:p w14:paraId="70B4F873" w14:textId="7C98AF2A"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lastRenderedPageBreak/>
        <w:t>4.</w:t>
      </w:r>
      <w:r w:rsidR="00440BC7" w:rsidRPr="00440BC7">
        <w:rPr>
          <w:rFonts w:ascii="Arial" w:hAnsi="Arial" w:cs="Arial"/>
          <w:color w:val="000000" w:themeColor="text1"/>
          <w:szCs w:val="24"/>
        </w:rPr>
        <w:t>1.5</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Quantidade de frutas cristalizadas distribuída de forma homogênea no produto.</w:t>
      </w:r>
    </w:p>
    <w:p w14:paraId="66470BF6" w14:textId="59611613"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1.6</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Ausência total de sinais de bolor, ressecamento, odor desagradável ou alteração de cor.</w:t>
      </w:r>
    </w:p>
    <w:p w14:paraId="0133A887" w14:textId="59C44392"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1.7</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Proibição de utilização de corantes, aromatizantes ou conservantes proibidos pela ANVISA.</w:t>
      </w:r>
    </w:p>
    <w:p w14:paraId="259509DD" w14:textId="1431E8FF"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1.8</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devem ser isentos de corpos estranhos e contaminação física.</w:t>
      </w:r>
    </w:p>
    <w:p w14:paraId="35E69E34" w14:textId="5EDB0A95"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1.9</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Rótulos devem ser impressos e claros, sem rasuras, borrões ou falhas de impressão.</w:t>
      </w:r>
    </w:p>
    <w:p w14:paraId="625B2BA8" w14:textId="2EFA9962"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1.10</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As embalagens devem ser resistentes, lacradas e adequadas para transporte e armazenagem.</w:t>
      </w:r>
    </w:p>
    <w:p w14:paraId="4ED4BFAA" w14:textId="4D7F7D66"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1.11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 fornecedor deve manter controle de qualidade registrado e disponível para auditoria.</w:t>
      </w:r>
    </w:p>
    <w:p w14:paraId="0AE4FA65" w14:textId="2E1538CD" w:rsidR="00440BC7" w:rsidRPr="00440BC7" w:rsidRDefault="0035681E" w:rsidP="0035681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440BC7" w:rsidRPr="00440BC7">
        <w:rPr>
          <w:rFonts w:ascii="Arial" w:hAnsi="Arial" w:cs="Arial"/>
          <w:b/>
          <w:bCs/>
          <w:color w:val="000000" w:themeColor="text1"/>
          <w:szCs w:val="24"/>
        </w:rPr>
        <w:t>2. Requisitos Gerais do Produto</w:t>
      </w:r>
    </w:p>
    <w:p w14:paraId="78081CB4" w14:textId="6BDBD6A9"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Panetone do tipo tradicional com frutas cristalizadas.</w:t>
      </w:r>
    </w:p>
    <w:p w14:paraId="575A0D19" w14:textId="7C087776"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2.2</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Ingredientes obrigatórios listados conforme legislação vigente.</w:t>
      </w:r>
    </w:p>
    <w:p w14:paraId="6442783C" w14:textId="56EDCE19"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2.3</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Proibição de substituição por produtos similares, equivalentes ou inferiores sem autorização prévia.</w:t>
      </w:r>
    </w:p>
    <w:p w14:paraId="33BC3F22" w14:textId="36B19D56"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2.4</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Rotulagem deve conter: lote, validade, ingredientes, alergênicos, fabricante e CNPJ.</w:t>
      </w:r>
    </w:p>
    <w:p w14:paraId="24882DA2" w14:textId="5C76052E"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2.5</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devem ser entregues em embalagens individuais lacradas termicamente.</w:t>
      </w:r>
    </w:p>
    <w:p w14:paraId="024A3231" w14:textId="6F8856C7"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2.6</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A validade deve ser apresentada de forma legível e indelével.</w:t>
      </w:r>
    </w:p>
    <w:p w14:paraId="745FCC71" w14:textId="22FA1870"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2.7</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Embalagens não podem apresentar rasgos, amassados ou sinais de mau armazenamento.</w:t>
      </w:r>
    </w:p>
    <w:p w14:paraId="2C2F01AC" w14:textId="37E64887"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2.8</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Peso do produto deve respeitar o limite máximo de variação permitido em lei.</w:t>
      </w:r>
    </w:p>
    <w:p w14:paraId="2DB28DD3" w14:textId="5C0B486C"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2.9</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Garantia de que todos os ingredientes são de origem permitida e aptos ao consumo.</w:t>
      </w:r>
    </w:p>
    <w:p w14:paraId="36934831" w14:textId="500E9F8A" w:rsidR="00440BC7" w:rsidRP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2.10</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Fornecedor deve apresentar declaração de conformidade do lote entregue.</w:t>
      </w:r>
    </w:p>
    <w:p w14:paraId="4B454303" w14:textId="1299D0BD" w:rsidR="00440BC7" w:rsidRPr="00440BC7" w:rsidRDefault="0035681E" w:rsidP="0035681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440BC7" w:rsidRPr="00440BC7">
        <w:rPr>
          <w:rFonts w:ascii="Arial" w:hAnsi="Arial" w:cs="Arial"/>
          <w:b/>
          <w:bCs/>
          <w:color w:val="000000" w:themeColor="text1"/>
          <w:szCs w:val="24"/>
        </w:rPr>
        <w:t>3. Acondicionamento, Armazenamento e Transporte</w:t>
      </w:r>
    </w:p>
    <w:p w14:paraId="635F5D09" w14:textId="5AFA5152"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lastRenderedPageBreak/>
        <w:t>4.</w:t>
      </w:r>
      <w:r w:rsidR="00440BC7" w:rsidRPr="00440BC7">
        <w:rPr>
          <w:rFonts w:ascii="Arial" w:hAnsi="Arial" w:cs="Arial"/>
          <w:color w:val="000000" w:themeColor="text1"/>
          <w:szCs w:val="24"/>
        </w:rPr>
        <w:t>3.1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devem ser transportados em veículos fechados, higienizados e apropriados.</w:t>
      </w:r>
    </w:p>
    <w:p w14:paraId="39EA3793" w14:textId="60F9673C"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3.2</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Proibição de exposição ao sol, calor, umidade ou odores fortes durante o transporte.</w:t>
      </w:r>
    </w:p>
    <w:p w14:paraId="21290A06" w14:textId="0B308F62"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3.3</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Caixas de transporte devem ser resistentes, sem rasgos ou deformações.</w:t>
      </w:r>
    </w:p>
    <w:p w14:paraId="6D5B0B17" w14:textId="5F8EFA98"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3.4</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Panetones devem ser entregues empilhados de forma segura, sem riscos de amassar.</w:t>
      </w:r>
    </w:p>
    <w:p w14:paraId="07B10876" w14:textId="283A4C54"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3.5</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obrigatória a proteção contra insetos, poeira e contaminação externa.</w:t>
      </w:r>
    </w:p>
    <w:p w14:paraId="55342C1F" w14:textId="6A390323"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3.6</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 fornecedor deve assegurar temperatura estável durante todo o transporte.</w:t>
      </w:r>
    </w:p>
    <w:p w14:paraId="78217A07" w14:textId="0C7B1DF5"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3.7</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Todos os produtos devem chegar íntegros e sem violação do lacre.</w:t>
      </w:r>
    </w:p>
    <w:p w14:paraId="10228953" w14:textId="31EA819C"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3.8</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proibida a entrega de itens armazenados em ambiente inadequado.</w:t>
      </w:r>
    </w:p>
    <w:p w14:paraId="7127DF61" w14:textId="580E2692"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3.9</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A conferência será feita no ato da entrega pelo setor responsável.</w:t>
      </w:r>
    </w:p>
    <w:p w14:paraId="20C117A9" w14:textId="38CE292B" w:rsidR="00440BC7" w:rsidRP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3.10</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avariados deverão ser substituídos no prazo máximo de 24 horas.</w:t>
      </w:r>
    </w:p>
    <w:p w14:paraId="2AB57E92" w14:textId="69260EE7" w:rsidR="00440BC7" w:rsidRPr="00440BC7" w:rsidRDefault="0035681E" w:rsidP="0035681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440BC7" w:rsidRPr="00440BC7">
        <w:rPr>
          <w:rFonts w:ascii="Arial" w:hAnsi="Arial" w:cs="Arial"/>
          <w:b/>
          <w:bCs/>
          <w:color w:val="000000" w:themeColor="text1"/>
          <w:szCs w:val="24"/>
        </w:rPr>
        <w:t>4. Segurança Alimentar e Conformidade Sanitária</w:t>
      </w:r>
    </w:p>
    <w:p w14:paraId="311224C2" w14:textId="7C3FDB54"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Empresa deve possuir licenças sanitárias válidas.</w:t>
      </w:r>
    </w:p>
    <w:p w14:paraId="5E2B848F" w14:textId="023D1449"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4.2</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Obrigatório apresentar alvará de funcionamento atualizado.</w:t>
      </w:r>
    </w:p>
    <w:p w14:paraId="1FF114CC" w14:textId="26180323"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4.3</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Fornecedor deve comprovar atendimento às Boas Práticas de Fabricação.</w:t>
      </w:r>
    </w:p>
    <w:p w14:paraId="4783B23F" w14:textId="7A3032C1"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4.4</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Lote entregue deve ser aprovado pelo controle de qualidade interno do fabricante.</w:t>
      </w:r>
    </w:p>
    <w:p w14:paraId="78A3B246" w14:textId="70B8BCCF"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4.5</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não podem conter alergênicos não declarados.</w:t>
      </w:r>
    </w:p>
    <w:p w14:paraId="2259A2AE" w14:textId="6323D53F"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4.6</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proibido utilizar ingredientes vencidos ou de procedência duvidosa.</w:t>
      </w:r>
    </w:p>
    <w:p w14:paraId="15105ECD" w14:textId="4DA58D20"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4.7</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Todo o processo deve seguir legislação da ANVISA e MAPA.</w:t>
      </w:r>
    </w:p>
    <w:p w14:paraId="3D1CE539" w14:textId="10C76CCC"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4.8</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Empresa deve disponibilizar informações para eventual rastreabilidade de lote.</w:t>
      </w:r>
    </w:p>
    <w:p w14:paraId="0DAB667A" w14:textId="7DCBDC17"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4.9</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devem ser acompanhados de nota fiscal contendo lote e validade.</w:t>
      </w:r>
    </w:p>
    <w:p w14:paraId="23397417" w14:textId="561E3337" w:rsidR="00440BC7" w:rsidRPr="004606B2" w:rsidRDefault="0035681E" w:rsidP="004606B2">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4.10</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obrigatória a substituição imediata em caso de defeito ou inconformidade sanitária.</w:t>
      </w:r>
    </w:p>
    <w:p w14:paraId="6E275A9D" w14:textId="22B0417A" w:rsidR="00440BC7" w:rsidRPr="00440BC7" w:rsidRDefault="0035681E" w:rsidP="0035681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440BC7" w:rsidRPr="00440BC7">
        <w:rPr>
          <w:rFonts w:ascii="Arial" w:hAnsi="Arial" w:cs="Arial"/>
          <w:b/>
          <w:bCs/>
          <w:color w:val="000000" w:themeColor="text1"/>
          <w:szCs w:val="24"/>
        </w:rPr>
        <w:t>5. Expectativa de Qualidade e Funcionamento</w:t>
      </w:r>
    </w:p>
    <w:p w14:paraId="72937271" w14:textId="52C5B5CF"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Panetones devem manter textura macia até o final da validade.</w:t>
      </w:r>
    </w:p>
    <w:p w14:paraId="26199E74" w14:textId="26818B32"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5.2</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Deve haver preservação integral do sabor e aroma característicos.</w:t>
      </w:r>
    </w:p>
    <w:p w14:paraId="1C01F05B" w14:textId="350BF34C"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lastRenderedPageBreak/>
        <w:t>4.</w:t>
      </w:r>
      <w:r w:rsidR="00440BC7" w:rsidRPr="00440BC7">
        <w:rPr>
          <w:rFonts w:ascii="Arial" w:hAnsi="Arial" w:cs="Arial"/>
          <w:color w:val="000000" w:themeColor="text1"/>
          <w:szCs w:val="24"/>
        </w:rPr>
        <w:t>5.3</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devem permanecer íntegros durante o manuseio comum.</w:t>
      </w:r>
    </w:p>
    <w:p w14:paraId="12167E70" w14:textId="3E8CA7BE"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5.4</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Não devem apresentar ressecamento, endurecimento ou desprendimento de frutas.</w:t>
      </w:r>
    </w:p>
    <w:p w14:paraId="4043ABBA" w14:textId="45D95B34"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5.5</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Embalagens devem manter vedação ideal até o consumo.</w:t>
      </w:r>
    </w:p>
    <w:p w14:paraId="0453B0BA" w14:textId="59C71765"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5.6</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 fornecedor deve garantir estabilidade físico-química do produto.</w:t>
      </w:r>
    </w:p>
    <w:p w14:paraId="0E5D65B9" w14:textId="27113265"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5.7</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proibida a entrega de itens com validade inferior ao exigido.</w:t>
      </w:r>
    </w:p>
    <w:p w14:paraId="139C6B58" w14:textId="0A05402E"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5.8</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Produtos devem manter suas condições mesmo após transporte e entrega.</w:t>
      </w:r>
    </w:p>
    <w:p w14:paraId="09AC16BD" w14:textId="36C04AE0"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5.9</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 fornecedor deve assegurar que todos os panetones fazem parte do mesmo padrão de qualidade.</w:t>
      </w:r>
    </w:p>
    <w:p w14:paraId="10B76DC6" w14:textId="4192C5EF" w:rsidR="00440BC7" w:rsidRP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5.10</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Caso seja identificada inconsistência sensorial, o lote será rejeitado.</w:t>
      </w:r>
    </w:p>
    <w:p w14:paraId="67FB01FE" w14:textId="2F7BD2A6" w:rsidR="00440BC7" w:rsidRPr="00440BC7" w:rsidRDefault="0035681E" w:rsidP="0035681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4.</w:t>
      </w:r>
      <w:r w:rsidR="00440BC7" w:rsidRPr="00440BC7">
        <w:rPr>
          <w:rFonts w:ascii="Arial" w:hAnsi="Arial" w:cs="Arial"/>
          <w:b/>
          <w:bCs/>
          <w:color w:val="000000" w:themeColor="text1"/>
          <w:szCs w:val="24"/>
        </w:rPr>
        <w:t>6. Requisitos Logísticos e de Entrega</w:t>
      </w:r>
    </w:p>
    <w:p w14:paraId="2E2A2B78" w14:textId="1F314E3A"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6.1</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Entrega deverá ser realizada no endereço indicado pela Prefeitura.</w:t>
      </w:r>
    </w:p>
    <w:p w14:paraId="4E0BAE86" w14:textId="59409F6F"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6.2</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Data e horário devem ser rigorosamente cumpridos.</w:t>
      </w:r>
    </w:p>
    <w:p w14:paraId="5BA350A6" w14:textId="408213DB"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6.3</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A entrega deve ocorrer em carga única, salvo autorização formal para fracionamento.</w:t>
      </w:r>
    </w:p>
    <w:p w14:paraId="2B1BB00A" w14:textId="35275203"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6.4</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Entrega deve ser acompanhada por equipe qualificada.</w:t>
      </w:r>
    </w:p>
    <w:p w14:paraId="6B250E64" w14:textId="0EE2FD97"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6.5</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Em caso de divergência de quantidade, o fornecedor deverá regularizar imediatamente.</w:t>
      </w:r>
    </w:p>
    <w:p w14:paraId="201EB30D" w14:textId="7F7EF036"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6.6</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obrigatório apresentar relatório de entrega contendo quantidades e lotes.</w:t>
      </w:r>
    </w:p>
    <w:p w14:paraId="32ED438B" w14:textId="09543B98"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6.7</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 fornecedor deve realizar substituições de produtos danificados em até 24h.</w:t>
      </w:r>
    </w:p>
    <w:p w14:paraId="5F7C7B77" w14:textId="3F8FC3B8"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6.8</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É proibida entrega sem prévia comunicação e agendamento.</w:t>
      </w:r>
    </w:p>
    <w:p w14:paraId="54C72E5A" w14:textId="76F21154" w:rsidR="0035681E"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6.9</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O descarregamento será de responsabilidade da contratada.</w:t>
      </w:r>
    </w:p>
    <w:p w14:paraId="4D609703" w14:textId="6BDF7756" w:rsidR="00440BC7" w:rsidRDefault="0035681E" w:rsidP="0035681E">
      <w:pPr>
        <w:pStyle w:val="PargrafodaLista"/>
        <w:spacing w:line="360" w:lineRule="auto"/>
        <w:ind w:left="0" w:firstLine="1134"/>
        <w:contextualSpacing w:val="0"/>
        <w:jc w:val="both"/>
        <w:rPr>
          <w:rFonts w:ascii="Arial" w:hAnsi="Arial" w:cs="Arial"/>
          <w:color w:val="000000" w:themeColor="text1"/>
          <w:szCs w:val="24"/>
        </w:rPr>
      </w:pPr>
      <w:r>
        <w:rPr>
          <w:rFonts w:ascii="Arial" w:hAnsi="Arial" w:cs="Arial"/>
          <w:color w:val="000000" w:themeColor="text1"/>
          <w:szCs w:val="24"/>
        </w:rPr>
        <w:t>4.</w:t>
      </w:r>
      <w:r w:rsidR="00440BC7" w:rsidRPr="00440BC7">
        <w:rPr>
          <w:rFonts w:ascii="Arial" w:hAnsi="Arial" w:cs="Arial"/>
          <w:color w:val="000000" w:themeColor="text1"/>
          <w:szCs w:val="24"/>
        </w:rPr>
        <w:t>6.10</w:t>
      </w:r>
      <w:r w:rsidR="009C0838">
        <w:rPr>
          <w:rFonts w:ascii="Arial" w:hAnsi="Arial" w:cs="Arial"/>
          <w:color w:val="000000" w:themeColor="text1"/>
          <w:szCs w:val="24"/>
        </w:rPr>
        <w:t>.</w:t>
      </w:r>
      <w:r w:rsidR="00440BC7" w:rsidRPr="00440BC7">
        <w:rPr>
          <w:rFonts w:ascii="Arial" w:hAnsi="Arial" w:cs="Arial"/>
          <w:color w:val="000000" w:themeColor="text1"/>
          <w:szCs w:val="24"/>
        </w:rPr>
        <w:t xml:space="preserve"> A conferência será feita presencialmente por servidores designados.</w:t>
      </w:r>
    </w:p>
    <w:p w14:paraId="45007104" w14:textId="5F4469E8" w:rsidR="000A5A8C" w:rsidRDefault="000A5A8C" w:rsidP="000A5A8C">
      <w:pPr>
        <w:pStyle w:val="PargrafodaLista"/>
        <w:spacing w:line="360" w:lineRule="auto"/>
        <w:ind w:left="0" w:firstLine="851"/>
        <w:contextualSpacing w:val="0"/>
        <w:jc w:val="both"/>
        <w:rPr>
          <w:rFonts w:ascii="Arial" w:hAnsi="Arial" w:cs="Arial"/>
          <w:b/>
          <w:bCs/>
          <w:color w:val="000000" w:themeColor="text1"/>
          <w:szCs w:val="24"/>
        </w:rPr>
      </w:pPr>
      <w:r w:rsidRPr="000A5A8C">
        <w:rPr>
          <w:rFonts w:ascii="Arial" w:hAnsi="Arial" w:cs="Arial"/>
          <w:b/>
          <w:bCs/>
          <w:color w:val="000000" w:themeColor="text1"/>
          <w:szCs w:val="24"/>
        </w:rPr>
        <w:t>4.7. Dos Requisitos Nutricionais:</w:t>
      </w:r>
    </w:p>
    <w:tbl>
      <w:tblPr>
        <w:tblStyle w:val="Tabelacomgrade"/>
        <w:tblW w:w="0" w:type="auto"/>
        <w:tblLook w:val="04A0" w:firstRow="1" w:lastRow="0" w:firstColumn="1" w:lastColumn="0" w:noHBand="0" w:noVBand="1"/>
      </w:tblPr>
      <w:tblGrid>
        <w:gridCol w:w="4248"/>
        <w:gridCol w:w="1843"/>
        <w:gridCol w:w="1842"/>
        <w:gridCol w:w="1696"/>
      </w:tblGrid>
      <w:tr w:rsidR="000A5A8C" w:rsidRPr="000A5A8C" w14:paraId="3AA91653" w14:textId="77777777" w:rsidTr="000A5A8C">
        <w:tc>
          <w:tcPr>
            <w:tcW w:w="9629" w:type="dxa"/>
            <w:gridSpan w:val="4"/>
            <w:vAlign w:val="center"/>
          </w:tcPr>
          <w:p w14:paraId="536A937D" w14:textId="0B6559A7" w:rsidR="000A5A8C" w:rsidRPr="00790BC1" w:rsidRDefault="000A5A8C" w:rsidP="000A5A8C">
            <w:pPr>
              <w:pStyle w:val="PargrafodaLista"/>
              <w:spacing w:before="120" w:after="120"/>
              <w:ind w:left="0"/>
              <w:contextualSpacing w:val="0"/>
              <w:jc w:val="center"/>
              <w:rPr>
                <w:rFonts w:ascii="Arial" w:hAnsi="Arial" w:cs="Arial"/>
                <w:b/>
                <w:bCs/>
                <w:color w:val="000000" w:themeColor="text1"/>
                <w:sz w:val="20"/>
              </w:rPr>
            </w:pPr>
            <w:r w:rsidRPr="00790BC1">
              <w:rPr>
                <w:rFonts w:ascii="Arial" w:hAnsi="Arial" w:cs="Arial"/>
                <w:b/>
                <w:bCs/>
                <w:color w:val="000000" w:themeColor="text1"/>
                <w:sz w:val="20"/>
              </w:rPr>
              <w:t>Porções por embalagem: cerca de 5 porções de 80g a 100g (1 fatia)</w:t>
            </w:r>
          </w:p>
        </w:tc>
      </w:tr>
      <w:tr w:rsidR="000A5A8C" w:rsidRPr="000A5A8C" w14:paraId="638F86B2" w14:textId="77777777" w:rsidTr="000A5A8C">
        <w:tc>
          <w:tcPr>
            <w:tcW w:w="4248" w:type="dxa"/>
            <w:vAlign w:val="center"/>
          </w:tcPr>
          <w:p w14:paraId="03CA47EC" w14:textId="5A32BA61" w:rsidR="000A5A8C" w:rsidRPr="000A5A8C" w:rsidRDefault="000A5A8C" w:rsidP="00790BC1">
            <w:pPr>
              <w:pStyle w:val="PargrafodaLista"/>
              <w:spacing w:before="120" w:after="120"/>
              <w:ind w:left="0"/>
              <w:contextualSpacing w:val="0"/>
              <w:rPr>
                <w:rFonts w:ascii="Arial" w:hAnsi="Arial" w:cs="Arial"/>
                <w:color w:val="000000" w:themeColor="text1"/>
                <w:sz w:val="20"/>
              </w:rPr>
            </w:pPr>
            <w:r w:rsidRPr="000A5A8C">
              <w:rPr>
                <w:rFonts w:ascii="Arial" w:hAnsi="Arial" w:cs="Arial"/>
                <w:color w:val="000000" w:themeColor="text1"/>
                <w:sz w:val="20"/>
              </w:rPr>
              <w:t>Q</w:t>
            </w:r>
            <w:r>
              <w:rPr>
                <w:rFonts w:ascii="Arial" w:hAnsi="Arial" w:cs="Arial"/>
                <w:color w:val="000000" w:themeColor="text1"/>
                <w:sz w:val="20"/>
              </w:rPr>
              <w:t>uantidade por porção</w:t>
            </w:r>
          </w:p>
        </w:tc>
        <w:tc>
          <w:tcPr>
            <w:tcW w:w="1843" w:type="dxa"/>
            <w:vAlign w:val="center"/>
          </w:tcPr>
          <w:p w14:paraId="0235CD14" w14:textId="1BA8642F" w:rsidR="000A5A8C" w:rsidRPr="000A5A8C" w:rsidRDefault="000A5A8C"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100g</w:t>
            </w:r>
          </w:p>
        </w:tc>
        <w:tc>
          <w:tcPr>
            <w:tcW w:w="1842" w:type="dxa"/>
            <w:vAlign w:val="center"/>
          </w:tcPr>
          <w:p w14:paraId="65092F69" w14:textId="1CA03695" w:rsidR="000A5A8C" w:rsidRPr="000A5A8C" w:rsidRDefault="000A5A8C"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80g</w:t>
            </w:r>
          </w:p>
        </w:tc>
        <w:tc>
          <w:tcPr>
            <w:tcW w:w="1696" w:type="dxa"/>
            <w:vAlign w:val="center"/>
          </w:tcPr>
          <w:p w14:paraId="2C6CC35D" w14:textId="381AAD8A" w:rsidR="000A5A8C" w:rsidRPr="000A5A8C" w:rsidRDefault="000A5A8C"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%VD</w:t>
            </w:r>
          </w:p>
        </w:tc>
      </w:tr>
      <w:tr w:rsidR="000A5A8C" w:rsidRPr="000A5A8C" w14:paraId="75D87B51" w14:textId="77777777" w:rsidTr="000A5A8C">
        <w:tc>
          <w:tcPr>
            <w:tcW w:w="4248" w:type="dxa"/>
            <w:vAlign w:val="center"/>
          </w:tcPr>
          <w:p w14:paraId="142F588C" w14:textId="3AC59560"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Valor Energético (kcal)</w:t>
            </w:r>
          </w:p>
        </w:tc>
        <w:tc>
          <w:tcPr>
            <w:tcW w:w="1843" w:type="dxa"/>
            <w:vAlign w:val="center"/>
          </w:tcPr>
          <w:p w14:paraId="7764AC54" w14:textId="1A7E2B78"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345</w:t>
            </w:r>
          </w:p>
        </w:tc>
        <w:tc>
          <w:tcPr>
            <w:tcW w:w="1842" w:type="dxa"/>
            <w:vAlign w:val="center"/>
          </w:tcPr>
          <w:p w14:paraId="6C33F891" w14:textId="748752A6"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282</w:t>
            </w:r>
          </w:p>
        </w:tc>
        <w:tc>
          <w:tcPr>
            <w:tcW w:w="1696" w:type="dxa"/>
            <w:vAlign w:val="center"/>
          </w:tcPr>
          <w:p w14:paraId="20D3BBCD" w14:textId="77D1A4B5"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14</w:t>
            </w:r>
          </w:p>
        </w:tc>
      </w:tr>
      <w:tr w:rsidR="000A5A8C" w:rsidRPr="000A5A8C" w14:paraId="10C623F6" w14:textId="77777777" w:rsidTr="000A5A8C">
        <w:tc>
          <w:tcPr>
            <w:tcW w:w="4248" w:type="dxa"/>
            <w:vAlign w:val="center"/>
          </w:tcPr>
          <w:p w14:paraId="0CFFB615" w14:textId="140DAD62"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Carboidratos (g)</w:t>
            </w:r>
          </w:p>
        </w:tc>
        <w:tc>
          <w:tcPr>
            <w:tcW w:w="1843" w:type="dxa"/>
            <w:vAlign w:val="center"/>
          </w:tcPr>
          <w:p w14:paraId="48F90D95" w14:textId="0A7F5FE8"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51</w:t>
            </w:r>
          </w:p>
        </w:tc>
        <w:tc>
          <w:tcPr>
            <w:tcW w:w="1842" w:type="dxa"/>
            <w:vAlign w:val="center"/>
          </w:tcPr>
          <w:p w14:paraId="158AF1B0" w14:textId="27069BC7"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41</w:t>
            </w:r>
          </w:p>
        </w:tc>
        <w:tc>
          <w:tcPr>
            <w:tcW w:w="1696" w:type="dxa"/>
            <w:vAlign w:val="center"/>
          </w:tcPr>
          <w:p w14:paraId="0E669746" w14:textId="227FB62A"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14</w:t>
            </w:r>
          </w:p>
        </w:tc>
      </w:tr>
      <w:tr w:rsidR="000A5A8C" w:rsidRPr="000A5A8C" w14:paraId="1D5D3FC1" w14:textId="77777777" w:rsidTr="000A5A8C">
        <w:tc>
          <w:tcPr>
            <w:tcW w:w="4248" w:type="dxa"/>
            <w:vAlign w:val="center"/>
          </w:tcPr>
          <w:p w14:paraId="1C5E4B71" w14:textId="53ADF9F8"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Açúcares totais (g)</w:t>
            </w:r>
          </w:p>
        </w:tc>
        <w:tc>
          <w:tcPr>
            <w:tcW w:w="1843" w:type="dxa"/>
            <w:vAlign w:val="center"/>
          </w:tcPr>
          <w:p w14:paraId="6880F4EE" w14:textId="2D98C8C6"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23</w:t>
            </w:r>
          </w:p>
        </w:tc>
        <w:tc>
          <w:tcPr>
            <w:tcW w:w="1842" w:type="dxa"/>
            <w:vAlign w:val="center"/>
          </w:tcPr>
          <w:p w14:paraId="36414838" w14:textId="747D69C7"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18</w:t>
            </w:r>
          </w:p>
        </w:tc>
        <w:tc>
          <w:tcPr>
            <w:tcW w:w="1696" w:type="dxa"/>
            <w:vAlign w:val="center"/>
          </w:tcPr>
          <w:p w14:paraId="017C6C8E" w14:textId="4AA0697E"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w:t>
            </w:r>
          </w:p>
        </w:tc>
      </w:tr>
      <w:tr w:rsidR="000A5A8C" w:rsidRPr="000A5A8C" w14:paraId="4389A1CD" w14:textId="77777777" w:rsidTr="000A5A8C">
        <w:tc>
          <w:tcPr>
            <w:tcW w:w="4248" w:type="dxa"/>
            <w:vAlign w:val="center"/>
          </w:tcPr>
          <w:p w14:paraId="37AE86AE" w14:textId="4927BB12"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Açúcares adicionados (g)</w:t>
            </w:r>
          </w:p>
        </w:tc>
        <w:tc>
          <w:tcPr>
            <w:tcW w:w="1843" w:type="dxa"/>
            <w:vAlign w:val="center"/>
          </w:tcPr>
          <w:p w14:paraId="3D7192EC" w14:textId="16D89432"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10</w:t>
            </w:r>
          </w:p>
        </w:tc>
        <w:tc>
          <w:tcPr>
            <w:tcW w:w="1842" w:type="dxa"/>
            <w:vAlign w:val="center"/>
          </w:tcPr>
          <w:p w14:paraId="491E3177" w14:textId="0A4FE3CB"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8</w:t>
            </w:r>
          </w:p>
        </w:tc>
        <w:tc>
          <w:tcPr>
            <w:tcW w:w="1696" w:type="dxa"/>
            <w:vAlign w:val="center"/>
          </w:tcPr>
          <w:p w14:paraId="265C71E2" w14:textId="05C57127"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16</w:t>
            </w:r>
          </w:p>
        </w:tc>
      </w:tr>
      <w:tr w:rsidR="000A5A8C" w:rsidRPr="000A5A8C" w14:paraId="6B004432" w14:textId="77777777" w:rsidTr="000A5A8C">
        <w:tc>
          <w:tcPr>
            <w:tcW w:w="4248" w:type="dxa"/>
            <w:vAlign w:val="center"/>
          </w:tcPr>
          <w:p w14:paraId="6AD15E12" w14:textId="40AED597"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lastRenderedPageBreak/>
              <w:t>Proteínas (g)</w:t>
            </w:r>
          </w:p>
        </w:tc>
        <w:tc>
          <w:tcPr>
            <w:tcW w:w="1843" w:type="dxa"/>
            <w:vAlign w:val="center"/>
          </w:tcPr>
          <w:p w14:paraId="7D12BE97" w14:textId="23A50EF3"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5,9</w:t>
            </w:r>
          </w:p>
        </w:tc>
        <w:tc>
          <w:tcPr>
            <w:tcW w:w="1842" w:type="dxa"/>
            <w:vAlign w:val="center"/>
          </w:tcPr>
          <w:p w14:paraId="53268FFB" w14:textId="115EE3C2"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4,7</w:t>
            </w:r>
          </w:p>
        </w:tc>
        <w:tc>
          <w:tcPr>
            <w:tcW w:w="1696" w:type="dxa"/>
            <w:vAlign w:val="center"/>
          </w:tcPr>
          <w:p w14:paraId="096E6408" w14:textId="0292A3D0"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9</w:t>
            </w:r>
          </w:p>
        </w:tc>
      </w:tr>
      <w:tr w:rsidR="000A5A8C" w:rsidRPr="000A5A8C" w14:paraId="06901721" w14:textId="77777777" w:rsidTr="000A5A8C">
        <w:tc>
          <w:tcPr>
            <w:tcW w:w="4248" w:type="dxa"/>
            <w:vAlign w:val="center"/>
          </w:tcPr>
          <w:p w14:paraId="1D63A37C" w14:textId="18C32414"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Gorduras totais (g)</w:t>
            </w:r>
          </w:p>
        </w:tc>
        <w:tc>
          <w:tcPr>
            <w:tcW w:w="1843" w:type="dxa"/>
            <w:vAlign w:val="center"/>
          </w:tcPr>
          <w:p w14:paraId="12839F42" w14:textId="5E9C3985"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13</w:t>
            </w:r>
          </w:p>
        </w:tc>
        <w:tc>
          <w:tcPr>
            <w:tcW w:w="1842" w:type="dxa"/>
            <w:vAlign w:val="center"/>
          </w:tcPr>
          <w:p w14:paraId="5E816295" w14:textId="39689D30"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10</w:t>
            </w:r>
          </w:p>
        </w:tc>
        <w:tc>
          <w:tcPr>
            <w:tcW w:w="1696" w:type="dxa"/>
            <w:vAlign w:val="center"/>
          </w:tcPr>
          <w:p w14:paraId="24AFC7C8" w14:textId="60B6D922"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17</w:t>
            </w:r>
          </w:p>
        </w:tc>
      </w:tr>
      <w:tr w:rsidR="000A5A8C" w:rsidRPr="000A5A8C" w14:paraId="39C0752B" w14:textId="77777777" w:rsidTr="000A5A8C">
        <w:tc>
          <w:tcPr>
            <w:tcW w:w="4248" w:type="dxa"/>
            <w:vAlign w:val="center"/>
          </w:tcPr>
          <w:p w14:paraId="4DF58F85" w14:textId="618A8767"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Gorduras saturadas (g)</w:t>
            </w:r>
          </w:p>
        </w:tc>
        <w:tc>
          <w:tcPr>
            <w:tcW w:w="1843" w:type="dxa"/>
            <w:vAlign w:val="center"/>
          </w:tcPr>
          <w:p w14:paraId="608FAFFD" w14:textId="738FF19F"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6,4</w:t>
            </w:r>
          </w:p>
        </w:tc>
        <w:tc>
          <w:tcPr>
            <w:tcW w:w="1842" w:type="dxa"/>
            <w:vAlign w:val="center"/>
          </w:tcPr>
          <w:p w14:paraId="035F727A" w14:textId="4A0765B6"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5,1</w:t>
            </w:r>
          </w:p>
        </w:tc>
        <w:tc>
          <w:tcPr>
            <w:tcW w:w="1696" w:type="dxa"/>
            <w:vAlign w:val="center"/>
          </w:tcPr>
          <w:p w14:paraId="7FB76591" w14:textId="739D22AE"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25</w:t>
            </w:r>
          </w:p>
        </w:tc>
      </w:tr>
      <w:tr w:rsidR="000A5A8C" w:rsidRPr="000A5A8C" w14:paraId="0C14E028" w14:textId="77777777" w:rsidTr="000A5A8C">
        <w:tc>
          <w:tcPr>
            <w:tcW w:w="4248" w:type="dxa"/>
            <w:vAlign w:val="center"/>
          </w:tcPr>
          <w:p w14:paraId="503490F8" w14:textId="6446502D" w:rsidR="000A5A8C" w:rsidRPr="000A5A8C" w:rsidRDefault="000A5A8C"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Gorduras trans (g)</w:t>
            </w:r>
          </w:p>
        </w:tc>
        <w:tc>
          <w:tcPr>
            <w:tcW w:w="1843" w:type="dxa"/>
            <w:vAlign w:val="center"/>
          </w:tcPr>
          <w:p w14:paraId="0BAA4B65" w14:textId="74354AC8"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0</w:t>
            </w:r>
          </w:p>
        </w:tc>
        <w:tc>
          <w:tcPr>
            <w:tcW w:w="1842" w:type="dxa"/>
            <w:vAlign w:val="center"/>
          </w:tcPr>
          <w:p w14:paraId="1F1B183E" w14:textId="18D5CF89"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0</w:t>
            </w:r>
          </w:p>
        </w:tc>
        <w:tc>
          <w:tcPr>
            <w:tcW w:w="1696" w:type="dxa"/>
            <w:vAlign w:val="center"/>
          </w:tcPr>
          <w:p w14:paraId="6D7DBEFD" w14:textId="6E485F40"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0</w:t>
            </w:r>
          </w:p>
        </w:tc>
      </w:tr>
      <w:tr w:rsidR="000A5A8C" w:rsidRPr="000A5A8C" w14:paraId="47F9D115" w14:textId="77777777" w:rsidTr="000A5A8C">
        <w:tc>
          <w:tcPr>
            <w:tcW w:w="4248" w:type="dxa"/>
            <w:vAlign w:val="center"/>
          </w:tcPr>
          <w:p w14:paraId="3E42AFA6" w14:textId="308E4ECC" w:rsidR="000A5A8C" w:rsidRPr="000A5A8C" w:rsidRDefault="00790BC1"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Fibras Alimentares (g)</w:t>
            </w:r>
          </w:p>
        </w:tc>
        <w:tc>
          <w:tcPr>
            <w:tcW w:w="1843" w:type="dxa"/>
            <w:vAlign w:val="center"/>
          </w:tcPr>
          <w:p w14:paraId="1F59517E" w14:textId="6C9AA62A"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1,9</w:t>
            </w:r>
          </w:p>
        </w:tc>
        <w:tc>
          <w:tcPr>
            <w:tcW w:w="1842" w:type="dxa"/>
            <w:vAlign w:val="center"/>
          </w:tcPr>
          <w:p w14:paraId="40980E9D" w14:textId="54DEC488"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1,5</w:t>
            </w:r>
          </w:p>
        </w:tc>
        <w:tc>
          <w:tcPr>
            <w:tcW w:w="1696" w:type="dxa"/>
            <w:vAlign w:val="center"/>
          </w:tcPr>
          <w:p w14:paraId="24756D96" w14:textId="697B05C5"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6</w:t>
            </w:r>
          </w:p>
        </w:tc>
      </w:tr>
      <w:tr w:rsidR="000A5A8C" w:rsidRPr="000A5A8C" w14:paraId="17BFFB89" w14:textId="77777777" w:rsidTr="000A5A8C">
        <w:tc>
          <w:tcPr>
            <w:tcW w:w="4248" w:type="dxa"/>
            <w:vAlign w:val="center"/>
          </w:tcPr>
          <w:p w14:paraId="79FDB0FE" w14:textId="5584C752" w:rsidR="000A5A8C" w:rsidRPr="000A5A8C" w:rsidRDefault="00790BC1" w:rsidP="00790BC1">
            <w:pPr>
              <w:pStyle w:val="PargrafodaLista"/>
              <w:spacing w:before="120" w:after="120"/>
              <w:ind w:left="0"/>
              <w:contextualSpacing w:val="0"/>
              <w:rPr>
                <w:rFonts w:ascii="Arial" w:hAnsi="Arial" w:cs="Arial"/>
                <w:color w:val="000000" w:themeColor="text1"/>
                <w:sz w:val="20"/>
              </w:rPr>
            </w:pPr>
            <w:r>
              <w:rPr>
                <w:rFonts w:ascii="Arial" w:hAnsi="Arial" w:cs="Arial"/>
                <w:color w:val="000000" w:themeColor="text1"/>
                <w:sz w:val="20"/>
              </w:rPr>
              <w:t>Sódio (mg)</w:t>
            </w:r>
          </w:p>
        </w:tc>
        <w:tc>
          <w:tcPr>
            <w:tcW w:w="1843" w:type="dxa"/>
            <w:vAlign w:val="center"/>
          </w:tcPr>
          <w:p w14:paraId="147C0B58" w14:textId="1730FCCC"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146</w:t>
            </w:r>
          </w:p>
        </w:tc>
        <w:tc>
          <w:tcPr>
            <w:tcW w:w="1842" w:type="dxa"/>
            <w:vAlign w:val="center"/>
          </w:tcPr>
          <w:p w14:paraId="75CBE73D" w14:textId="7B3A3D3C"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117</w:t>
            </w:r>
          </w:p>
        </w:tc>
        <w:tc>
          <w:tcPr>
            <w:tcW w:w="1696" w:type="dxa"/>
            <w:vAlign w:val="center"/>
          </w:tcPr>
          <w:p w14:paraId="2A72F8D0" w14:textId="2F994995" w:rsidR="000A5A8C" w:rsidRPr="000A5A8C" w:rsidRDefault="00790BC1" w:rsidP="000A5A8C">
            <w:pPr>
              <w:pStyle w:val="PargrafodaLista"/>
              <w:spacing w:before="120" w:after="120"/>
              <w:ind w:left="0"/>
              <w:contextualSpacing w:val="0"/>
              <w:jc w:val="center"/>
              <w:rPr>
                <w:rFonts w:ascii="Arial" w:hAnsi="Arial" w:cs="Arial"/>
                <w:color w:val="000000" w:themeColor="text1"/>
                <w:sz w:val="20"/>
              </w:rPr>
            </w:pPr>
            <w:r>
              <w:rPr>
                <w:rFonts w:ascii="Arial" w:hAnsi="Arial" w:cs="Arial"/>
                <w:color w:val="000000" w:themeColor="text1"/>
                <w:sz w:val="20"/>
              </w:rPr>
              <w:t>6</w:t>
            </w:r>
          </w:p>
        </w:tc>
      </w:tr>
    </w:tbl>
    <w:p w14:paraId="53AB746D" w14:textId="2A6F136F" w:rsidR="000A5A8C" w:rsidRPr="00790BC1" w:rsidRDefault="00790BC1" w:rsidP="00790BC1">
      <w:pPr>
        <w:spacing w:line="360" w:lineRule="auto"/>
        <w:ind w:firstLine="851"/>
        <w:jc w:val="both"/>
        <w:rPr>
          <w:rFonts w:ascii="Arial" w:hAnsi="Arial" w:cs="Arial"/>
          <w:i/>
          <w:iCs/>
          <w:color w:val="000000" w:themeColor="text1"/>
          <w:sz w:val="20"/>
        </w:rPr>
      </w:pPr>
      <w:r w:rsidRPr="00790BC1">
        <w:rPr>
          <w:rFonts w:ascii="Arial" w:hAnsi="Arial" w:cs="Arial"/>
          <w:i/>
          <w:iCs/>
          <w:color w:val="000000" w:themeColor="text1"/>
          <w:sz w:val="20"/>
        </w:rPr>
        <w:t>* Percentual de valores diários fornecidos pela porção.</w:t>
      </w:r>
    </w:p>
    <w:p w14:paraId="2FDB51CB" w14:textId="77777777" w:rsidR="00790BC1" w:rsidRPr="00A64A7D" w:rsidRDefault="00790BC1" w:rsidP="00790BC1">
      <w:pPr>
        <w:spacing w:line="360" w:lineRule="auto"/>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79801C8D" w14:textId="77777777" w:rsidR="00734881" w:rsidRPr="003F31AD" w:rsidRDefault="00734881" w:rsidP="003F31AD">
      <w:pPr>
        <w:spacing w:line="360" w:lineRule="auto"/>
        <w:jc w:val="both"/>
        <w:rPr>
          <w:rFonts w:ascii="Arial" w:hAnsi="Arial" w:cs="Arial"/>
          <w:b/>
          <w:bCs/>
          <w:szCs w:val="24"/>
        </w:rPr>
      </w:pPr>
    </w:p>
    <w:p w14:paraId="1EC78C4F" w14:textId="70068D49"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1. Prazo de entrega:  </w:t>
      </w:r>
    </w:p>
    <w:p w14:paraId="3DA90439" w14:textId="4657C851" w:rsidR="00CD44FC"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1.1. O prazo de entrega dos </w:t>
      </w:r>
      <w:r w:rsidR="00524CE4" w:rsidRPr="002A184C">
        <w:rPr>
          <w:rFonts w:ascii="Arial" w:hAnsi="Arial" w:cs="Arial"/>
          <w:color w:val="000000" w:themeColor="text1"/>
          <w:szCs w:val="24"/>
        </w:rPr>
        <w:t>produtos</w:t>
      </w:r>
      <w:r w:rsidR="00524CE4" w:rsidRPr="00734881">
        <w:rPr>
          <w:rFonts w:ascii="Arial" w:hAnsi="Arial" w:cs="Arial"/>
          <w:color w:val="FF0000"/>
          <w:szCs w:val="24"/>
        </w:rPr>
        <w:t xml:space="preserve"> </w:t>
      </w:r>
      <w:r w:rsidR="00524CE4" w:rsidRPr="00524CE4">
        <w:rPr>
          <w:rFonts w:ascii="Arial" w:hAnsi="Arial" w:cs="Arial"/>
          <w:szCs w:val="24"/>
        </w:rPr>
        <w:t xml:space="preserve">será de até </w:t>
      </w:r>
      <w:r w:rsidR="004E18B6" w:rsidRPr="004E18B6">
        <w:rPr>
          <w:rFonts w:ascii="Arial" w:hAnsi="Arial" w:cs="Arial"/>
          <w:color w:val="000000" w:themeColor="text1"/>
          <w:szCs w:val="24"/>
        </w:rPr>
        <w:t>10</w:t>
      </w:r>
      <w:r w:rsidR="00524CE4" w:rsidRPr="004E18B6">
        <w:rPr>
          <w:rFonts w:ascii="Arial" w:hAnsi="Arial" w:cs="Arial"/>
          <w:color w:val="000000" w:themeColor="text1"/>
          <w:szCs w:val="24"/>
        </w:rPr>
        <w:t xml:space="preserve"> dias </w:t>
      </w:r>
      <w:r w:rsidR="00524CE4" w:rsidRPr="00524CE4">
        <w:rPr>
          <w:rFonts w:ascii="Arial" w:hAnsi="Arial" w:cs="Arial"/>
          <w:szCs w:val="24"/>
        </w:rPr>
        <w:t>corridos após o envio</w:t>
      </w:r>
      <w:r w:rsidR="00524CE4">
        <w:rPr>
          <w:rFonts w:ascii="Arial" w:hAnsi="Arial" w:cs="Arial"/>
          <w:szCs w:val="24"/>
        </w:rPr>
        <w:t xml:space="preserve"> </w:t>
      </w:r>
      <w:r w:rsidR="00524CE4" w:rsidRPr="00524CE4">
        <w:rPr>
          <w:rFonts w:ascii="Arial" w:hAnsi="Arial" w:cs="Arial"/>
          <w:szCs w:val="24"/>
        </w:rPr>
        <w:t>d</w:t>
      </w:r>
      <w:r w:rsidR="002A184C">
        <w:rPr>
          <w:rFonts w:ascii="Arial" w:hAnsi="Arial" w:cs="Arial"/>
          <w:szCs w:val="24"/>
        </w:rPr>
        <w:t>a Ordem de Fornecimento pelos respectivos Departamentos</w:t>
      </w:r>
      <w:r w:rsidR="00524CE4" w:rsidRPr="00524CE4">
        <w:rPr>
          <w:rFonts w:ascii="Arial" w:hAnsi="Arial" w:cs="Arial"/>
          <w:szCs w:val="24"/>
        </w:rPr>
        <w:t>. Em caso de impossibilidade de entrega nas condições e prazos apontados, a empresa contratada</w:t>
      </w:r>
      <w:r w:rsidR="00524CE4">
        <w:rPr>
          <w:rFonts w:ascii="Arial" w:hAnsi="Arial" w:cs="Arial"/>
          <w:szCs w:val="24"/>
        </w:rPr>
        <w:t xml:space="preserve"> </w:t>
      </w:r>
      <w:r w:rsidR="00524CE4" w:rsidRPr="00524CE4">
        <w:rPr>
          <w:rFonts w:ascii="Arial" w:hAnsi="Arial" w:cs="Arial"/>
          <w:szCs w:val="24"/>
        </w:rPr>
        <w:t xml:space="preserve">deverá comunicar as razões respectivas com pelos menos </w:t>
      </w:r>
      <w:r w:rsidR="004E18B6" w:rsidRPr="004E18B6">
        <w:rPr>
          <w:rFonts w:ascii="Arial" w:hAnsi="Arial" w:cs="Arial"/>
          <w:color w:val="000000" w:themeColor="text1"/>
          <w:szCs w:val="24"/>
        </w:rPr>
        <w:t>3</w:t>
      </w:r>
      <w:r w:rsidR="00524CE4" w:rsidRPr="004E18B6">
        <w:rPr>
          <w:rFonts w:ascii="Arial" w:hAnsi="Arial" w:cs="Arial"/>
          <w:color w:val="000000" w:themeColor="text1"/>
          <w:szCs w:val="24"/>
        </w:rPr>
        <w:t xml:space="preserve"> dias </w:t>
      </w:r>
      <w:r w:rsidR="00524CE4" w:rsidRPr="00524CE4">
        <w:rPr>
          <w:rFonts w:ascii="Arial" w:hAnsi="Arial" w:cs="Arial"/>
          <w:szCs w:val="24"/>
        </w:rPr>
        <w:t>de antecedência para que qualquer pedido de prorrogação de prazo de entrega seja analisado, ressalvadas as hipóteses de caso fortuito e de força maior.</w:t>
      </w:r>
    </w:p>
    <w:p w14:paraId="1BB480E6" w14:textId="7E8D51D1"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2. Endereço de entrega:  </w:t>
      </w:r>
    </w:p>
    <w:p w14:paraId="7F4C7DC1" w14:textId="3AE9E48B"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2.1.</w:t>
      </w:r>
      <w:r w:rsidR="002A184C">
        <w:rPr>
          <w:rFonts w:ascii="Arial" w:hAnsi="Arial" w:cs="Arial"/>
          <w:szCs w:val="24"/>
        </w:rPr>
        <w:t xml:space="preserve"> Almoxarifado da Prefeitura: Rua Alexandre Simões de Almeida, 367 – Centro. Ibirarema/SP;</w:t>
      </w:r>
    </w:p>
    <w:p w14:paraId="3DD04D98" w14:textId="1DC67075" w:rsidR="00524CE4" w:rsidRPr="002A184C" w:rsidRDefault="007D3D18" w:rsidP="002A184C">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2.2. </w:t>
      </w:r>
      <w:r w:rsidR="002A184C">
        <w:rPr>
          <w:rFonts w:ascii="Arial" w:hAnsi="Arial" w:cs="Arial"/>
          <w:szCs w:val="24"/>
        </w:rPr>
        <w:t>Centro Educacional: Av. Deputado Nelson Fernandes, 350 – Centro. Ibirarema/SP.</w:t>
      </w:r>
    </w:p>
    <w:p w14:paraId="7B3DA84A" w14:textId="5A414DE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3. Execução:  </w:t>
      </w:r>
    </w:p>
    <w:p w14:paraId="748E0A0F" w14:textId="78B2B28C" w:rsidR="00524CE4" w:rsidRPr="00524CE4" w:rsidRDefault="007D3D18" w:rsidP="00E52CBC">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3.1. </w:t>
      </w:r>
      <w:r w:rsidR="00E52CBC">
        <w:rPr>
          <w:rFonts w:ascii="Arial" w:hAnsi="Arial" w:cs="Arial"/>
          <w:szCs w:val="24"/>
        </w:rPr>
        <w:t>Descrever como será a execução contratual:</w:t>
      </w:r>
      <w:r w:rsidR="003F31AD" w:rsidRPr="003F31AD">
        <w:t xml:space="preserve"> </w:t>
      </w:r>
      <w:r w:rsidR="003F31AD" w:rsidRPr="003F31AD">
        <w:rPr>
          <w:rFonts w:ascii="Arial" w:hAnsi="Arial" w:cs="Arial"/>
          <w:szCs w:val="24"/>
        </w:rPr>
        <w:t xml:space="preserve">A execução do objeto consiste no fornecimento, transporte e entrega dos panetones com frutas cristalizadas, conforme especificações técnicas. A empresa deverá entregar todos os produtos no local indicado pela Administração Municipal, em perfeitas condições de conservação, com embalagens íntegras e dentro do prazo estabelecido. A entrega será acompanhada por servidor designado, que realizará a conferência de quantidades, datas de validade, integridade das embalagens e conformidade do produto com o termo de referência. Havendo irregularidades, a empresa será imediatamente notificada e deverá providenciar a substituição dos itens, sem custo adicional à Administração. Após a conferência, será emitido termo de recebimento provisório e, posteriormente, o termo de recebimento </w:t>
      </w:r>
      <w:r w:rsidR="003F31AD" w:rsidRPr="003F31AD">
        <w:rPr>
          <w:rFonts w:ascii="Arial" w:hAnsi="Arial" w:cs="Arial"/>
          <w:szCs w:val="24"/>
        </w:rPr>
        <w:lastRenderedPageBreak/>
        <w:t>definitivo, conforme a Lei nº 14.133/2021. A contratada deverá manter comunicação com o setor responsável, garantindo agilidade no atendimento e cumprimento integral das condições pactuadas.</w:t>
      </w:r>
    </w:p>
    <w:p w14:paraId="0824DEF5" w14:textId="1A75E96D" w:rsidR="00524CE4" w:rsidRPr="00524CE4" w:rsidRDefault="007D3D18" w:rsidP="00524CE4">
      <w:pPr>
        <w:pStyle w:val="PargrafodaLista"/>
        <w:spacing w:line="360" w:lineRule="auto"/>
        <w:ind w:left="0" w:firstLine="851"/>
        <w:jc w:val="both"/>
        <w:rPr>
          <w:rFonts w:ascii="Arial" w:hAnsi="Arial" w:cs="Arial"/>
          <w:b/>
          <w:bCs/>
          <w:szCs w:val="24"/>
        </w:rPr>
      </w:pPr>
      <w:r>
        <w:rPr>
          <w:rFonts w:ascii="Arial" w:hAnsi="Arial" w:cs="Arial"/>
          <w:b/>
          <w:bCs/>
          <w:szCs w:val="24"/>
        </w:rPr>
        <w:t>5.</w:t>
      </w:r>
      <w:r w:rsidR="00524CE4" w:rsidRPr="00524CE4">
        <w:rPr>
          <w:rFonts w:ascii="Arial" w:hAnsi="Arial" w:cs="Arial"/>
          <w:b/>
          <w:bCs/>
          <w:szCs w:val="24"/>
        </w:rPr>
        <w:t xml:space="preserve">4. Garantia, Manutenção e Assistência Técnica: </w:t>
      </w:r>
    </w:p>
    <w:p w14:paraId="098A1A13" w14:textId="6D996B6F" w:rsidR="00524CE4" w:rsidRP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5.</w:t>
      </w:r>
      <w:r w:rsidR="00524CE4" w:rsidRPr="00524CE4">
        <w:rPr>
          <w:rFonts w:ascii="Arial" w:hAnsi="Arial" w:cs="Arial"/>
          <w:szCs w:val="24"/>
        </w:rPr>
        <w:t xml:space="preserve">4.1. Para fins de garantia, deverá ser respeitado, no mínimo, o prazo legal </w:t>
      </w:r>
    </w:p>
    <w:p w14:paraId="65CC621F" w14:textId="1216FFCE" w:rsidR="00524CE4" w:rsidRPr="00A7260F" w:rsidRDefault="00524CE4" w:rsidP="00A7260F">
      <w:pPr>
        <w:spacing w:line="360" w:lineRule="auto"/>
        <w:jc w:val="both"/>
        <w:rPr>
          <w:rFonts w:ascii="Arial" w:hAnsi="Arial" w:cs="Arial"/>
          <w:szCs w:val="24"/>
        </w:rPr>
      </w:pPr>
      <w:r w:rsidRPr="00A7260F">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7A510B2A"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 execução do contrato deverá ser acompanhada e fiscalizada </w:t>
      </w:r>
      <w:r w:rsidRPr="002A184C">
        <w:rPr>
          <w:rFonts w:eastAsia="Arial"/>
          <w:color w:val="000000" w:themeColor="text1"/>
          <w:sz w:val="24"/>
          <w:szCs w:val="24"/>
        </w:rPr>
        <w:t xml:space="preserve">pela </w:t>
      </w:r>
      <w:r w:rsidR="002A184C" w:rsidRPr="002A184C">
        <w:rPr>
          <w:rFonts w:eastAsia="Arial"/>
          <w:color w:val="000000" w:themeColor="text1"/>
          <w:sz w:val="24"/>
          <w:szCs w:val="24"/>
        </w:rPr>
        <w:t xml:space="preserve">Diretora do Departamento de Administração, Planejamento, Finanças e RH, Jéssica Zilio Ribeiro, </w:t>
      </w:r>
      <w:r w:rsidRPr="00A64A7D">
        <w:rPr>
          <w:rFonts w:eastAsia="Arial"/>
          <w:color w:val="auto"/>
          <w:sz w:val="24"/>
          <w:szCs w:val="24"/>
        </w:rPr>
        <w:t>designad</w:t>
      </w:r>
      <w:r w:rsidR="002A184C">
        <w:rPr>
          <w:rFonts w:eastAsia="Arial"/>
          <w:color w:val="auto"/>
          <w:sz w:val="24"/>
          <w:szCs w:val="24"/>
        </w:rPr>
        <w:t>a</w:t>
      </w:r>
      <w:r w:rsidRPr="00A64A7D">
        <w:rPr>
          <w:rFonts w:eastAsia="Arial"/>
          <w:color w:val="auto"/>
          <w:sz w:val="24"/>
          <w:szCs w:val="24"/>
        </w:rPr>
        <w:t xml:space="preserve">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 xml:space="preserve">3. Responder por todos os ônus e obrigações concernentes às Legislações Fiscais, Previdenciárias, </w:t>
      </w:r>
      <w:proofErr w:type="gramStart"/>
      <w:r w:rsidR="00524CE4">
        <w:rPr>
          <w:rFonts w:ascii="Arial" w:hAnsi="Arial" w:cs="Arial"/>
          <w:szCs w:val="24"/>
        </w:rPr>
        <w:t>Trabalhista e Comercial</w:t>
      </w:r>
      <w:proofErr w:type="gramEnd"/>
      <w:r w:rsidR="00524CE4">
        <w:rPr>
          <w:rFonts w:ascii="Arial" w:hAnsi="Arial" w:cs="Arial"/>
          <w:szCs w:val="24"/>
        </w:rPr>
        <w:t>,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5F2C236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5. Disponibilizar números de telefone, e-mails, ou outro meio hábil para comunicação pela Prefeitura Municipal de Ibirarema</w:t>
      </w:r>
      <w:r w:rsidR="002A184C">
        <w:rPr>
          <w:rFonts w:ascii="Arial" w:hAnsi="Arial" w:cs="Arial"/>
          <w:szCs w:val="24"/>
        </w:rPr>
        <w:t>/</w:t>
      </w:r>
      <w:r w:rsidR="00524CE4">
        <w:rPr>
          <w:rFonts w:ascii="Arial" w:hAnsi="Arial" w:cs="Arial"/>
          <w:szCs w:val="24"/>
        </w:rPr>
        <w:t>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3845040F"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12. Deverá fornecer os produtos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lastRenderedPageBreak/>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lastRenderedPageBreak/>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4BBA9DB3"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00324D57">
        <w:rPr>
          <w:rFonts w:ascii="Arial" w:hAnsi="Arial" w:cs="Arial"/>
          <w:bCs/>
          <w:szCs w:val="24"/>
        </w:rPr>
        <w:t>:</w:t>
      </w:r>
    </w:p>
    <w:p w14:paraId="69FD6975" w14:textId="728CC8ED"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Prova de inscrição no Cadastro Nacional de Pessoas Jurídicas (CNPJ)</w:t>
      </w:r>
      <w:r w:rsidR="004606B2">
        <w:rPr>
          <w:rFonts w:ascii="Arial" w:hAnsi="Arial" w:cs="Arial"/>
          <w:bCs/>
          <w:szCs w:val="24"/>
        </w:rPr>
        <w:t>, com CNAE compatível com o objeto da contratação</w:t>
      </w:r>
      <w:r w:rsidR="00B86778" w:rsidRPr="000B1AF4">
        <w:rPr>
          <w:rFonts w:ascii="Arial" w:hAnsi="Arial" w:cs="Arial"/>
          <w:bCs/>
          <w:szCs w:val="24"/>
        </w:rPr>
        <w:t xml:space="preserve">;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5306D165" w14:textId="37CC9921"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w:t>
      </w:r>
    </w:p>
    <w:p w14:paraId="479BEFE6" w14:textId="77777777" w:rsidR="00B86778" w:rsidRPr="000B1AF4" w:rsidRDefault="00B86778" w:rsidP="00B86778">
      <w:pPr>
        <w:pStyle w:val="PargrafodaLista"/>
        <w:spacing w:line="360" w:lineRule="auto"/>
        <w:ind w:left="0" w:firstLine="1134"/>
        <w:jc w:val="both"/>
        <w:rPr>
          <w:rFonts w:ascii="Arial" w:hAnsi="Arial" w:cs="Arial"/>
          <w:bCs/>
          <w:szCs w:val="24"/>
        </w:rPr>
      </w:pPr>
      <w:r w:rsidRPr="000B1AF4">
        <w:rPr>
          <w:rFonts w:ascii="Arial" w:hAnsi="Arial" w:cs="Arial"/>
          <w:bCs/>
          <w:szCs w:val="24"/>
        </w:rPr>
        <w:t xml:space="preserve">(Certidão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4F4F3143" w14:textId="092F555E" w:rsidR="00B86196" w:rsidRDefault="007D3D18"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31348804" w14:textId="77777777" w:rsidR="00B86778" w:rsidRPr="00B86778" w:rsidRDefault="00B86778" w:rsidP="00B86778">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4752C0B1" w14:textId="387DFB2D" w:rsidR="00B86778" w:rsidRPr="00B86778" w:rsidRDefault="007D3D18" w:rsidP="00B86778">
      <w:pPr>
        <w:spacing w:line="360" w:lineRule="auto"/>
        <w:ind w:firstLine="851"/>
        <w:jc w:val="both"/>
        <w:rPr>
          <w:rFonts w:ascii="Arial" w:hAnsi="Arial" w:cs="Arial"/>
          <w:b/>
          <w:szCs w:val="24"/>
          <w:lang w:eastAsia="en-US"/>
        </w:rPr>
      </w:pPr>
      <w:r>
        <w:rPr>
          <w:rFonts w:ascii="Arial" w:hAnsi="Arial" w:cs="Arial"/>
          <w:b/>
          <w:szCs w:val="24"/>
          <w:lang w:eastAsia="en-US"/>
        </w:rPr>
        <w:t>11.</w:t>
      </w:r>
      <w:r w:rsidR="00B86778" w:rsidRPr="00B86778">
        <w:rPr>
          <w:rFonts w:ascii="Arial" w:hAnsi="Arial" w:cs="Arial"/>
          <w:b/>
          <w:szCs w:val="24"/>
          <w:lang w:eastAsia="en-US"/>
        </w:rPr>
        <w:t>1. Do Recebimento dos produtos:</w:t>
      </w:r>
    </w:p>
    <w:p w14:paraId="4CB72BD4" w14:textId="73E00988"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lastRenderedPageBreak/>
        <w:t>11.</w:t>
      </w:r>
      <w:r w:rsidR="00B86778" w:rsidRPr="00B86778">
        <w:rPr>
          <w:rFonts w:ascii="Arial" w:hAnsi="Arial" w:cs="Arial"/>
          <w:szCs w:val="24"/>
          <w:lang w:eastAsia="en-US"/>
        </w:rPr>
        <w:t xml:space="preserve">1.1. Os </w:t>
      </w:r>
      <w:r w:rsidR="00071917" w:rsidRPr="00071917">
        <w:rPr>
          <w:rFonts w:ascii="Arial" w:hAnsi="Arial" w:cs="Arial"/>
          <w:color w:val="000000" w:themeColor="text1"/>
          <w:szCs w:val="24"/>
          <w:lang w:eastAsia="en-US"/>
        </w:rPr>
        <w:t>produtos</w:t>
      </w:r>
      <w:r w:rsidR="00B86778" w:rsidRPr="00734881">
        <w:rPr>
          <w:rFonts w:ascii="Arial" w:hAnsi="Arial" w:cs="Arial"/>
          <w:color w:val="FF0000"/>
          <w:szCs w:val="24"/>
          <w:lang w:eastAsia="en-US"/>
        </w:rPr>
        <w:t xml:space="preserve"> </w:t>
      </w:r>
      <w:r w:rsidR="00B86778" w:rsidRPr="00B86778">
        <w:rPr>
          <w:rFonts w:ascii="Arial" w:hAnsi="Arial" w:cs="Arial"/>
          <w:szCs w:val="24"/>
          <w:lang w:eastAsia="en-US"/>
        </w:rPr>
        <w:t xml:space="preserve">serão recebidos provisoriamente, de forma sumária, no ato da entrega, juntamente com a </w:t>
      </w:r>
      <w:r w:rsidR="00B86778" w:rsidRPr="00B86778">
        <w:rPr>
          <w:rFonts w:ascii="Arial" w:eastAsia="Calibri" w:hAnsi="Arial" w:cs="Arial"/>
          <w:szCs w:val="24"/>
          <w:lang w:eastAsia="en-US"/>
        </w:rPr>
        <w:t>nota</w:t>
      </w:r>
      <w:r w:rsidR="00B86778" w:rsidRPr="00B86778">
        <w:rPr>
          <w:rFonts w:ascii="Arial" w:hAnsi="Arial" w:cs="Arial"/>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A194294" w14:textId="23A6FAF1" w:rsidR="00B86778" w:rsidRPr="00B86778" w:rsidRDefault="007D3D18" w:rsidP="00B86778">
      <w:pPr>
        <w:spacing w:line="360" w:lineRule="auto"/>
        <w:ind w:firstLine="1134"/>
        <w:jc w:val="both"/>
        <w:rPr>
          <w:rFonts w:ascii="Arial" w:hAnsi="Arial" w:cs="Arial"/>
          <w:bCs/>
          <w:szCs w:val="24"/>
        </w:rPr>
      </w:pPr>
      <w:r>
        <w:rPr>
          <w:rFonts w:ascii="Arial" w:hAnsi="Arial" w:cs="Arial"/>
          <w:szCs w:val="24"/>
          <w:lang w:eastAsia="en-US"/>
        </w:rPr>
        <w:t>11.</w:t>
      </w:r>
      <w:r w:rsidR="00B86778" w:rsidRPr="00B86778">
        <w:rPr>
          <w:rFonts w:ascii="Arial" w:hAnsi="Arial" w:cs="Arial"/>
          <w:szCs w:val="24"/>
          <w:lang w:eastAsia="en-US"/>
        </w:rPr>
        <w:t>1.2. Os produtos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261BE416" w14:textId="2905371F"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 xml:space="preserve">1.3. O recebimento definitivo ocorrerá no prazo </w:t>
      </w:r>
      <w:r w:rsidR="00B86778" w:rsidRPr="00B86778">
        <w:rPr>
          <w:rFonts w:ascii="Arial" w:eastAsiaTheme="minorEastAsia" w:hAnsi="Arial" w:cs="Arial"/>
          <w:color w:val="000000" w:themeColor="text1"/>
          <w:szCs w:val="24"/>
          <w:lang w:eastAsia="en-US"/>
        </w:rPr>
        <w:t xml:space="preserve">de 1 </w:t>
      </w:r>
      <w:r w:rsidR="00B86778" w:rsidRPr="00B86778">
        <w:rPr>
          <w:rFonts w:ascii="Arial" w:eastAsiaTheme="minorEastAsia" w:hAnsi="Arial" w:cs="Arial"/>
          <w:color w:val="000000"/>
          <w:szCs w:val="24"/>
          <w:lang w:eastAsia="en-US"/>
        </w:rPr>
        <w:t>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1709DBF0" w14:textId="4CA6D9E6"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1.4. O prazo para recebimento definitivo poderá ser excepcionalmente prorrogado, de forma justificada, por igual período, quando houver necessidade de diligências para a aferição do atendimento das exigências contratuais.</w:t>
      </w:r>
    </w:p>
    <w:p w14:paraId="704745A6" w14:textId="31C97540"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1.5. 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7947EBBC" w14:textId="76794142"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72B8401" w14:textId="0E94ED68"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1.7. O recebimento provisório ou definitivo não excluirá a responsabilidade civil pela solidez e pela segurança do serviço nem a responsabilidade ético-profissional pela perfeita execução do contrato.</w:t>
      </w:r>
    </w:p>
    <w:p w14:paraId="3B740C2E" w14:textId="487ECC0D"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2. Da Liquidação:</w:t>
      </w:r>
    </w:p>
    <w:p w14:paraId="6E04172D" w14:textId="2E68DA07"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2.1. Recebida a Nota Fiscal ou documento de cobrança equivalente, correrá o prazo de 5 dias úteis para fins de liquidação, prorrogáveis por igual período, em ato motivado do agente competente pela liquidação.</w:t>
      </w:r>
    </w:p>
    <w:p w14:paraId="2DFA0AB7" w14:textId="0ABBAB3E" w:rsidR="00B86778" w:rsidRPr="00B86778" w:rsidRDefault="007D3D18" w:rsidP="00B86778">
      <w:pPr>
        <w:spacing w:line="360" w:lineRule="auto"/>
        <w:ind w:firstLine="1134"/>
        <w:jc w:val="both"/>
        <w:rPr>
          <w:rFonts w:ascii="Arial" w:hAnsi="Arial" w:cs="Arial"/>
          <w:szCs w:val="24"/>
        </w:rPr>
      </w:pPr>
      <w:r>
        <w:rPr>
          <w:rFonts w:ascii="Arial" w:hAnsi="Arial" w:cs="Arial"/>
          <w:szCs w:val="24"/>
        </w:rPr>
        <w:lastRenderedPageBreak/>
        <w:t>11.</w:t>
      </w:r>
      <w:r w:rsidR="00B86778" w:rsidRPr="00B86778">
        <w:rPr>
          <w:rFonts w:ascii="Arial" w:hAnsi="Arial" w:cs="Arial"/>
          <w:szCs w:val="24"/>
        </w:rPr>
        <w:t xml:space="preserve">2.2. Para fins de liquidação, o setor competente deverá verificar se a nota fiscal ou instrumento de cobrança equivalente apresentado expressa os elementos necessários e essenciais do documento, tais como: </w:t>
      </w:r>
    </w:p>
    <w:p w14:paraId="6C79E193" w14:textId="653219F2"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2.2.1. O prazo de validade;</w:t>
      </w:r>
    </w:p>
    <w:p w14:paraId="1ACFAF1A" w14:textId="2E281EB0"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2.2.2. A data da emissão; </w:t>
      </w:r>
    </w:p>
    <w:p w14:paraId="2C7D4519" w14:textId="61501E63"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2.2.3. Os dados do contrato e do órgão contratante; </w:t>
      </w:r>
    </w:p>
    <w:p w14:paraId="5CD0A2F4" w14:textId="6968C4FE"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2.2.4. O período respectivo de execução do contrato; </w:t>
      </w:r>
    </w:p>
    <w:p w14:paraId="4B08406F" w14:textId="3742EE8C"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 xml:space="preserve">2.2.5. O valor a pagar; e </w:t>
      </w:r>
    </w:p>
    <w:p w14:paraId="169CBB58" w14:textId="5DF307C7" w:rsidR="00B86778" w:rsidRPr="00B86778" w:rsidRDefault="007D3D18" w:rsidP="00B86778">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B86778" w:rsidRPr="00B86778">
        <w:rPr>
          <w:rFonts w:ascii="Arial" w:hAnsi="Arial" w:cs="Arial"/>
          <w:color w:val="000000" w:themeColor="text1"/>
          <w:szCs w:val="24"/>
        </w:rPr>
        <w:t>2.2.6. Eventual destaque do valor de retenções tributárias cabíveis.</w:t>
      </w:r>
    </w:p>
    <w:p w14:paraId="15CBCA5B" w14:textId="1D033655" w:rsidR="00B86778" w:rsidRPr="00B86778" w:rsidRDefault="007D3D18" w:rsidP="00B86778">
      <w:pPr>
        <w:spacing w:line="360" w:lineRule="auto"/>
        <w:ind w:firstLine="1134"/>
        <w:jc w:val="both"/>
        <w:rPr>
          <w:rFonts w:ascii="Arial" w:hAnsi="Arial" w:cs="Arial"/>
          <w:szCs w:val="24"/>
        </w:rPr>
      </w:pPr>
      <w:r>
        <w:rPr>
          <w:rFonts w:ascii="Arial" w:hAnsi="Arial" w:cs="Arial"/>
          <w:szCs w:val="24"/>
        </w:rPr>
        <w:t>11.</w:t>
      </w:r>
      <w:r w:rsidR="00B86778" w:rsidRPr="00B86778">
        <w:rPr>
          <w:rFonts w:ascii="Arial" w:hAnsi="Arial" w:cs="Arial"/>
          <w:szCs w:val="24"/>
        </w:rPr>
        <w:t xml:space="preserve">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778" w:rsidRPr="00B86778">
        <w:rPr>
          <w:rFonts w:ascii="Arial" w:hAnsi="Arial" w:cs="Arial"/>
          <w:color w:val="000000" w:themeColor="text1"/>
          <w:szCs w:val="24"/>
        </w:rPr>
        <w:t>situação</w:t>
      </w:r>
      <w:r w:rsidR="00B86778" w:rsidRPr="00B86778">
        <w:rPr>
          <w:rFonts w:ascii="Arial" w:hAnsi="Arial" w:cs="Arial"/>
          <w:szCs w:val="24"/>
        </w:rPr>
        <w:t>, sem ônus ao contratante.</w:t>
      </w:r>
    </w:p>
    <w:p w14:paraId="461EBF0E" w14:textId="20ACB107" w:rsidR="00B86778" w:rsidRPr="00B86778" w:rsidRDefault="007D3D18" w:rsidP="00B86778">
      <w:pPr>
        <w:spacing w:line="360" w:lineRule="auto"/>
        <w:ind w:firstLine="851"/>
        <w:jc w:val="both"/>
        <w:rPr>
          <w:rFonts w:ascii="Arial" w:hAnsi="Arial" w:cs="Arial"/>
          <w:b/>
          <w:szCs w:val="24"/>
        </w:rPr>
      </w:pPr>
      <w:r>
        <w:rPr>
          <w:rFonts w:ascii="Arial" w:hAnsi="Arial" w:cs="Arial"/>
          <w:b/>
          <w:szCs w:val="24"/>
        </w:rPr>
        <w:t>11.</w:t>
      </w:r>
      <w:r w:rsidR="00B86778" w:rsidRPr="00B86778">
        <w:rPr>
          <w:rFonts w:ascii="Arial" w:hAnsi="Arial" w:cs="Arial"/>
          <w:b/>
          <w:szCs w:val="24"/>
        </w:rPr>
        <w:t xml:space="preserve">3. Do Prazo de Pagamento: </w:t>
      </w:r>
    </w:p>
    <w:p w14:paraId="24944631" w14:textId="0AD9904A" w:rsidR="00B86778" w:rsidRPr="00B86778" w:rsidRDefault="007D3D18" w:rsidP="00B86778">
      <w:pPr>
        <w:spacing w:line="360" w:lineRule="auto"/>
        <w:ind w:firstLine="1134"/>
        <w:contextualSpacing/>
        <w:jc w:val="both"/>
        <w:rPr>
          <w:rFonts w:ascii="Arial" w:hAnsi="Arial" w:cs="Arial"/>
          <w:szCs w:val="24"/>
        </w:rPr>
      </w:pPr>
      <w:r>
        <w:rPr>
          <w:rFonts w:ascii="Arial" w:hAnsi="Arial" w:cs="Arial"/>
          <w:szCs w:val="24"/>
        </w:rPr>
        <w:t>11.</w:t>
      </w:r>
      <w:r w:rsidR="00B86778" w:rsidRPr="00B86778">
        <w:rPr>
          <w:rFonts w:ascii="Arial" w:hAnsi="Arial" w:cs="Arial"/>
          <w:szCs w:val="24"/>
        </w:rPr>
        <w:t>3.1. O pagamento será efetuado no prazo de até 30 (trinta) dias contados da finalização da liquidação da despesa, conforme seção anterior.</w:t>
      </w:r>
    </w:p>
    <w:p w14:paraId="675591ED" w14:textId="68BA6D68" w:rsidR="00B86778" w:rsidRPr="00B86778" w:rsidRDefault="007D3D18" w:rsidP="00B86778">
      <w:pPr>
        <w:spacing w:line="360" w:lineRule="auto"/>
        <w:ind w:firstLine="851"/>
        <w:contextualSpacing/>
        <w:jc w:val="both"/>
        <w:rPr>
          <w:rFonts w:ascii="Arial" w:hAnsi="Arial" w:cs="Arial"/>
          <w:b/>
          <w:szCs w:val="24"/>
        </w:rPr>
      </w:pPr>
      <w:r>
        <w:rPr>
          <w:rFonts w:ascii="Arial" w:hAnsi="Arial" w:cs="Arial"/>
          <w:b/>
          <w:szCs w:val="24"/>
        </w:rPr>
        <w:t>11.</w:t>
      </w:r>
      <w:r w:rsidR="00B86778" w:rsidRPr="00B86778">
        <w:rPr>
          <w:rFonts w:ascii="Arial" w:hAnsi="Arial" w:cs="Arial"/>
          <w:b/>
          <w:szCs w:val="24"/>
        </w:rPr>
        <w:t>4. Da Forma de Pagamento:</w:t>
      </w:r>
    </w:p>
    <w:p w14:paraId="58CC1FEA" w14:textId="3882E32B"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4.1. O pagamento será realizado por meio de ordem bancária, para crédito em banco, agência e conta corrente indicados pelo contratado.</w:t>
      </w:r>
    </w:p>
    <w:p w14:paraId="29F146A6" w14:textId="614A04A6" w:rsidR="00B86778" w:rsidRPr="00B86778" w:rsidRDefault="007D3D18" w:rsidP="00B86778">
      <w:pPr>
        <w:spacing w:line="360" w:lineRule="auto"/>
        <w:ind w:firstLine="1134"/>
        <w:jc w:val="both"/>
        <w:rPr>
          <w:rFonts w:ascii="Arial" w:eastAsiaTheme="minorEastAsia" w:hAnsi="Arial" w:cs="Arial"/>
          <w:color w:val="000000"/>
          <w:szCs w:val="24"/>
          <w:lang w:eastAsia="en-US"/>
        </w:rPr>
      </w:pPr>
      <w:r>
        <w:rPr>
          <w:rFonts w:ascii="Arial" w:eastAsiaTheme="minorEastAsia" w:hAnsi="Arial" w:cs="Arial"/>
          <w:color w:val="000000"/>
          <w:szCs w:val="24"/>
          <w:lang w:eastAsia="en-US"/>
        </w:rPr>
        <w:t>11.</w:t>
      </w:r>
      <w:r w:rsidR="00B86778" w:rsidRPr="00B86778">
        <w:rPr>
          <w:rFonts w:ascii="Arial" w:eastAsiaTheme="minorEastAsia" w:hAnsi="Arial" w:cs="Arial"/>
          <w:color w:val="000000"/>
          <w:szCs w:val="24"/>
          <w:lang w:eastAsia="en-US"/>
        </w:rPr>
        <w:t>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0D851E25" w14:textId="75067398" w:rsidR="00B86778" w:rsidRPr="00B86778" w:rsidRDefault="007D3D18" w:rsidP="00B86778">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00B86778" w:rsidRPr="00B86778">
        <w:rPr>
          <w:rFonts w:ascii="Arial" w:eastAsiaTheme="minorEastAsia" w:hAnsi="Arial" w:cs="Arial"/>
          <w:b/>
          <w:color w:val="000000"/>
          <w:szCs w:val="24"/>
          <w:lang w:eastAsia="en-US"/>
        </w:rPr>
        <w:t>1. Da Forma de seleção e critério de julgamento da proposta:</w:t>
      </w:r>
    </w:p>
    <w:p w14:paraId="46E23241" w14:textId="7B71F186" w:rsidR="00B86778" w:rsidRPr="00B86778" w:rsidRDefault="007D3D18" w:rsidP="00B86778">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1.1. O fornecedor será selecionado por meio da realização de procedimento de </w:t>
      </w:r>
      <w:r w:rsidR="00071917" w:rsidRPr="00071917">
        <w:rPr>
          <w:rFonts w:ascii="Arial" w:eastAsia="Arial" w:hAnsi="Arial" w:cs="Arial"/>
          <w:color w:val="000000" w:themeColor="text1"/>
          <w:szCs w:val="24"/>
        </w:rPr>
        <w:t>Dispensa de Licitação</w:t>
      </w:r>
      <w:r w:rsidR="00B86778" w:rsidRPr="00071917">
        <w:rPr>
          <w:rFonts w:ascii="Arial" w:eastAsia="Arial" w:hAnsi="Arial" w:cs="Arial"/>
          <w:color w:val="000000" w:themeColor="text1"/>
          <w:szCs w:val="24"/>
        </w:rPr>
        <w:t>, com adoção do critério de julgamento pelo menor preço.</w:t>
      </w:r>
    </w:p>
    <w:p w14:paraId="43E8CD5D" w14:textId="29EE243A" w:rsidR="00B86778" w:rsidRPr="00B86778" w:rsidRDefault="007D3D18" w:rsidP="00B86778">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t>12.</w:t>
      </w:r>
      <w:r w:rsidR="00B86778" w:rsidRPr="00B86778">
        <w:rPr>
          <w:rFonts w:ascii="Arial" w:eastAsia="Arial" w:hAnsi="Arial" w:cs="Arial"/>
          <w:b/>
          <w:color w:val="000000"/>
          <w:szCs w:val="24"/>
        </w:rPr>
        <w:t>2. Das Exigências de Habilitação:</w:t>
      </w:r>
    </w:p>
    <w:p w14:paraId="551B4F23" w14:textId="2EB9377A"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00B86778" w:rsidRPr="00B86778">
        <w:rPr>
          <w:rFonts w:ascii="Arial" w:eastAsia="Arial" w:hAnsi="Arial" w:cs="Arial"/>
          <w:color w:val="000000"/>
          <w:szCs w:val="24"/>
        </w:rPr>
        <w:t xml:space="preserve">2.1. Para fins de habilitação, o licitante deverá comprovar que preenche </w:t>
      </w:r>
      <w:r w:rsidR="00B86778"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B86778" w:rsidRDefault="007D3D18" w:rsidP="00B86778">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lastRenderedPageBreak/>
        <w:t>12.</w:t>
      </w:r>
      <w:r w:rsidR="00B86778"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4B020DAF" w14:textId="28D3D8B4" w:rsidR="00C766D5" w:rsidRDefault="00C766D5" w:rsidP="00291BEF">
      <w:pPr>
        <w:pStyle w:val="Nvel2-Red"/>
        <w:tabs>
          <w:tab w:val="clear" w:pos="720"/>
        </w:tabs>
        <w:spacing w:before="0" w:after="0" w:line="360" w:lineRule="auto"/>
        <w:rPr>
          <w:bCs/>
          <w:i w:val="0"/>
          <w:iCs w:val="0"/>
          <w:color w:val="auto"/>
          <w:sz w:val="24"/>
          <w:szCs w:val="24"/>
        </w:rPr>
      </w:pPr>
    </w:p>
    <w:p w14:paraId="622D3AF8" w14:textId="77696057" w:rsidR="00C766D5" w:rsidRPr="00C766D5" w:rsidRDefault="00C766D5" w:rsidP="00C766D5">
      <w:pPr>
        <w:spacing w:line="360" w:lineRule="auto"/>
        <w:ind w:firstLine="851"/>
        <w:jc w:val="both"/>
        <w:rPr>
          <w:rFonts w:ascii="Arial" w:hAnsi="Arial" w:cs="Arial"/>
          <w:szCs w:val="24"/>
        </w:rPr>
      </w:pPr>
      <w:bookmarkStart w:id="0" w:name="_Hlk187740047"/>
      <w:r>
        <w:rPr>
          <w:rFonts w:ascii="Arial" w:hAnsi="Arial" w:cs="Arial"/>
          <w:szCs w:val="24"/>
        </w:rPr>
        <w:t xml:space="preserve">A estimativa do valor total da contratação é de </w:t>
      </w:r>
      <w:r w:rsidRPr="00624A55">
        <w:rPr>
          <w:rFonts w:ascii="Arial" w:hAnsi="Arial" w:cs="Arial"/>
          <w:szCs w:val="24"/>
        </w:rPr>
        <w:t xml:space="preserve">R$ </w:t>
      </w:r>
      <w:r w:rsidR="00291BEF">
        <w:rPr>
          <w:rFonts w:ascii="Arial" w:hAnsi="Arial" w:cs="Arial"/>
          <w:szCs w:val="24"/>
        </w:rPr>
        <w:t>60.600,00</w:t>
      </w:r>
      <w:r>
        <w:rPr>
          <w:rFonts w:ascii="Arial" w:hAnsi="Arial" w:cs="Arial"/>
          <w:szCs w:val="24"/>
        </w:rPr>
        <w:t xml:space="preserve"> (</w:t>
      </w:r>
      <w:r w:rsidR="00291BEF">
        <w:rPr>
          <w:rFonts w:ascii="Arial" w:hAnsi="Arial" w:cs="Arial"/>
          <w:szCs w:val="24"/>
        </w:rPr>
        <w:t>Sessenta mil e seiscentos reais</w:t>
      </w:r>
      <w:r>
        <w:rPr>
          <w:rFonts w:ascii="Arial" w:hAnsi="Arial" w:cs="Arial"/>
          <w:szCs w:val="24"/>
        </w:rPr>
        <w:t>) e sua composição foi regularmente registrado na Planilha de Estimativa de Preço Médio constante em anexo, com a respectiva composição de custo dos itens descritos, respeitados os quantitativos estimados, sendo elaborado por meio d</w:t>
      </w:r>
      <w:bookmarkEnd w:id="0"/>
      <w:r w:rsidR="00291BEF">
        <w:rPr>
          <w:rFonts w:ascii="Arial" w:hAnsi="Arial" w:cs="Arial"/>
          <w:szCs w:val="24"/>
        </w:rPr>
        <w:t>e cotação direta e formal com fornecedores via e-mail</w:t>
      </w:r>
      <w:r>
        <w:rPr>
          <w:rFonts w:ascii="Arial" w:hAnsi="Arial" w:cs="Arial"/>
          <w:szCs w:val="24"/>
        </w:rPr>
        <w:t>.</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56B4BA30"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na </w:t>
      </w:r>
      <w:r w:rsidR="00E947CA" w:rsidRPr="00E947CA">
        <w:rPr>
          <w:sz w:val="24"/>
          <w:szCs w:val="24"/>
        </w:rPr>
        <w:t xml:space="preserve">Lei Orçamentária Anual nº 2.631 de 19 de </w:t>
      </w:r>
      <w:proofErr w:type="gramStart"/>
      <w:r w:rsidR="00E947CA" w:rsidRPr="00E947CA">
        <w:rPr>
          <w:sz w:val="24"/>
          <w:szCs w:val="24"/>
        </w:rPr>
        <w:t>Dezembro</w:t>
      </w:r>
      <w:proofErr w:type="gramEnd"/>
      <w:r w:rsidR="00E947CA" w:rsidRPr="00E947CA">
        <w:rPr>
          <w:sz w:val="24"/>
          <w:szCs w:val="24"/>
        </w:rPr>
        <w:t xml:space="preserve"> de 2024.</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48494D09" w14:textId="533DCD10"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1</w:t>
      </w:r>
      <w:r w:rsidRPr="00DC04B7">
        <w:rPr>
          <w:rFonts w:ascii="Arial" w:eastAsia="Calibri" w:hAnsi="Arial" w:cs="Arial"/>
          <w:b/>
          <w:bCs/>
          <w:szCs w:val="24"/>
          <w:lang w:eastAsia="en-US"/>
        </w:rPr>
        <w:t>:</w:t>
      </w:r>
    </w:p>
    <w:p w14:paraId="3F1D3EEA" w14:textId="1E8F5F9F" w:rsidR="00734881" w:rsidRPr="00DC04B7" w:rsidRDefault="00734881" w:rsidP="00734881">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sidR="00291BEF">
        <w:rPr>
          <w:rFonts w:ascii="Arial" w:eastAsia="Calibri" w:hAnsi="Arial" w:cs="Arial"/>
          <w:szCs w:val="24"/>
          <w:lang w:eastAsia="en-US"/>
        </w:rPr>
        <w:t xml:space="preserve"> Administração, Planejamento, Finanças e RH.</w:t>
      </w:r>
    </w:p>
    <w:p w14:paraId="60037F62"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31B9B0B" w14:textId="5CAF70E1"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BB6F46">
        <w:rPr>
          <w:rFonts w:ascii="Arial" w:eastAsia="Calibri" w:hAnsi="Arial" w:cs="Arial"/>
          <w:szCs w:val="24"/>
          <w:lang w:eastAsia="en-US"/>
        </w:rPr>
        <w:t>Manutenção da Gestão Financeira e Administrativa: 0.01.00 110.000</w:t>
      </w:r>
    </w:p>
    <w:p w14:paraId="1517BF2E"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31F49F6" w14:textId="5DA7D1C6"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C9008B">
        <w:rPr>
          <w:rFonts w:ascii="Arial" w:eastAsia="Calibri" w:hAnsi="Arial" w:cs="Arial"/>
          <w:szCs w:val="24"/>
          <w:lang w:eastAsia="en-US"/>
        </w:rPr>
        <w:t xml:space="preserve">Manutenção da Gestão Financeira e Administrativa: </w:t>
      </w:r>
      <w:r w:rsidR="00C9008B">
        <w:rPr>
          <w:rFonts w:ascii="Arial" w:eastAsia="Calibri" w:hAnsi="Arial" w:cs="Arial"/>
          <w:szCs w:val="24"/>
          <w:lang w:eastAsia="en-US"/>
        </w:rPr>
        <w:t>04 122 0102 2103 0000</w:t>
      </w:r>
    </w:p>
    <w:p w14:paraId="126544AD" w14:textId="77777777" w:rsidR="00734881" w:rsidRPr="00DC04B7" w:rsidRDefault="00734881" w:rsidP="00734881">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Elemento de Despesa:</w:t>
      </w:r>
    </w:p>
    <w:p w14:paraId="52086050" w14:textId="616D8E66" w:rsidR="00734881" w:rsidRPr="00DC04B7" w:rsidRDefault="00734881" w:rsidP="00734881">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C9008B">
        <w:rPr>
          <w:rFonts w:ascii="Arial" w:eastAsia="Calibri" w:hAnsi="Arial" w:cs="Arial"/>
          <w:szCs w:val="24"/>
          <w:lang w:eastAsia="en-US"/>
        </w:rPr>
        <w:t xml:space="preserve">Material de Consumo: </w:t>
      </w:r>
      <w:bookmarkStart w:id="1" w:name="_Hlk215837581"/>
      <w:r w:rsidR="00C9008B">
        <w:rPr>
          <w:rFonts w:ascii="Arial" w:eastAsia="Calibri" w:hAnsi="Arial" w:cs="Arial"/>
          <w:szCs w:val="24"/>
          <w:lang w:eastAsia="en-US"/>
        </w:rPr>
        <w:t>3.3.90.30.00</w:t>
      </w:r>
      <w:bookmarkEnd w:id="1"/>
    </w:p>
    <w:p w14:paraId="71D036A6" w14:textId="77777777" w:rsidR="00291BEF" w:rsidRDefault="00291BEF" w:rsidP="00291BEF">
      <w:pPr>
        <w:spacing w:line="360" w:lineRule="auto"/>
        <w:ind w:firstLine="851"/>
        <w:jc w:val="both"/>
        <w:rPr>
          <w:rFonts w:ascii="Arial" w:eastAsia="Calibri" w:hAnsi="Arial" w:cs="Arial"/>
          <w:b/>
          <w:bCs/>
          <w:szCs w:val="24"/>
          <w:lang w:eastAsia="en-US"/>
        </w:rPr>
      </w:pPr>
    </w:p>
    <w:p w14:paraId="32D5980D" w14:textId="0611BEC5" w:rsidR="00291BEF" w:rsidRPr="00DC04B7" w:rsidRDefault="00291BEF" w:rsidP="00291BEF">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Dotação 0</w:t>
      </w:r>
      <w:r>
        <w:rPr>
          <w:rFonts w:ascii="Arial" w:eastAsia="Calibri" w:hAnsi="Arial" w:cs="Arial"/>
          <w:b/>
          <w:bCs/>
          <w:szCs w:val="24"/>
          <w:lang w:eastAsia="en-US"/>
        </w:rPr>
        <w:t>2</w:t>
      </w:r>
      <w:r w:rsidRPr="00DC04B7">
        <w:rPr>
          <w:rFonts w:ascii="Arial" w:eastAsia="Calibri" w:hAnsi="Arial" w:cs="Arial"/>
          <w:b/>
          <w:bCs/>
          <w:szCs w:val="24"/>
          <w:lang w:eastAsia="en-US"/>
        </w:rPr>
        <w:t>:</w:t>
      </w:r>
    </w:p>
    <w:p w14:paraId="47370A55" w14:textId="4B0CBBF9" w:rsidR="00291BEF" w:rsidRPr="00DC04B7" w:rsidRDefault="00291BEF" w:rsidP="00291BEF">
      <w:pPr>
        <w:spacing w:line="360" w:lineRule="auto"/>
        <w:ind w:firstLine="851"/>
        <w:jc w:val="both"/>
        <w:rPr>
          <w:rFonts w:ascii="Arial" w:eastAsia="Calibri" w:hAnsi="Arial" w:cs="Arial"/>
          <w:szCs w:val="24"/>
          <w:lang w:eastAsia="en-US"/>
        </w:rPr>
      </w:pPr>
      <w:r w:rsidRPr="00DC04B7">
        <w:rPr>
          <w:rFonts w:ascii="Arial" w:eastAsia="Calibri" w:hAnsi="Arial" w:cs="Arial"/>
          <w:b/>
          <w:bCs/>
          <w:szCs w:val="24"/>
          <w:lang w:eastAsia="en-US"/>
        </w:rPr>
        <w:t>Gestão/Unidade:</w:t>
      </w:r>
      <w:r w:rsidRPr="00DC04B7">
        <w:rPr>
          <w:rFonts w:ascii="Arial" w:eastAsia="Calibri" w:hAnsi="Arial" w:cs="Arial"/>
          <w:szCs w:val="24"/>
          <w:lang w:eastAsia="en-US"/>
        </w:rPr>
        <w:t xml:space="preserve"> Departamento de</w:t>
      </w:r>
      <w:r>
        <w:rPr>
          <w:rFonts w:ascii="Arial" w:eastAsia="Calibri" w:hAnsi="Arial" w:cs="Arial"/>
          <w:szCs w:val="24"/>
          <w:lang w:eastAsia="en-US"/>
        </w:rPr>
        <w:t xml:space="preserve"> </w:t>
      </w:r>
      <w:r>
        <w:rPr>
          <w:rFonts w:ascii="Arial" w:eastAsia="Calibri" w:hAnsi="Arial" w:cs="Arial"/>
          <w:szCs w:val="24"/>
          <w:lang w:eastAsia="en-US"/>
        </w:rPr>
        <w:t>Educação</w:t>
      </w:r>
      <w:r>
        <w:rPr>
          <w:rFonts w:ascii="Arial" w:eastAsia="Calibri" w:hAnsi="Arial" w:cs="Arial"/>
          <w:szCs w:val="24"/>
          <w:lang w:eastAsia="en-US"/>
        </w:rPr>
        <w:t>.</w:t>
      </w:r>
    </w:p>
    <w:p w14:paraId="25943007" w14:textId="77777777" w:rsidR="00291BEF" w:rsidRPr="00DC04B7" w:rsidRDefault="00291BEF" w:rsidP="00291BEF">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Fonte de Recursos: </w:t>
      </w:r>
    </w:p>
    <w:p w14:paraId="41034B85" w14:textId="64298848" w:rsidR="00291BEF" w:rsidRDefault="00291BEF" w:rsidP="00291BEF">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C9008B">
        <w:rPr>
          <w:rFonts w:ascii="Arial" w:eastAsia="Calibri" w:hAnsi="Arial" w:cs="Arial"/>
          <w:szCs w:val="24"/>
          <w:lang w:eastAsia="en-US"/>
        </w:rPr>
        <w:t>Manutenção de Ensino Fundamental:</w:t>
      </w:r>
      <w:r w:rsidR="0060558A">
        <w:rPr>
          <w:rFonts w:ascii="Arial" w:eastAsia="Calibri" w:hAnsi="Arial" w:cs="Arial"/>
          <w:szCs w:val="24"/>
          <w:lang w:eastAsia="en-US"/>
        </w:rPr>
        <w:t xml:space="preserve"> 0.01.00 220.000</w:t>
      </w:r>
    </w:p>
    <w:p w14:paraId="6AFC7DCD" w14:textId="1170D89E" w:rsidR="00C9008B" w:rsidRPr="00DC04B7" w:rsidRDefault="00C9008B" w:rsidP="00291BEF">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Ensino Infantil:</w:t>
      </w:r>
      <w:r w:rsidR="0060558A">
        <w:rPr>
          <w:rFonts w:ascii="Arial" w:eastAsia="Calibri" w:hAnsi="Arial" w:cs="Arial"/>
          <w:szCs w:val="24"/>
          <w:lang w:eastAsia="en-US"/>
        </w:rPr>
        <w:t xml:space="preserve"> 0.01.00.210.000</w:t>
      </w:r>
    </w:p>
    <w:p w14:paraId="3674F207" w14:textId="77777777" w:rsidR="00291BEF" w:rsidRPr="00DC04B7" w:rsidRDefault="00291BEF" w:rsidP="00291BEF">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t xml:space="preserve">- Programa de Trabalho: </w:t>
      </w:r>
    </w:p>
    <w:p w14:paraId="7ADDDAA6" w14:textId="039CF996" w:rsidR="00C9008B" w:rsidRDefault="00291BEF" w:rsidP="00C9008B">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C9008B">
        <w:rPr>
          <w:rFonts w:ascii="Arial" w:eastAsia="Calibri" w:hAnsi="Arial" w:cs="Arial"/>
          <w:szCs w:val="24"/>
          <w:lang w:eastAsia="en-US"/>
        </w:rPr>
        <w:t>Manutenção de Ensino Fundamental:</w:t>
      </w:r>
      <w:r w:rsidR="0060558A">
        <w:rPr>
          <w:rFonts w:ascii="Arial" w:eastAsia="Calibri" w:hAnsi="Arial" w:cs="Arial"/>
          <w:szCs w:val="24"/>
          <w:lang w:eastAsia="en-US"/>
        </w:rPr>
        <w:t xml:space="preserve"> 12 361 0110 2137 0000</w:t>
      </w:r>
    </w:p>
    <w:p w14:paraId="3F75BFAC" w14:textId="4096D98D" w:rsidR="00291BEF" w:rsidRPr="00DC04B7" w:rsidRDefault="00C9008B" w:rsidP="00C9008B">
      <w:pPr>
        <w:spacing w:line="360" w:lineRule="auto"/>
        <w:ind w:left="284" w:firstLine="851"/>
        <w:jc w:val="both"/>
        <w:rPr>
          <w:rFonts w:ascii="Arial" w:eastAsia="Calibri" w:hAnsi="Arial" w:cs="Arial"/>
          <w:szCs w:val="24"/>
          <w:lang w:eastAsia="en-US"/>
        </w:rPr>
      </w:pPr>
      <w:r>
        <w:rPr>
          <w:rFonts w:ascii="Arial" w:eastAsia="Calibri" w:hAnsi="Arial" w:cs="Arial"/>
          <w:szCs w:val="24"/>
          <w:lang w:eastAsia="en-US"/>
        </w:rPr>
        <w:t>- Manutenção do Ensino Infantil:</w:t>
      </w:r>
      <w:r w:rsidR="0060558A">
        <w:rPr>
          <w:rFonts w:ascii="Arial" w:eastAsia="Calibri" w:hAnsi="Arial" w:cs="Arial"/>
          <w:szCs w:val="24"/>
          <w:lang w:eastAsia="en-US"/>
        </w:rPr>
        <w:t xml:space="preserve"> 12 365 0110 2138 0000</w:t>
      </w:r>
    </w:p>
    <w:p w14:paraId="23470E1D" w14:textId="77777777" w:rsidR="00291BEF" w:rsidRPr="00DC04B7" w:rsidRDefault="00291BEF" w:rsidP="00291BEF">
      <w:pPr>
        <w:spacing w:line="360" w:lineRule="auto"/>
        <w:ind w:firstLine="851"/>
        <w:jc w:val="both"/>
        <w:rPr>
          <w:rFonts w:ascii="Arial" w:eastAsia="Calibri" w:hAnsi="Arial" w:cs="Arial"/>
          <w:b/>
          <w:bCs/>
          <w:szCs w:val="24"/>
          <w:lang w:eastAsia="en-US"/>
        </w:rPr>
      </w:pPr>
      <w:r w:rsidRPr="00DC04B7">
        <w:rPr>
          <w:rFonts w:ascii="Arial" w:eastAsia="Calibri" w:hAnsi="Arial" w:cs="Arial"/>
          <w:b/>
          <w:bCs/>
          <w:szCs w:val="24"/>
          <w:lang w:eastAsia="en-US"/>
        </w:rPr>
        <w:lastRenderedPageBreak/>
        <w:t>- Elemento de Despesa:</w:t>
      </w:r>
    </w:p>
    <w:p w14:paraId="77F54633" w14:textId="6E73E5B0" w:rsidR="00291BEF" w:rsidRPr="00DC04B7" w:rsidRDefault="00291BEF" w:rsidP="00291BEF">
      <w:pPr>
        <w:spacing w:line="360" w:lineRule="auto"/>
        <w:ind w:left="284" w:firstLine="851"/>
        <w:jc w:val="both"/>
        <w:rPr>
          <w:rFonts w:ascii="Arial" w:eastAsia="Calibri" w:hAnsi="Arial" w:cs="Arial"/>
          <w:szCs w:val="24"/>
          <w:lang w:eastAsia="en-US"/>
        </w:rPr>
      </w:pPr>
      <w:r w:rsidRPr="00DC04B7">
        <w:rPr>
          <w:rFonts w:ascii="Arial" w:eastAsia="Calibri" w:hAnsi="Arial" w:cs="Arial"/>
          <w:szCs w:val="24"/>
          <w:lang w:eastAsia="en-US"/>
        </w:rPr>
        <w:t xml:space="preserve">- </w:t>
      </w:r>
      <w:r w:rsidR="00C9008B">
        <w:rPr>
          <w:rFonts w:ascii="Arial" w:eastAsia="Calibri" w:hAnsi="Arial" w:cs="Arial"/>
          <w:szCs w:val="24"/>
          <w:lang w:eastAsia="en-US"/>
        </w:rPr>
        <w:t xml:space="preserve">Material de Consumo: </w:t>
      </w:r>
      <w:r w:rsidR="00C9008B">
        <w:rPr>
          <w:rFonts w:ascii="Arial" w:eastAsia="Calibri" w:hAnsi="Arial" w:cs="Arial"/>
          <w:szCs w:val="24"/>
          <w:lang w:eastAsia="en-US"/>
        </w:rPr>
        <w:t>3.3.90.30.00</w:t>
      </w:r>
    </w:p>
    <w:p w14:paraId="432CBA6C" w14:textId="77777777" w:rsidR="00734881" w:rsidRPr="00A64A7D" w:rsidRDefault="00734881" w:rsidP="009F6FB5">
      <w:pPr>
        <w:spacing w:line="360" w:lineRule="auto"/>
        <w:jc w:val="both"/>
        <w:rPr>
          <w:rFonts w:ascii="Arial" w:hAnsi="Arial" w:cs="Arial"/>
          <w:b/>
          <w:szCs w:val="24"/>
        </w:rPr>
      </w:pPr>
    </w:p>
    <w:p w14:paraId="2F94614D" w14:textId="77777777" w:rsidR="00B86196" w:rsidRPr="00A64A7D" w:rsidRDefault="00B86196" w:rsidP="009F6FB5">
      <w:pPr>
        <w:spacing w:line="360" w:lineRule="auto"/>
        <w:jc w:val="both"/>
        <w:rPr>
          <w:rFonts w:ascii="Arial" w:hAnsi="Arial" w:cs="Arial"/>
          <w:b/>
          <w:szCs w:val="24"/>
        </w:rPr>
      </w:pPr>
    </w:p>
    <w:p w14:paraId="6A659D83" w14:textId="47A556EB" w:rsidR="00B86196" w:rsidRPr="00A64A7D" w:rsidRDefault="00B86778" w:rsidP="00B86778">
      <w:pPr>
        <w:spacing w:line="360" w:lineRule="auto"/>
        <w:jc w:val="right"/>
        <w:rPr>
          <w:rFonts w:ascii="Arial" w:hAnsi="Arial" w:cs="Arial"/>
          <w:szCs w:val="24"/>
        </w:rPr>
      </w:pPr>
      <w:r>
        <w:rPr>
          <w:rFonts w:ascii="Arial" w:hAnsi="Arial" w:cs="Arial"/>
          <w:szCs w:val="24"/>
        </w:rPr>
        <w:t>Ibirarema</w:t>
      </w:r>
      <w:r w:rsidR="00B86196" w:rsidRPr="00A64A7D">
        <w:rPr>
          <w:rFonts w:ascii="Arial" w:hAnsi="Arial" w:cs="Arial"/>
          <w:szCs w:val="24"/>
        </w:rPr>
        <w:t xml:space="preserve">, </w:t>
      </w:r>
      <w:r w:rsidR="0060558A">
        <w:rPr>
          <w:rFonts w:ascii="Arial" w:hAnsi="Arial" w:cs="Arial"/>
          <w:szCs w:val="24"/>
        </w:rPr>
        <w:t>05</w:t>
      </w:r>
      <w:r>
        <w:rPr>
          <w:rFonts w:ascii="Arial" w:hAnsi="Arial" w:cs="Arial"/>
          <w:szCs w:val="24"/>
        </w:rPr>
        <w:t xml:space="preserve"> </w:t>
      </w:r>
      <w:r w:rsidR="00B86196" w:rsidRPr="00A64A7D">
        <w:rPr>
          <w:rFonts w:ascii="Arial" w:hAnsi="Arial" w:cs="Arial"/>
          <w:szCs w:val="24"/>
        </w:rPr>
        <w:t xml:space="preserve">de </w:t>
      </w:r>
      <w:r w:rsidR="0060558A">
        <w:rPr>
          <w:rFonts w:ascii="Arial" w:hAnsi="Arial" w:cs="Arial"/>
          <w:szCs w:val="24"/>
        </w:rPr>
        <w:t>dezembro</w:t>
      </w:r>
      <w:r w:rsidR="00B86196" w:rsidRPr="00A64A7D">
        <w:rPr>
          <w:rFonts w:ascii="Arial" w:hAnsi="Arial" w:cs="Arial"/>
          <w:szCs w:val="24"/>
        </w:rPr>
        <w:t xml:space="preserve"> de 202</w:t>
      </w:r>
      <w:r w:rsidR="00762E83">
        <w:rPr>
          <w:rFonts w:ascii="Arial" w:hAnsi="Arial" w:cs="Arial"/>
          <w:szCs w:val="24"/>
        </w:rPr>
        <w:t>5.</w:t>
      </w:r>
    </w:p>
    <w:p w14:paraId="5758A2EC" w14:textId="77777777" w:rsidR="00B86196" w:rsidRPr="00A64A7D" w:rsidRDefault="00B86196" w:rsidP="00B60633">
      <w:pPr>
        <w:spacing w:line="360" w:lineRule="auto"/>
        <w:jc w:val="center"/>
        <w:rPr>
          <w:rFonts w:ascii="Arial" w:hAnsi="Arial" w:cs="Arial"/>
          <w:szCs w:val="24"/>
        </w:rPr>
      </w:pPr>
    </w:p>
    <w:p w14:paraId="0A1E16BF" w14:textId="77777777" w:rsidR="00B86196" w:rsidRDefault="00B86196" w:rsidP="00B60633">
      <w:pPr>
        <w:spacing w:line="360" w:lineRule="auto"/>
        <w:jc w:val="center"/>
        <w:rPr>
          <w:rFonts w:ascii="Arial" w:hAnsi="Arial" w:cs="Arial"/>
          <w:szCs w:val="24"/>
        </w:rPr>
      </w:pPr>
    </w:p>
    <w:p w14:paraId="49082E59" w14:textId="77777777" w:rsidR="00291BEF" w:rsidRPr="00A64A7D" w:rsidRDefault="00291BEF" w:rsidP="00B60633">
      <w:pPr>
        <w:spacing w:line="360" w:lineRule="auto"/>
        <w:jc w:val="center"/>
        <w:rPr>
          <w:rFonts w:ascii="Arial" w:hAnsi="Arial" w:cs="Arial"/>
          <w:szCs w:val="24"/>
        </w:rPr>
      </w:pPr>
    </w:p>
    <w:p w14:paraId="3F5B4446" w14:textId="77777777" w:rsidR="00B86196" w:rsidRPr="00A64A7D" w:rsidRDefault="00B86196" w:rsidP="00B60633">
      <w:pPr>
        <w:spacing w:line="360" w:lineRule="auto"/>
        <w:jc w:val="center"/>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46E7B5C3" w14:textId="14B81123" w:rsidR="00B86196" w:rsidRPr="00734881" w:rsidRDefault="004606B2" w:rsidP="00B60633">
      <w:pPr>
        <w:spacing w:line="360" w:lineRule="auto"/>
        <w:jc w:val="center"/>
        <w:rPr>
          <w:rFonts w:ascii="Arial" w:hAnsi="Arial" w:cs="Arial"/>
          <w:b/>
          <w:bCs/>
          <w:szCs w:val="24"/>
        </w:rPr>
      </w:pPr>
      <w:r>
        <w:rPr>
          <w:rFonts w:ascii="Arial" w:hAnsi="Arial" w:cs="Arial"/>
          <w:b/>
          <w:bCs/>
          <w:szCs w:val="24"/>
        </w:rPr>
        <w:t>ALCEU SÉRGIO PEREIRA</w:t>
      </w:r>
    </w:p>
    <w:p w14:paraId="13993BE6" w14:textId="08B4676E" w:rsidR="00071917" w:rsidRPr="00291BEF" w:rsidRDefault="00734881" w:rsidP="00291BEF">
      <w:pPr>
        <w:spacing w:line="360" w:lineRule="auto"/>
        <w:jc w:val="center"/>
        <w:rPr>
          <w:rFonts w:ascii="Arial" w:hAnsi="Arial" w:cs="Arial"/>
          <w:szCs w:val="24"/>
        </w:rPr>
      </w:pPr>
      <w:r>
        <w:rPr>
          <w:rFonts w:ascii="Arial" w:hAnsi="Arial" w:cs="Arial"/>
          <w:szCs w:val="24"/>
        </w:rPr>
        <w:t>Diretor do Departamento de</w:t>
      </w:r>
      <w:r w:rsidR="004606B2">
        <w:rPr>
          <w:rFonts w:ascii="Arial" w:hAnsi="Arial" w:cs="Arial"/>
          <w:szCs w:val="24"/>
        </w:rPr>
        <w:t xml:space="preserve"> Educação.</w:t>
      </w:r>
    </w:p>
    <w:p w14:paraId="08DCC5E3" w14:textId="77777777" w:rsidR="00291BEF" w:rsidRDefault="00291BEF" w:rsidP="00D52D24">
      <w:pPr>
        <w:spacing w:line="360" w:lineRule="auto"/>
        <w:jc w:val="center"/>
        <w:rPr>
          <w:rFonts w:ascii="Arial" w:hAnsi="Arial" w:cs="Arial"/>
          <w:b/>
          <w:bCs/>
          <w:szCs w:val="24"/>
        </w:rPr>
      </w:pPr>
    </w:p>
    <w:p w14:paraId="56FBA427" w14:textId="77777777" w:rsidR="00291BEF" w:rsidRDefault="00291BEF" w:rsidP="00D52D24">
      <w:pPr>
        <w:spacing w:line="360" w:lineRule="auto"/>
        <w:jc w:val="center"/>
        <w:rPr>
          <w:rFonts w:ascii="Arial" w:hAnsi="Arial" w:cs="Arial"/>
          <w:b/>
          <w:bCs/>
          <w:szCs w:val="24"/>
        </w:rPr>
      </w:pPr>
    </w:p>
    <w:p w14:paraId="2B1E9C08" w14:textId="77777777" w:rsidR="00291BEF" w:rsidRDefault="00291BEF" w:rsidP="00D52D24">
      <w:pPr>
        <w:spacing w:line="360" w:lineRule="auto"/>
        <w:jc w:val="center"/>
        <w:rPr>
          <w:rFonts w:ascii="Arial" w:hAnsi="Arial" w:cs="Arial"/>
          <w:b/>
          <w:bCs/>
          <w:szCs w:val="24"/>
        </w:rPr>
      </w:pPr>
    </w:p>
    <w:p w14:paraId="5C2C5579" w14:textId="77777777" w:rsidR="00291BEF" w:rsidRDefault="00291BEF" w:rsidP="00D52D24">
      <w:pPr>
        <w:spacing w:line="360" w:lineRule="auto"/>
        <w:jc w:val="center"/>
        <w:rPr>
          <w:rFonts w:ascii="Arial" w:hAnsi="Arial" w:cs="Arial"/>
          <w:b/>
          <w:bCs/>
          <w:szCs w:val="24"/>
        </w:rPr>
      </w:pPr>
    </w:p>
    <w:p w14:paraId="14F8FBDE" w14:textId="77777777" w:rsidR="00291BEF" w:rsidRDefault="00291BEF" w:rsidP="00D52D24">
      <w:pPr>
        <w:spacing w:line="360" w:lineRule="auto"/>
        <w:jc w:val="center"/>
        <w:rPr>
          <w:rFonts w:ascii="Arial" w:hAnsi="Arial" w:cs="Arial"/>
          <w:b/>
          <w:bCs/>
          <w:szCs w:val="24"/>
        </w:rPr>
      </w:pPr>
    </w:p>
    <w:p w14:paraId="5DF02ACF" w14:textId="77777777" w:rsidR="00291BEF" w:rsidRDefault="00291BEF" w:rsidP="00D52D24">
      <w:pPr>
        <w:spacing w:line="360" w:lineRule="auto"/>
        <w:jc w:val="center"/>
        <w:rPr>
          <w:rFonts w:ascii="Arial" w:hAnsi="Arial" w:cs="Arial"/>
          <w:b/>
          <w:bCs/>
          <w:szCs w:val="24"/>
        </w:rPr>
      </w:pPr>
    </w:p>
    <w:p w14:paraId="66856D74" w14:textId="77777777" w:rsidR="00291BEF" w:rsidRDefault="00291BEF" w:rsidP="00D52D24">
      <w:pPr>
        <w:spacing w:line="360" w:lineRule="auto"/>
        <w:jc w:val="center"/>
        <w:rPr>
          <w:rFonts w:ascii="Arial" w:hAnsi="Arial" w:cs="Arial"/>
          <w:b/>
          <w:bCs/>
          <w:szCs w:val="24"/>
        </w:rPr>
      </w:pPr>
    </w:p>
    <w:p w14:paraId="4936444C" w14:textId="77777777" w:rsidR="00291BEF" w:rsidRDefault="00291BEF" w:rsidP="00D52D24">
      <w:pPr>
        <w:spacing w:line="360" w:lineRule="auto"/>
        <w:jc w:val="center"/>
        <w:rPr>
          <w:rFonts w:ascii="Arial" w:hAnsi="Arial" w:cs="Arial"/>
          <w:b/>
          <w:bCs/>
          <w:szCs w:val="24"/>
        </w:rPr>
      </w:pPr>
    </w:p>
    <w:p w14:paraId="559B457F" w14:textId="77777777" w:rsidR="00291BEF" w:rsidRDefault="00291BEF" w:rsidP="00D52D24">
      <w:pPr>
        <w:spacing w:line="360" w:lineRule="auto"/>
        <w:jc w:val="center"/>
        <w:rPr>
          <w:rFonts w:ascii="Arial" w:hAnsi="Arial" w:cs="Arial"/>
          <w:b/>
          <w:bCs/>
          <w:szCs w:val="24"/>
        </w:rPr>
      </w:pPr>
    </w:p>
    <w:p w14:paraId="08658BB3" w14:textId="77777777" w:rsidR="00291BEF" w:rsidRDefault="00291BEF" w:rsidP="00D52D24">
      <w:pPr>
        <w:spacing w:line="360" w:lineRule="auto"/>
        <w:jc w:val="center"/>
        <w:rPr>
          <w:rFonts w:ascii="Arial" w:hAnsi="Arial" w:cs="Arial"/>
          <w:b/>
          <w:bCs/>
          <w:szCs w:val="24"/>
        </w:rPr>
      </w:pPr>
    </w:p>
    <w:p w14:paraId="195A4751" w14:textId="77777777" w:rsidR="00291BEF" w:rsidRDefault="00291BEF" w:rsidP="00D52D24">
      <w:pPr>
        <w:spacing w:line="360" w:lineRule="auto"/>
        <w:jc w:val="center"/>
        <w:rPr>
          <w:rFonts w:ascii="Arial" w:hAnsi="Arial" w:cs="Arial"/>
          <w:b/>
          <w:bCs/>
          <w:szCs w:val="24"/>
        </w:rPr>
      </w:pPr>
    </w:p>
    <w:p w14:paraId="2ACFE662" w14:textId="77777777" w:rsidR="00291BEF" w:rsidRDefault="00291BEF" w:rsidP="00D52D24">
      <w:pPr>
        <w:spacing w:line="360" w:lineRule="auto"/>
        <w:jc w:val="center"/>
        <w:rPr>
          <w:rFonts w:ascii="Arial" w:hAnsi="Arial" w:cs="Arial"/>
          <w:b/>
          <w:bCs/>
          <w:szCs w:val="24"/>
        </w:rPr>
      </w:pPr>
    </w:p>
    <w:p w14:paraId="3D86E6D8" w14:textId="77777777" w:rsidR="00291BEF" w:rsidRDefault="00291BEF" w:rsidP="00D52D24">
      <w:pPr>
        <w:spacing w:line="360" w:lineRule="auto"/>
        <w:jc w:val="center"/>
        <w:rPr>
          <w:rFonts w:ascii="Arial" w:hAnsi="Arial" w:cs="Arial"/>
          <w:b/>
          <w:bCs/>
          <w:szCs w:val="24"/>
        </w:rPr>
      </w:pPr>
    </w:p>
    <w:p w14:paraId="32DC075F" w14:textId="77777777" w:rsidR="00291BEF" w:rsidRDefault="00291BEF" w:rsidP="00D52D24">
      <w:pPr>
        <w:spacing w:line="360" w:lineRule="auto"/>
        <w:jc w:val="center"/>
        <w:rPr>
          <w:rFonts w:ascii="Arial" w:hAnsi="Arial" w:cs="Arial"/>
          <w:b/>
          <w:bCs/>
          <w:szCs w:val="24"/>
        </w:rPr>
      </w:pPr>
    </w:p>
    <w:p w14:paraId="0F6FEA69" w14:textId="77777777" w:rsidR="00291BEF" w:rsidRDefault="00291BEF" w:rsidP="00D52D24">
      <w:pPr>
        <w:spacing w:line="360" w:lineRule="auto"/>
        <w:jc w:val="center"/>
        <w:rPr>
          <w:rFonts w:ascii="Arial" w:hAnsi="Arial" w:cs="Arial"/>
          <w:b/>
          <w:bCs/>
          <w:szCs w:val="24"/>
        </w:rPr>
      </w:pPr>
    </w:p>
    <w:p w14:paraId="004081B3" w14:textId="77777777" w:rsidR="00291BEF" w:rsidRDefault="00291BEF" w:rsidP="00D52D24">
      <w:pPr>
        <w:spacing w:line="360" w:lineRule="auto"/>
        <w:jc w:val="center"/>
        <w:rPr>
          <w:rFonts w:ascii="Arial" w:hAnsi="Arial" w:cs="Arial"/>
          <w:b/>
          <w:bCs/>
          <w:szCs w:val="24"/>
        </w:rPr>
      </w:pPr>
    </w:p>
    <w:p w14:paraId="6553B3C7" w14:textId="77777777" w:rsidR="00291BEF" w:rsidRDefault="00291BEF" w:rsidP="00D52D24">
      <w:pPr>
        <w:spacing w:line="360" w:lineRule="auto"/>
        <w:jc w:val="center"/>
        <w:rPr>
          <w:rFonts w:ascii="Arial" w:hAnsi="Arial" w:cs="Arial"/>
          <w:b/>
          <w:bCs/>
          <w:szCs w:val="24"/>
        </w:rPr>
      </w:pPr>
    </w:p>
    <w:p w14:paraId="3ACCF96A" w14:textId="77777777" w:rsidR="00291BEF" w:rsidRDefault="00291BEF" w:rsidP="00D52D24">
      <w:pPr>
        <w:spacing w:line="360" w:lineRule="auto"/>
        <w:jc w:val="center"/>
        <w:rPr>
          <w:rFonts w:ascii="Arial" w:hAnsi="Arial" w:cs="Arial"/>
          <w:b/>
          <w:bCs/>
          <w:szCs w:val="24"/>
        </w:rPr>
      </w:pPr>
    </w:p>
    <w:p w14:paraId="7D0C0273" w14:textId="77777777" w:rsidR="00291BEF" w:rsidRDefault="00291BEF" w:rsidP="00D52D24">
      <w:pPr>
        <w:spacing w:line="360" w:lineRule="auto"/>
        <w:jc w:val="center"/>
        <w:rPr>
          <w:rFonts w:ascii="Arial" w:hAnsi="Arial" w:cs="Arial"/>
          <w:b/>
          <w:bCs/>
          <w:szCs w:val="24"/>
        </w:rPr>
      </w:pPr>
    </w:p>
    <w:p w14:paraId="7CC32552" w14:textId="77777777" w:rsidR="00291BEF" w:rsidRDefault="00291BEF" w:rsidP="00D52D24">
      <w:pPr>
        <w:spacing w:line="360" w:lineRule="auto"/>
        <w:jc w:val="center"/>
        <w:rPr>
          <w:rFonts w:ascii="Arial" w:hAnsi="Arial" w:cs="Arial"/>
          <w:b/>
          <w:bCs/>
          <w:szCs w:val="24"/>
        </w:rPr>
      </w:pPr>
    </w:p>
    <w:p w14:paraId="471EDD04" w14:textId="77777777" w:rsidR="00291BEF" w:rsidRDefault="00291BEF" w:rsidP="0060558A">
      <w:pPr>
        <w:spacing w:line="360" w:lineRule="auto"/>
        <w:rPr>
          <w:rFonts w:ascii="Arial" w:hAnsi="Arial" w:cs="Arial"/>
          <w:b/>
          <w:bCs/>
          <w:szCs w:val="24"/>
        </w:rPr>
      </w:pPr>
    </w:p>
    <w:p w14:paraId="57D1E6FC" w14:textId="1CCB87A1" w:rsidR="00D52D24" w:rsidRDefault="00D52D24" w:rsidP="00D52D24">
      <w:pPr>
        <w:spacing w:line="360" w:lineRule="auto"/>
        <w:jc w:val="center"/>
        <w:rPr>
          <w:rFonts w:ascii="Arial" w:hAnsi="Arial" w:cs="Arial"/>
          <w:b/>
          <w:bCs/>
          <w:szCs w:val="24"/>
        </w:rPr>
      </w:pPr>
      <w:r w:rsidRPr="005614D8">
        <w:rPr>
          <w:rFonts w:ascii="Arial" w:hAnsi="Arial" w:cs="Arial"/>
          <w:b/>
          <w:bCs/>
          <w:szCs w:val="24"/>
        </w:rPr>
        <w:lastRenderedPageBreak/>
        <w:t>A</w:t>
      </w:r>
      <w:r>
        <w:rPr>
          <w:rFonts w:ascii="Arial" w:hAnsi="Arial" w:cs="Arial"/>
          <w:b/>
          <w:bCs/>
          <w:szCs w:val="24"/>
        </w:rPr>
        <w:t>nexo I ao Termo de Referência – Planilha de Cálculo de Preços</w:t>
      </w:r>
    </w:p>
    <w:p w14:paraId="2A9742FD" w14:textId="77777777" w:rsidR="00D52D24" w:rsidRDefault="00D52D24" w:rsidP="00D52D24">
      <w:pPr>
        <w:spacing w:line="360" w:lineRule="auto"/>
        <w:jc w:val="center"/>
        <w:rPr>
          <w:rFonts w:ascii="Arial" w:hAnsi="Arial" w:cs="Arial"/>
          <w:szCs w:val="24"/>
        </w:rPr>
      </w:pPr>
    </w:p>
    <w:p w14:paraId="07F1BDE7" w14:textId="77777777" w:rsidR="00D52D24" w:rsidRDefault="00D52D24" w:rsidP="00D52D24">
      <w:pPr>
        <w:spacing w:line="360" w:lineRule="auto"/>
        <w:ind w:firstLine="851"/>
        <w:jc w:val="both"/>
        <w:rPr>
          <w:rFonts w:ascii="Arial" w:hAnsi="Arial" w:cs="Arial"/>
          <w:szCs w:val="24"/>
        </w:rPr>
      </w:pPr>
      <w:r>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600F0029" w14:textId="77777777" w:rsidR="00D52D24" w:rsidRDefault="00D52D24" w:rsidP="00D52D24">
      <w:pPr>
        <w:spacing w:before="120" w:line="360" w:lineRule="auto"/>
        <w:ind w:left="2268"/>
        <w:jc w:val="both"/>
        <w:rPr>
          <w:rFonts w:ascii="Arial" w:hAnsi="Arial" w:cs="Arial"/>
          <w:sz w:val="20"/>
        </w:rPr>
      </w:pPr>
      <w:r>
        <w:rPr>
          <w:rFonts w:ascii="Arial" w:hAnsi="Arial" w:cs="Arial"/>
          <w:sz w:val="20"/>
        </w:rPr>
        <w:t xml:space="preserve">I - </w:t>
      </w:r>
      <w:proofErr w:type="gramStart"/>
      <w:r>
        <w:rPr>
          <w:rFonts w:ascii="Arial" w:hAnsi="Arial" w:cs="Arial"/>
          <w:sz w:val="20"/>
        </w:rPr>
        <w:t>composição</w:t>
      </w:r>
      <w:proofErr w:type="gramEnd"/>
      <w:r>
        <w:rPr>
          <w:rFonts w:ascii="Arial" w:hAnsi="Arial" w:cs="Arial"/>
          <w:sz w:val="20"/>
        </w:rPr>
        <w:t xml:space="preserve"> de custos unitários menores ou iguais à mediana do item correspondente nos sistemas oficiais de governo, como Painel de Preços ou banco de preços em saúde, observado o índice de atualização de preços correspondente;</w:t>
      </w:r>
    </w:p>
    <w:p w14:paraId="3A861C68" w14:textId="77777777" w:rsidR="00D52D24" w:rsidRDefault="00D52D24" w:rsidP="00D52D24">
      <w:pPr>
        <w:spacing w:line="360" w:lineRule="auto"/>
        <w:ind w:left="2268"/>
        <w:jc w:val="both"/>
        <w:rPr>
          <w:rFonts w:ascii="Arial" w:hAnsi="Arial" w:cs="Arial"/>
          <w:sz w:val="20"/>
        </w:rPr>
      </w:pPr>
      <w:r>
        <w:rPr>
          <w:rFonts w:ascii="Arial" w:hAnsi="Arial" w:cs="Arial"/>
          <w:sz w:val="20"/>
        </w:rPr>
        <w:t xml:space="preserve">II - </w:t>
      </w:r>
      <w:proofErr w:type="gramStart"/>
      <w:r>
        <w:rPr>
          <w:rFonts w:ascii="Arial" w:hAnsi="Arial" w:cs="Arial"/>
          <w:sz w:val="20"/>
        </w:rPr>
        <w:t>contratações</w:t>
      </w:r>
      <w:proofErr w:type="gramEnd"/>
      <w:r>
        <w:rPr>
          <w:rFonts w:ascii="Arial" w:hAnsi="Arial" w:cs="Arial"/>
          <w:sz w:val="20"/>
        </w:rPr>
        <w:t xml:space="preserve"> similares feitas pela Administração Pública, em execução ou concluídas no período de 1 (um) ano anterior à data da pesquisa de preços, inclusive mediante sistema de registro de preços, observado o índice de atualização de preços correspondente;</w:t>
      </w:r>
    </w:p>
    <w:p w14:paraId="45FC90C1" w14:textId="77777777" w:rsidR="00D52D24" w:rsidRDefault="00D52D24" w:rsidP="00D52D24">
      <w:pPr>
        <w:spacing w:line="360" w:lineRule="auto"/>
        <w:ind w:left="2268"/>
        <w:jc w:val="both"/>
        <w:rPr>
          <w:rFonts w:ascii="Arial" w:hAnsi="Arial" w:cs="Arial"/>
          <w:sz w:val="20"/>
        </w:rPr>
      </w:pPr>
      <w:r>
        <w:rPr>
          <w:rFonts w:ascii="Arial" w:hAnsi="Arial" w:cs="Arial"/>
          <w:sz w:val="20"/>
        </w:rPr>
        <w:t>III - [...];</w:t>
      </w:r>
    </w:p>
    <w:p w14:paraId="054A2731" w14:textId="77777777" w:rsidR="00D52D24" w:rsidRDefault="00D52D24" w:rsidP="00D52D24">
      <w:pPr>
        <w:spacing w:after="120" w:line="360" w:lineRule="auto"/>
        <w:ind w:left="2268"/>
        <w:jc w:val="both"/>
        <w:rPr>
          <w:rFonts w:ascii="Arial" w:hAnsi="Arial" w:cs="Arial"/>
          <w:sz w:val="20"/>
        </w:rPr>
      </w:pPr>
      <w:r>
        <w:rPr>
          <w:rFonts w:ascii="Arial" w:hAnsi="Arial" w:cs="Arial"/>
          <w:sz w:val="20"/>
        </w:rPr>
        <w:t xml:space="preserve">IV - </w:t>
      </w:r>
      <w:proofErr w:type="gramStart"/>
      <w:r>
        <w:rPr>
          <w:rFonts w:ascii="Arial" w:hAnsi="Arial" w:cs="Arial"/>
          <w:sz w:val="20"/>
        </w:rPr>
        <w:t>pesquisa</w:t>
      </w:r>
      <w:proofErr w:type="gramEnd"/>
      <w:r>
        <w:rPr>
          <w:rFonts w:ascii="Arial" w:hAnsi="Arial" w:cs="Arial"/>
          <w:sz w:val="20"/>
        </w:rPr>
        <w:t xml:space="preserve">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08CE2592" w14:textId="16F88A73" w:rsidR="00D52D24" w:rsidRDefault="0060558A" w:rsidP="00D52D24">
      <w:pPr>
        <w:spacing w:line="360" w:lineRule="auto"/>
        <w:ind w:firstLine="709"/>
        <w:jc w:val="both"/>
        <w:rPr>
          <w:rFonts w:ascii="Arial" w:hAnsi="Arial" w:cs="Arial"/>
          <w:szCs w:val="24"/>
        </w:rPr>
      </w:pPr>
      <w:r w:rsidRPr="0060558A">
        <w:drawing>
          <wp:anchor distT="0" distB="0" distL="114300" distR="114300" simplePos="0" relativeHeight="251658240" behindDoc="1" locked="0" layoutInCell="1" allowOverlap="1" wp14:anchorId="009C1B31" wp14:editId="0E1F241D">
            <wp:simplePos x="0" y="0"/>
            <wp:positionH relativeFrom="margin">
              <wp:align>center</wp:align>
            </wp:positionH>
            <wp:positionV relativeFrom="paragraph">
              <wp:posOffset>620395</wp:posOffset>
            </wp:positionV>
            <wp:extent cx="7171540" cy="693420"/>
            <wp:effectExtent l="0" t="0" r="0" b="0"/>
            <wp:wrapTight wrapText="bothSides">
              <wp:wrapPolygon edited="0">
                <wp:start x="0" y="0"/>
                <wp:lineTo x="0" y="20769"/>
                <wp:lineTo x="21518" y="20769"/>
                <wp:lineTo x="21518" y="0"/>
                <wp:lineTo x="0" y="0"/>
              </wp:wrapPolygon>
            </wp:wrapTight>
            <wp:docPr id="18088181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71540" cy="69342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D24">
        <w:rPr>
          <w:rFonts w:ascii="Arial" w:hAnsi="Arial" w:cs="Arial"/>
          <w:szCs w:val="24"/>
        </w:rPr>
        <w:t xml:space="preserve">Sendo assim, a estimativa foi realizada por meio de pesquisa de preços </w:t>
      </w:r>
      <w:r>
        <w:rPr>
          <w:rFonts w:ascii="Arial" w:hAnsi="Arial" w:cs="Arial"/>
          <w:szCs w:val="24"/>
        </w:rPr>
        <w:t>por meio de cotação direta e formal com fornecedores via e-mail:</w:t>
      </w:r>
    </w:p>
    <w:p w14:paraId="276EAE36" w14:textId="186FE032" w:rsidR="0060558A" w:rsidRDefault="0060558A" w:rsidP="00D52D24">
      <w:pPr>
        <w:spacing w:line="360" w:lineRule="auto"/>
        <w:ind w:firstLine="709"/>
        <w:jc w:val="both"/>
        <w:rPr>
          <w:rFonts w:ascii="Arial" w:hAnsi="Arial" w:cs="Arial"/>
          <w:szCs w:val="24"/>
        </w:rPr>
      </w:pPr>
    </w:p>
    <w:p w14:paraId="55A056A8" w14:textId="77777777" w:rsidR="00D52D24" w:rsidRPr="00A64A7D" w:rsidRDefault="00D52D24" w:rsidP="00734881">
      <w:pPr>
        <w:spacing w:line="360" w:lineRule="auto"/>
        <w:jc w:val="center"/>
        <w:rPr>
          <w:rFonts w:ascii="Arial" w:hAnsi="Arial" w:cs="Arial"/>
          <w:szCs w:val="24"/>
        </w:rPr>
      </w:pPr>
    </w:p>
    <w:sectPr w:rsidR="00D52D24" w:rsidRPr="00A64A7D" w:rsidSect="000D5531">
      <w:headerReference w:type="default" r:id="rId9"/>
      <w:footerReference w:type="even" r:id="rId10"/>
      <w:footerReference w:type="default" r:id="rId11"/>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952952" w14:textId="77777777" w:rsidR="00F40396" w:rsidRDefault="00F40396" w:rsidP="00824D33">
      <w:r>
        <w:separator/>
      </w:r>
    </w:p>
  </w:endnote>
  <w:endnote w:type="continuationSeparator" w:id="0">
    <w:p w14:paraId="72AA5360" w14:textId="77777777" w:rsidR="00F40396" w:rsidRDefault="00F40396"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2DA0013A" w:rsidR="000D5531" w:rsidRPr="009C6CC0" w:rsidRDefault="000D5531" w:rsidP="009C6CC0">
    <w:pPr>
      <w:jc w:val="center"/>
      <w:rPr>
        <w:rFonts w:ascii="Century Gothic" w:hAnsi="Century Gothic" w:cs="Arial"/>
        <w:b/>
        <w:sz w:val="16"/>
        <w:szCs w:val="16"/>
      </w:rPr>
    </w:pPr>
    <w:bookmarkStart w:id="2" w:name="_Hlk182223789"/>
    <w:bookmarkStart w:id="3" w:name="_Hlk182223790"/>
    <w:bookmarkStart w:id="4" w:name="_Hlk182223791"/>
    <w:bookmarkStart w:id="5" w:name="_Hlk182223792"/>
    <w:r w:rsidRPr="009C6CC0">
      <w:rPr>
        <w:rFonts w:ascii="Century Gothic" w:hAnsi="Century Gothic" w:cs="Arial"/>
        <w:b/>
        <w:sz w:val="16"/>
        <w:szCs w:val="16"/>
      </w:rPr>
      <w:t>MIT | MUNICÍPIO DE INTERESSE TURÍSTICO DE IBIRAREMA – TERRA DA LINGUIÇA</w:t>
    </w:r>
    <w:r w:rsidR="00982D02">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2"/>
    <w:bookmarkEnd w:id="3"/>
    <w:bookmarkEnd w:id="4"/>
    <w:bookmarkEnd w:id="5"/>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FF5F7" w14:textId="77777777" w:rsidR="00F40396" w:rsidRDefault="00F40396" w:rsidP="00824D33">
      <w:r>
        <w:separator/>
      </w:r>
    </w:p>
  </w:footnote>
  <w:footnote w:type="continuationSeparator" w:id="0">
    <w:p w14:paraId="7F1EFE78" w14:textId="77777777" w:rsidR="00F40396" w:rsidRDefault="00F40396"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72B6A9E2" w:rsidR="000D5531" w:rsidRPr="00316155" w:rsidRDefault="008B34F0"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30D45D26">
          <wp:simplePos x="0" y="0"/>
          <wp:positionH relativeFrom="margin">
            <wp:posOffset>5551170</wp:posOffset>
          </wp:positionH>
          <wp:positionV relativeFrom="paragraph">
            <wp:posOffset>135890</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17854452">
          <wp:simplePos x="0" y="0"/>
          <wp:positionH relativeFrom="margin">
            <wp:posOffset>4848225</wp:posOffset>
          </wp:positionH>
          <wp:positionV relativeFrom="paragraph">
            <wp:posOffset>124460</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5531"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000D5531"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6A5A10A2"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440BC7">
      <w:rPr>
        <w:rFonts w:ascii="Century Gothic" w:hAnsi="Century Gothic"/>
        <w:b/>
        <w:sz w:val="16"/>
        <w:szCs w:val="21"/>
      </w:rPr>
      <w:t xml:space="preserve"> EDUCAÇÃO</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73B6D"/>
    <w:multiLevelType w:val="hybridMultilevel"/>
    <w:tmpl w:val="88EE84CE"/>
    <w:lvl w:ilvl="0" w:tplc="AC525D74">
      <w:start w:val="4"/>
      <w:numFmt w:val="bullet"/>
      <w:lvlText w:val=""/>
      <w:lvlJc w:val="left"/>
      <w:pPr>
        <w:ind w:left="1211" w:hanging="360"/>
      </w:pPr>
      <w:rPr>
        <w:rFonts w:ascii="Symbol" w:eastAsia="Times New Roman" w:hAnsi="Symbol" w:cs="Arial"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1"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362320645">
    <w:abstractNumId w:val="5"/>
  </w:num>
  <w:num w:numId="2" w16cid:durableId="2115594885">
    <w:abstractNumId w:val="6"/>
  </w:num>
  <w:num w:numId="3" w16cid:durableId="1225679192">
    <w:abstractNumId w:val="2"/>
  </w:num>
  <w:num w:numId="4" w16cid:durableId="487937233">
    <w:abstractNumId w:val="7"/>
  </w:num>
  <w:num w:numId="5" w16cid:durableId="1663270117">
    <w:abstractNumId w:val="4"/>
  </w:num>
  <w:num w:numId="6" w16cid:durableId="1186749029">
    <w:abstractNumId w:val="3"/>
  </w:num>
  <w:num w:numId="7" w16cid:durableId="102043872">
    <w:abstractNumId w:val="1"/>
  </w:num>
  <w:num w:numId="8" w16cid:durableId="1069351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2606D"/>
    <w:rsid w:val="00031316"/>
    <w:rsid w:val="00036E76"/>
    <w:rsid w:val="000431DD"/>
    <w:rsid w:val="00044735"/>
    <w:rsid w:val="0005474D"/>
    <w:rsid w:val="000623E3"/>
    <w:rsid w:val="00071917"/>
    <w:rsid w:val="00077496"/>
    <w:rsid w:val="000A5372"/>
    <w:rsid w:val="000A5A8C"/>
    <w:rsid w:val="000A712F"/>
    <w:rsid w:val="000B1604"/>
    <w:rsid w:val="000B4375"/>
    <w:rsid w:val="000C4730"/>
    <w:rsid w:val="000C59EA"/>
    <w:rsid w:val="000C7850"/>
    <w:rsid w:val="000D5531"/>
    <w:rsid w:val="000D6AB9"/>
    <w:rsid w:val="000D7E6A"/>
    <w:rsid w:val="000E6CA0"/>
    <w:rsid w:val="000F73B7"/>
    <w:rsid w:val="00110294"/>
    <w:rsid w:val="00110D51"/>
    <w:rsid w:val="0011106F"/>
    <w:rsid w:val="00115737"/>
    <w:rsid w:val="00144B72"/>
    <w:rsid w:val="0015047A"/>
    <w:rsid w:val="001774FA"/>
    <w:rsid w:val="00177C93"/>
    <w:rsid w:val="00184389"/>
    <w:rsid w:val="00190B08"/>
    <w:rsid w:val="00194B66"/>
    <w:rsid w:val="00197A1B"/>
    <w:rsid w:val="001B11F3"/>
    <w:rsid w:val="001B439A"/>
    <w:rsid w:val="001C3B6B"/>
    <w:rsid w:val="001C65B9"/>
    <w:rsid w:val="001D40D6"/>
    <w:rsid w:val="001D5C03"/>
    <w:rsid w:val="001D5D00"/>
    <w:rsid w:val="00200B87"/>
    <w:rsid w:val="00200E89"/>
    <w:rsid w:val="00202271"/>
    <w:rsid w:val="00215363"/>
    <w:rsid w:val="00232F86"/>
    <w:rsid w:val="002367CB"/>
    <w:rsid w:val="00237490"/>
    <w:rsid w:val="0024274A"/>
    <w:rsid w:val="00242A4B"/>
    <w:rsid w:val="00245FFA"/>
    <w:rsid w:val="0025035E"/>
    <w:rsid w:val="00272BBB"/>
    <w:rsid w:val="0027467B"/>
    <w:rsid w:val="002751AB"/>
    <w:rsid w:val="00281157"/>
    <w:rsid w:val="00291BEF"/>
    <w:rsid w:val="00292F93"/>
    <w:rsid w:val="00293AE0"/>
    <w:rsid w:val="00295631"/>
    <w:rsid w:val="002A184C"/>
    <w:rsid w:val="002B12BE"/>
    <w:rsid w:val="002D5776"/>
    <w:rsid w:val="002E1D06"/>
    <w:rsid w:val="002E25BC"/>
    <w:rsid w:val="002F03A1"/>
    <w:rsid w:val="002F6414"/>
    <w:rsid w:val="00303F1C"/>
    <w:rsid w:val="00307095"/>
    <w:rsid w:val="0030753D"/>
    <w:rsid w:val="00307657"/>
    <w:rsid w:val="00311003"/>
    <w:rsid w:val="0031504D"/>
    <w:rsid w:val="00316204"/>
    <w:rsid w:val="00324D57"/>
    <w:rsid w:val="00324FE5"/>
    <w:rsid w:val="00331932"/>
    <w:rsid w:val="0033481C"/>
    <w:rsid w:val="00336A5D"/>
    <w:rsid w:val="00346F3A"/>
    <w:rsid w:val="00346F49"/>
    <w:rsid w:val="00352590"/>
    <w:rsid w:val="0035681E"/>
    <w:rsid w:val="00376239"/>
    <w:rsid w:val="00390BA5"/>
    <w:rsid w:val="003939C6"/>
    <w:rsid w:val="003A29FE"/>
    <w:rsid w:val="003A3981"/>
    <w:rsid w:val="003A4402"/>
    <w:rsid w:val="003B0357"/>
    <w:rsid w:val="003B6AB7"/>
    <w:rsid w:val="003C5A02"/>
    <w:rsid w:val="003D7211"/>
    <w:rsid w:val="003E0485"/>
    <w:rsid w:val="003F31AD"/>
    <w:rsid w:val="00401371"/>
    <w:rsid w:val="00401D49"/>
    <w:rsid w:val="0040311B"/>
    <w:rsid w:val="0040399E"/>
    <w:rsid w:val="004153EF"/>
    <w:rsid w:val="00420D37"/>
    <w:rsid w:val="0042641C"/>
    <w:rsid w:val="00440BC7"/>
    <w:rsid w:val="00446FEB"/>
    <w:rsid w:val="004506CF"/>
    <w:rsid w:val="0045203E"/>
    <w:rsid w:val="004606B2"/>
    <w:rsid w:val="00471033"/>
    <w:rsid w:val="004775B0"/>
    <w:rsid w:val="0047794E"/>
    <w:rsid w:val="0048120A"/>
    <w:rsid w:val="00483058"/>
    <w:rsid w:val="00485918"/>
    <w:rsid w:val="004B2D3C"/>
    <w:rsid w:val="004B66AC"/>
    <w:rsid w:val="004B7B21"/>
    <w:rsid w:val="004D799C"/>
    <w:rsid w:val="004E18B6"/>
    <w:rsid w:val="004E24C4"/>
    <w:rsid w:val="004E30AE"/>
    <w:rsid w:val="004E7A0C"/>
    <w:rsid w:val="004F677C"/>
    <w:rsid w:val="00512026"/>
    <w:rsid w:val="00512E1E"/>
    <w:rsid w:val="0051441F"/>
    <w:rsid w:val="00524B4A"/>
    <w:rsid w:val="00524CE4"/>
    <w:rsid w:val="00531114"/>
    <w:rsid w:val="00532634"/>
    <w:rsid w:val="0053512D"/>
    <w:rsid w:val="00535D94"/>
    <w:rsid w:val="00545A51"/>
    <w:rsid w:val="00547BD9"/>
    <w:rsid w:val="00554B5C"/>
    <w:rsid w:val="00565A0F"/>
    <w:rsid w:val="00595BC2"/>
    <w:rsid w:val="005B0C45"/>
    <w:rsid w:val="005C3122"/>
    <w:rsid w:val="005E3E15"/>
    <w:rsid w:val="005E4800"/>
    <w:rsid w:val="005E7882"/>
    <w:rsid w:val="005F0C3D"/>
    <w:rsid w:val="005F2ED4"/>
    <w:rsid w:val="005F31B9"/>
    <w:rsid w:val="005F54D2"/>
    <w:rsid w:val="0060558A"/>
    <w:rsid w:val="006061B1"/>
    <w:rsid w:val="006103A2"/>
    <w:rsid w:val="006106D4"/>
    <w:rsid w:val="00617E0F"/>
    <w:rsid w:val="00634B41"/>
    <w:rsid w:val="00636FDD"/>
    <w:rsid w:val="00641D2F"/>
    <w:rsid w:val="00660640"/>
    <w:rsid w:val="00666449"/>
    <w:rsid w:val="00674228"/>
    <w:rsid w:val="006812CF"/>
    <w:rsid w:val="006850A0"/>
    <w:rsid w:val="0069382B"/>
    <w:rsid w:val="00697D43"/>
    <w:rsid w:val="006A4027"/>
    <w:rsid w:val="006B6430"/>
    <w:rsid w:val="006C16BF"/>
    <w:rsid w:val="006C6886"/>
    <w:rsid w:val="006D4D46"/>
    <w:rsid w:val="006F0046"/>
    <w:rsid w:val="007029A0"/>
    <w:rsid w:val="00705376"/>
    <w:rsid w:val="00717EA7"/>
    <w:rsid w:val="0072272A"/>
    <w:rsid w:val="00734881"/>
    <w:rsid w:val="007356A0"/>
    <w:rsid w:val="007437B7"/>
    <w:rsid w:val="00751661"/>
    <w:rsid w:val="007556DF"/>
    <w:rsid w:val="007602DF"/>
    <w:rsid w:val="00762A2C"/>
    <w:rsid w:val="00762E83"/>
    <w:rsid w:val="00766718"/>
    <w:rsid w:val="0078587C"/>
    <w:rsid w:val="00790BC1"/>
    <w:rsid w:val="007950BE"/>
    <w:rsid w:val="007A0C6C"/>
    <w:rsid w:val="007A7CBC"/>
    <w:rsid w:val="007B130B"/>
    <w:rsid w:val="007B5C19"/>
    <w:rsid w:val="007C2CFA"/>
    <w:rsid w:val="007C4317"/>
    <w:rsid w:val="007D3D18"/>
    <w:rsid w:val="007E099F"/>
    <w:rsid w:val="00802535"/>
    <w:rsid w:val="00803C5E"/>
    <w:rsid w:val="00824D33"/>
    <w:rsid w:val="00842DFA"/>
    <w:rsid w:val="00846B99"/>
    <w:rsid w:val="00847889"/>
    <w:rsid w:val="0085316C"/>
    <w:rsid w:val="00856CE4"/>
    <w:rsid w:val="0087340D"/>
    <w:rsid w:val="00874DEB"/>
    <w:rsid w:val="00876A1E"/>
    <w:rsid w:val="00877145"/>
    <w:rsid w:val="0088060D"/>
    <w:rsid w:val="008806B6"/>
    <w:rsid w:val="008856F8"/>
    <w:rsid w:val="008A4B31"/>
    <w:rsid w:val="008B0A9D"/>
    <w:rsid w:val="008B2585"/>
    <w:rsid w:val="008B34F0"/>
    <w:rsid w:val="008C119E"/>
    <w:rsid w:val="008C7698"/>
    <w:rsid w:val="008D46F8"/>
    <w:rsid w:val="008E2774"/>
    <w:rsid w:val="008E4EA5"/>
    <w:rsid w:val="008E5375"/>
    <w:rsid w:val="008F295A"/>
    <w:rsid w:val="008F515F"/>
    <w:rsid w:val="0090009C"/>
    <w:rsid w:val="0090266F"/>
    <w:rsid w:val="00903AF5"/>
    <w:rsid w:val="00912255"/>
    <w:rsid w:val="00924FA6"/>
    <w:rsid w:val="00934B9E"/>
    <w:rsid w:val="00940F07"/>
    <w:rsid w:val="00946111"/>
    <w:rsid w:val="00947740"/>
    <w:rsid w:val="00951359"/>
    <w:rsid w:val="00960A72"/>
    <w:rsid w:val="009715D6"/>
    <w:rsid w:val="009768DB"/>
    <w:rsid w:val="00982D02"/>
    <w:rsid w:val="009930DD"/>
    <w:rsid w:val="00995C0D"/>
    <w:rsid w:val="00997A12"/>
    <w:rsid w:val="009A0830"/>
    <w:rsid w:val="009A2E54"/>
    <w:rsid w:val="009B0B11"/>
    <w:rsid w:val="009C0838"/>
    <w:rsid w:val="009C19DB"/>
    <w:rsid w:val="009C5170"/>
    <w:rsid w:val="009E0E25"/>
    <w:rsid w:val="009E28EB"/>
    <w:rsid w:val="009E31C6"/>
    <w:rsid w:val="009E52CD"/>
    <w:rsid w:val="009F6FB5"/>
    <w:rsid w:val="00A0034E"/>
    <w:rsid w:val="00A3198F"/>
    <w:rsid w:val="00A40E7B"/>
    <w:rsid w:val="00A42154"/>
    <w:rsid w:val="00A64A7D"/>
    <w:rsid w:val="00A64AF3"/>
    <w:rsid w:val="00A7260F"/>
    <w:rsid w:val="00A73BB3"/>
    <w:rsid w:val="00A74767"/>
    <w:rsid w:val="00A776F9"/>
    <w:rsid w:val="00A876D4"/>
    <w:rsid w:val="00A924BA"/>
    <w:rsid w:val="00A9617E"/>
    <w:rsid w:val="00AB43A1"/>
    <w:rsid w:val="00AC1F67"/>
    <w:rsid w:val="00AC44BD"/>
    <w:rsid w:val="00AD169D"/>
    <w:rsid w:val="00AD2CB7"/>
    <w:rsid w:val="00AD742F"/>
    <w:rsid w:val="00AF606F"/>
    <w:rsid w:val="00B04AC4"/>
    <w:rsid w:val="00B14225"/>
    <w:rsid w:val="00B24888"/>
    <w:rsid w:val="00B52766"/>
    <w:rsid w:val="00B532AF"/>
    <w:rsid w:val="00B53AA0"/>
    <w:rsid w:val="00B60633"/>
    <w:rsid w:val="00B64812"/>
    <w:rsid w:val="00B64A21"/>
    <w:rsid w:val="00B66DEF"/>
    <w:rsid w:val="00B721EF"/>
    <w:rsid w:val="00B86196"/>
    <w:rsid w:val="00B86778"/>
    <w:rsid w:val="00B969CC"/>
    <w:rsid w:val="00BB3041"/>
    <w:rsid w:val="00BB6F46"/>
    <w:rsid w:val="00BC58A6"/>
    <w:rsid w:val="00BC6ADB"/>
    <w:rsid w:val="00BD50B6"/>
    <w:rsid w:val="00BD68AF"/>
    <w:rsid w:val="00BE266A"/>
    <w:rsid w:val="00BF1FB5"/>
    <w:rsid w:val="00C1416C"/>
    <w:rsid w:val="00C168C5"/>
    <w:rsid w:val="00C212C3"/>
    <w:rsid w:val="00C250E8"/>
    <w:rsid w:val="00C27744"/>
    <w:rsid w:val="00C30EAC"/>
    <w:rsid w:val="00C310EE"/>
    <w:rsid w:val="00C33107"/>
    <w:rsid w:val="00C41E84"/>
    <w:rsid w:val="00C56E4D"/>
    <w:rsid w:val="00C570AD"/>
    <w:rsid w:val="00C6570D"/>
    <w:rsid w:val="00C737E6"/>
    <w:rsid w:val="00C766D5"/>
    <w:rsid w:val="00C8437A"/>
    <w:rsid w:val="00C9008B"/>
    <w:rsid w:val="00CA6E9D"/>
    <w:rsid w:val="00CB68C9"/>
    <w:rsid w:val="00CC0AEF"/>
    <w:rsid w:val="00CC12FA"/>
    <w:rsid w:val="00CC538A"/>
    <w:rsid w:val="00CD44FC"/>
    <w:rsid w:val="00CE020D"/>
    <w:rsid w:val="00CE424A"/>
    <w:rsid w:val="00D008FC"/>
    <w:rsid w:val="00D03E6D"/>
    <w:rsid w:val="00D21FB5"/>
    <w:rsid w:val="00D26DFD"/>
    <w:rsid w:val="00D505EB"/>
    <w:rsid w:val="00D52D24"/>
    <w:rsid w:val="00D5347E"/>
    <w:rsid w:val="00D54FD7"/>
    <w:rsid w:val="00D644CF"/>
    <w:rsid w:val="00D704DD"/>
    <w:rsid w:val="00D7451B"/>
    <w:rsid w:val="00D76E49"/>
    <w:rsid w:val="00D8426F"/>
    <w:rsid w:val="00D85693"/>
    <w:rsid w:val="00D87642"/>
    <w:rsid w:val="00D952DC"/>
    <w:rsid w:val="00D95A2C"/>
    <w:rsid w:val="00DB0F81"/>
    <w:rsid w:val="00DB76FB"/>
    <w:rsid w:val="00DC6B0F"/>
    <w:rsid w:val="00DC6E53"/>
    <w:rsid w:val="00DE3270"/>
    <w:rsid w:val="00DF16D0"/>
    <w:rsid w:val="00E00EA8"/>
    <w:rsid w:val="00E17054"/>
    <w:rsid w:val="00E17055"/>
    <w:rsid w:val="00E179DB"/>
    <w:rsid w:val="00E21347"/>
    <w:rsid w:val="00E317BA"/>
    <w:rsid w:val="00E52CBC"/>
    <w:rsid w:val="00E61C71"/>
    <w:rsid w:val="00E64B42"/>
    <w:rsid w:val="00E70CAF"/>
    <w:rsid w:val="00E76EFC"/>
    <w:rsid w:val="00E84D8D"/>
    <w:rsid w:val="00E8762B"/>
    <w:rsid w:val="00E9140C"/>
    <w:rsid w:val="00E947CA"/>
    <w:rsid w:val="00E957B6"/>
    <w:rsid w:val="00EB13E4"/>
    <w:rsid w:val="00EB3CEB"/>
    <w:rsid w:val="00EC5ADB"/>
    <w:rsid w:val="00ED275D"/>
    <w:rsid w:val="00EE02A7"/>
    <w:rsid w:val="00EE6A1E"/>
    <w:rsid w:val="00F152F1"/>
    <w:rsid w:val="00F16935"/>
    <w:rsid w:val="00F16CE5"/>
    <w:rsid w:val="00F220C2"/>
    <w:rsid w:val="00F22915"/>
    <w:rsid w:val="00F2342B"/>
    <w:rsid w:val="00F34A2A"/>
    <w:rsid w:val="00F359DD"/>
    <w:rsid w:val="00F40396"/>
    <w:rsid w:val="00F43502"/>
    <w:rsid w:val="00F44EBD"/>
    <w:rsid w:val="00F53F69"/>
    <w:rsid w:val="00F54F0C"/>
    <w:rsid w:val="00F55B04"/>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440BC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 w:type="character" w:customStyle="1" w:styleId="Ttulo2Char">
    <w:name w:val="Título 2 Char"/>
    <w:basedOn w:val="Fontepargpadro"/>
    <w:link w:val="Ttulo2"/>
    <w:uiPriority w:val="9"/>
    <w:semiHidden/>
    <w:rsid w:val="00440BC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EF221-AE6B-472F-9BEB-7F48BDF06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346</TotalTime>
  <Pages>19</Pages>
  <Words>5249</Words>
  <Characters>28348</Characters>
  <Application>Microsoft Office Word</Application>
  <DocSecurity>0</DocSecurity>
  <Lines>236</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Pedro Rafael Aparecido Barbosa</cp:lastModifiedBy>
  <cp:revision>41</cp:revision>
  <cp:lastPrinted>2023-04-03T14:34:00Z</cp:lastPrinted>
  <dcterms:created xsi:type="dcterms:W3CDTF">2024-12-12T17:57:00Z</dcterms:created>
  <dcterms:modified xsi:type="dcterms:W3CDTF">2025-12-05T17:36:00Z</dcterms:modified>
</cp:coreProperties>
</file>