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6495CC8E" w:rsidR="00200B87" w:rsidRDefault="00200B87" w:rsidP="00A64A7D">
      <w:pPr>
        <w:spacing w:line="360" w:lineRule="auto"/>
        <w:jc w:val="both"/>
        <w:rPr>
          <w:rFonts w:ascii="Arial" w:hAnsi="Arial" w:cs="Arial"/>
          <w:szCs w:val="24"/>
        </w:rPr>
      </w:pPr>
      <w:r>
        <w:rPr>
          <w:rFonts w:ascii="Arial" w:hAnsi="Arial" w:cs="Arial"/>
          <w:szCs w:val="24"/>
        </w:rPr>
        <w:t>Número da Requisição</w:t>
      </w:r>
      <w:r w:rsidRPr="002D58F7">
        <w:rPr>
          <w:rFonts w:ascii="Arial" w:hAnsi="Arial" w:cs="Arial"/>
          <w:szCs w:val="24"/>
        </w:rPr>
        <w:t>: 0</w:t>
      </w:r>
      <w:r w:rsidR="002D58F7" w:rsidRPr="002D58F7">
        <w:rPr>
          <w:rFonts w:ascii="Arial" w:hAnsi="Arial" w:cs="Arial"/>
          <w:szCs w:val="24"/>
        </w:rPr>
        <w:t>53</w:t>
      </w:r>
      <w:r w:rsidRPr="002D58F7">
        <w:rPr>
          <w:rFonts w:ascii="Arial" w:hAnsi="Arial" w:cs="Arial"/>
          <w:szCs w:val="24"/>
        </w:rPr>
        <w:t>/2025.</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32CE5E9F" w:rsidR="00B86196" w:rsidRDefault="00F919D9" w:rsidP="00A64A7D">
      <w:pPr>
        <w:spacing w:line="360" w:lineRule="auto"/>
        <w:ind w:firstLine="851"/>
        <w:jc w:val="both"/>
        <w:rPr>
          <w:rFonts w:ascii="Arial" w:hAnsi="Arial" w:cs="Arial"/>
          <w:szCs w:val="24"/>
        </w:rPr>
      </w:pPr>
      <w:r>
        <w:rPr>
          <w:rFonts w:ascii="Arial" w:hAnsi="Arial" w:cs="Arial"/>
          <w:szCs w:val="24"/>
        </w:rPr>
        <w:t xml:space="preserve">Aquisição de </w:t>
      </w:r>
      <w:r w:rsidR="009A52B6" w:rsidRPr="002D58F7">
        <w:rPr>
          <w:rFonts w:ascii="Arial" w:hAnsi="Arial" w:cs="Arial"/>
          <w:szCs w:val="24"/>
        </w:rPr>
        <w:t>Relógios de Ponto</w:t>
      </w:r>
      <w:r w:rsidR="009A52B6">
        <w:rPr>
          <w:rFonts w:ascii="Arial" w:hAnsi="Arial" w:cs="Arial"/>
          <w:szCs w:val="24"/>
        </w:rPr>
        <w:t xml:space="preserve"> </w:t>
      </w:r>
      <w:r>
        <w:rPr>
          <w:rFonts w:ascii="Arial" w:hAnsi="Arial" w:cs="Arial"/>
          <w:szCs w:val="24"/>
        </w:rPr>
        <w:t xml:space="preserve">para suprir as necessidades dos setores da Prefeitura Municipal de </w:t>
      </w:r>
      <w:r w:rsidR="009A52B6">
        <w:rPr>
          <w:rFonts w:ascii="Arial" w:hAnsi="Arial" w:cs="Arial"/>
          <w:szCs w:val="24"/>
        </w:rPr>
        <w:t>Ibirarema-SP</w:t>
      </w:r>
      <w:r w:rsidR="00A64A7D" w:rsidRPr="00A64A7D">
        <w:rPr>
          <w:rFonts w:ascii="Arial" w:hAnsi="Arial" w:cs="Arial"/>
          <w:color w:val="000000" w:themeColor="text1"/>
          <w:szCs w:val="24"/>
        </w:rPr>
        <w:t>,</w:t>
      </w:r>
      <w:r w:rsidR="00A64A7D" w:rsidRPr="00A64A7D">
        <w:rPr>
          <w:rFonts w:ascii="Arial" w:hAnsi="Arial" w:cs="Arial"/>
          <w:color w:val="FF0000"/>
          <w:szCs w:val="24"/>
        </w:rPr>
        <w:t xml:space="preserve"> </w:t>
      </w:r>
      <w:r w:rsidR="00A64A7D"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W w:w="112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5"/>
        <w:gridCol w:w="872"/>
        <w:gridCol w:w="1083"/>
        <w:gridCol w:w="4890"/>
        <w:gridCol w:w="1984"/>
        <w:gridCol w:w="1657"/>
      </w:tblGrid>
      <w:tr w:rsidR="002B3E61" w:rsidRPr="00A64A7D" w14:paraId="75B5A4BB" w14:textId="77777777" w:rsidTr="00ED7D34">
        <w:trPr>
          <w:trHeight w:val="70"/>
          <w:jc w:val="center"/>
        </w:trPr>
        <w:tc>
          <w:tcPr>
            <w:tcW w:w="80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98BD64" w14:textId="52DD616E" w:rsidR="002B3E61" w:rsidRPr="000623E3" w:rsidRDefault="002B3E61" w:rsidP="002B3E61">
            <w:pPr>
              <w:widowControl w:val="0"/>
              <w:suppressAutoHyphens/>
              <w:spacing w:before="120" w:line="360" w:lineRule="auto"/>
              <w:jc w:val="center"/>
              <w:rPr>
                <w:rFonts w:ascii="Arial" w:eastAsia="Arial" w:hAnsi="Arial" w:cs="Arial"/>
                <w:color w:val="000000"/>
                <w:sz w:val="20"/>
              </w:rPr>
            </w:pPr>
            <w:r>
              <w:rPr>
                <w:rFonts w:ascii="Arial" w:hAnsi="Arial" w:cs="Arial"/>
                <w:sz w:val="20"/>
              </w:rPr>
              <w:t>ITEM</w:t>
            </w:r>
          </w:p>
        </w:tc>
        <w:tc>
          <w:tcPr>
            <w:tcW w:w="87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A67055" w14:textId="2F470F7D" w:rsidR="002B3E61" w:rsidRPr="00E70C45" w:rsidRDefault="002B3E61" w:rsidP="002B3E61">
            <w:pPr>
              <w:widowControl w:val="0"/>
              <w:suppressAutoHyphens/>
              <w:spacing w:before="120" w:line="360" w:lineRule="auto"/>
              <w:jc w:val="center"/>
              <w:rPr>
                <w:rFonts w:ascii="Arial" w:eastAsia="Arial" w:hAnsi="Arial" w:cs="Arial"/>
                <w:color w:val="000000"/>
                <w:sz w:val="20"/>
              </w:rPr>
            </w:pPr>
            <w:r>
              <w:rPr>
                <w:rFonts w:ascii="Arial" w:hAnsi="Arial" w:cs="Arial"/>
                <w:sz w:val="20"/>
              </w:rPr>
              <w:t>UNID.</w:t>
            </w:r>
          </w:p>
        </w:tc>
        <w:tc>
          <w:tcPr>
            <w:tcW w:w="10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103E49" w14:textId="6C3D88E7" w:rsidR="002B3E61" w:rsidRPr="00E70C45" w:rsidRDefault="002B3E61" w:rsidP="002B3E61">
            <w:pPr>
              <w:widowControl w:val="0"/>
              <w:suppressAutoHyphens/>
              <w:spacing w:before="120" w:line="360" w:lineRule="auto"/>
              <w:jc w:val="center"/>
              <w:rPr>
                <w:rFonts w:ascii="Arial" w:eastAsia="Arial" w:hAnsi="Arial" w:cs="Arial"/>
                <w:color w:val="000000"/>
                <w:sz w:val="20"/>
              </w:rPr>
            </w:pPr>
            <w:r>
              <w:rPr>
                <w:rFonts w:ascii="Arial" w:hAnsi="Arial" w:cs="Arial"/>
                <w:sz w:val="20"/>
              </w:rPr>
              <w:t>QUANT.</w:t>
            </w:r>
          </w:p>
        </w:tc>
        <w:tc>
          <w:tcPr>
            <w:tcW w:w="48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32474A" w14:textId="6AACD17F" w:rsidR="002B3E61" w:rsidRPr="00E70C45" w:rsidRDefault="002B3E61" w:rsidP="002B3E61">
            <w:pPr>
              <w:widowControl w:val="0"/>
              <w:suppressAutoHyphens/>
              <w:spacing w:before="120" w:line="360" w:lineRule="auto"/>
              <w:jc w:val="center"/>
              <w:rPr>
                <w:rFonts w:ascii="Arial" w:eastAsia="Arial" w:hAnsi="Arial" w:cs="Arial"/>
                <w:sz w:val="20"/>
              </w:rPr>
            </w:pPr>
            <w:r>
              <w:rPr>
                <w:rFonts w:ascii="Arial" w:hAnsi="Arial" w:cs="Arial"/>
                <w:sz w:val="20"/>
              </w:rPr>
              <w:t>DESCRIÇÃO</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5DABE" w14:textId="6AD43772" w:rsidR="002B3E61" w:rsidRPr="00E70C45" w:rsidRDefault="002B3E61" w:rsidP="002B3E61">
            <w:pPr>
              <w:widowControl w:val="0"/>
              <w:suppressAutoHyphens/>
              <w:spacing w:before="120" w:line="360" w:lineRule="auto"/>
              <w:jc w:val="center"/>
              <w:rPr>
                <w:rFonts w:ascii="Arial" w:eastAsia="Arial" w:hAnsi="Arial" w:cs="Arial"/>
                <w:sz w:val="20"/>
              </w:rPr>
            </w:pPr>
            <w:r w:rsidRPr="00E70C45">
              <w:rPr>
                <w:rFonts w:ascii="Arial" w:eastAsia="Arial" w:hAnsi="Arial" w:cs="Arial"/>
                <w:sz w:val="20"/>
              </w:rPr>
              <w:t>VALOR UNITÁRIO ESTIMADO</w:t>
            </w:r>
          </w:p>
        </w:tc>
        <w:tc>
          <w:tcPr>
            <w:tcW w:w="165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05846A" w14:textId="1E2A7911" w:rsidR="002B3E61" w:rsidRPr="00E70C45" w:rsidRDefault="002B3E61" w:rsidP="002B3E61">
            <w:pPr>
              <w:widowControl w:val="0"/>
              <w:suppressAutoHyphens/>
              <w:spacing w:before="120" w:line="360" w:lineRule="auto"/>
              <w:jc w:val="center"/>
              <w:rPr>
                <w:rFonts w:ascii="Arial" w:eastAsia="Arial" w:hAnsi="Arial" w:cs="Arial"/>
                <w:sz w:val="20"/>
              </w:rPr>
            </w:pPr>
            <w:r w:rsidRPr="00E70C45">
              <w:rPr>
                <w:rFonts w:ascii="Arial" w:eastAsia="Arial" w:hAnsi="Arial" w:cs="Arial"/>
                <w:sz w:val="20"/>
              </w:rPr>
              <w:t>VALOR TOTAL ESTIMADO</w:t>
            </w:r>
          </w:p>
        </w:tc>
      </w:tr>
      <w:tr w:rsidR="002B3E61" w:rsidRPr="00A64A7D" w14:paraId="202210A1" w14:textId="77777777" w:rsidTr="0003716C">
        <w:trPr>
          <w:trHeight w:val="664"/>
          <w:jc w:val="center"/>
        </w:trPr>
        <w:tc>
          <w:tcPr>
            <w:tcW w:w="8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7D8C0C" w14:textId="78DF3657" w:rsidR="002B3E61" w:rsidRPr="002D58F7" w:rsidRDefault="002B3E61" w:rsidP="0003716C">
            <w:pPr>
              <w:widowControl w:val="0"/>
              <w:suppressAutoHyphens/>
              <w:spacing w:before="120" w:line="360" w:lineRule="auto"/>
              <w:jc w:val="center"/>
              <w:rPr>
                <w:rFonts w:ascii="Arial" w:eastAsia="Arial" w:hAnsi="Arial" w:cs="Arial"/>
                <w:color w:val="000000"/>
                <w:sz w:val="20"/>
                <w:highlight w:val="yellow"/>
              </w:rPr>
            </w:pPr>
            <w:r w:rsidRPr="002D58F7">
              <w:rPr>
                <w:rFonts w:ascii="Arial" w:hAnsi="Arial" w:cs="Arial"/>
                <w:sz w:val="20"/>
              </w:rPr>
              <w:t>01</w:t>
            </w:r>
          </w:p>
        </w:tc>
        <w:tc>
          <w:tcPr>
            <w:tcW w:w="872" w:type="dxa"/>
          </w:tcPr>
          <w:p w14:paraId="6F729AC6" w14:textId="4E5B6A56" w:rsidR="002B3E61" w:rsidRPr="002D58F7" w:rsidRDefault="002B3E61" w:rsidP="0003716C">
            <w:pPr>
              <w:spacing w:before="120" w:line="360" w:lineRule="auto"/>
              <w:jc w:val="center"/>
              <w:rPr>
                <w:rFonts w:ascii="Arial" w:eastAsia="Arial" w:hAnsi="Arial" w:cs="Arial"/>
                <w:color w:val="000000"/>
                <w:sz w:val="20"/>
              </w:rPr>
            </w:pPr>
            <w:r w:rsidRPr="002D58F7">
              <w:rPr>
                <w:rFonts w:ascii="Arial" w:hAnsi="Arial" w:cs="Arial"/>
                <w:sz w:val="20"/>
              </w:rPr>
              <w:t>Un</w:t>
            </w:r>
          </w:p>
        </w:tc>
        <w:tc>
          <w:tcPr>
            <w:tcW w:w="1083" w:type="dxa"/>
          </w:tcPr>
          <w:p w14:paraId="4E211A34" w14:textId="5D5207E1" w:rsidR="002B3E61" w:rsidRPr="002D58F7" w:rsidRDefault="002B3E61" w:rsidP="0003716C">
            <w:pPr>
              <w:widowControl w:val="0"/>
              <w:suppressAutoHyphens/>
              <w:spacing w:before="120" w:line="360" w:lineRule="auto"/>
              <w:jc w:val="center"/>
              <w:rPr>
                <w:rFonts w:ascii="Arial" w:eastAsia="Arial" w:hAnsi="Arial" w:cs="Arial"/>
                <w:color w:val="000000"/>
                <w:sz w:val="20"/>
              </w:rPr>
            </w:pPr>
            <w:r w:rsidRPr="002D58F7">
              <w:rPr>
                <w:rFonts w:ascii="Arial" w:hAnsi="Arial" w:cs="Arial"/>
                <w:sz w:val="20"/>
              </w:rPr>
              <w:t>20</w:t>
            </w:r>
          </w:p>
        </w:tc>
        <w:tc>
          <w:tcPr>
            <w:tcW w:w="4890" w:type="dxa"/>
            <w:vAlign w:val="center"/>
          </w:tcPr>
          <w:p w14:paraId="73AFF9B8" w14:textId="77777777" w:rsidR="002B3E61" w:rsidRPr="002D58F7" w:rsidRDefault="002B3E61" w:rsidP="0003716C">
            <w:pPr>
              <w:spacing w:before="120" w:line="360" w:lineRule="auto"/>
              <w:ind w:firstLine="851"/>
              <w:jc w:val="both"/>
              <w:rPr>
                <w:rFonts w:ascii="Arial" w:hAnsi="Arial" w:cs="Arial"/>
                <w:sz w:val="20"/>
              </w:rPr>
            </w:pPr>
            <w:r w:rsidRPr="002D58F7">
              <w:rPr>
                <w:rFonts w:ascii="Arial" w:hAnsi="Arial" w:cs="Arial"/>
                <w:sz w:val="20"/>
              </w:rPr>
              <w:t>Relógio de Ponto Biométrico Especificações mínimas do equipamento:</w:t>
            </w:r>
          </w:p>
          <w:p w14:paraId="410BEC19"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Leitor biométrico de impressão digital ótico, integrado/fixado/parafusado no gabinete (não serão aceitos leitores externos adaptados por meio de cabo USB, por exemplo), com prisma de vidro ou ABS de alta resistência contra impacto e riscos. Resolução mínima de 500 dpi. Tempo modo identificação 1:N</w:t>
            </w:r>
          </w:p>
          <w:p w14:paraId="016D566C"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 xml:space="preserve">- </w:t>
            </w:r>
            <w:proofErr w:type="gramStart"/>
            <w:r w:rsidRPr="002D58F7">
              <w:rPr>
                <w:rFonts w:ascii="Arial" w:hAnsi="Arial" w:cs="Arial"/>
                <w:sz w:val="20"/>
              </w:rPr>
              <w:t>menos</w:t>
            </w:r>
            <w:proofErr w:type="gramEnd"/>
            <w:r w:rsidRPr="002D58F7">
              <w:rPr>
                <w:rFonts w:ascii="Arial" w:hAnsi="Arial" w:cs="Arial"/>
                <w:sz w:val="20"/>
              </w:rPr>
              <w:t xml:space="preserve"> de 0,9 segundos para até 2.000 digitais cadastradas. FRR: 1/1.000 (taxa de falsa rejeição) – máximo de 0,1%. FAR: 1/100.000 (taxa de falsa aceitação) máxima de 0,001%. Armazenamento de 4.000 digitais por equipamento,</w:t>
            </w:r>
            <w:r w:rsidRPr="002D58F7">
              <w:rPr>
                <w:rFonts w:ascii="Arial" w:hAnsi="Arial" w:cs="Arial"/>
                <w:sz w:val="20"/>
              </w:rPr>
              <w:tab/>
              <w:t>permitindo</w:t>
            </w:r>
            <w:r w:rsidRPr="002D58F7">
              <w:rPr>
                <w:rFonts w:ascii="Arial" w:hAnsi="Arial" w:cs="Arial"/>
                <w:sz w:val="20"/>
              </w:rPr>
              <w:tab/>
              <w:t>o cadastramento mínimo de duas digitais por funcionário;</w:t>
            </w:r>
          </w:p>
          <w:p w14:paraId="5A9930D2"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Leitor de proximidade de 125 kHz com alcance de leitura de até 4 cm, compatível com cartões licitados no certame.</w:t>
            </w:r>
          </w:p>
          <w:p w14:paraId="41F2BBFC"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 xml:space="preserve">Impressora com no mínimo um sensor para identificação da existência da bobina de papel instalada no equipamento. Velocidade de impressão de 100mm/s com guilhotina acoplada para corte total </w:t>
            </w:r>
            <w:r w:rsidRPr="002D58F7">
              <w:rPr>
                <w:rFonts w:ascii="Arial" w:hAnsi="Arial" w:cs="Arial"/>
                <w:sz w:val="20"/>
              </w:rPr>
              <w:lastRenderedPageBreak/>
              <w:t>do papel. Deve operar com bobinas de no mínimo 360m para impressão   de   até   10.000</w:t>
            </w:r>
          </w:p>
          <w:p w14:paraId="182293BB"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comprovantes. Deve possuir sensor na saída do papel para garantir a emissão do comprovante de ponto.</w:t>
            </w:r>
          </w:p>
          <w:p w14:paraId="018A36F8"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Bateria de lítio para manter o relógio atualizado por no mínimo 1.440 horas caso o equipamento fique desligado;</w:t>
            </w:r>
          </w:p>
          <w:p w14:paraId="2E6B66E4"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Display com touchscreen colorido, deve exibir o horário e possibilitar operação de cadastro de funcionários e digitais através de senha de proteção para administração do equipamento.</w:t>
            </w:r>
          </w:p>
          <w:p w14:paraId="69570567"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Porta Fiscal para coleta do arquivo AFD;</w:t>
            </w:r>
          </w:p>
          <w:p w14:paraId="4A773E2F"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Porta RJ45 para comunicação TCP/IP 10/100Mbps;</w:t>
            </w:r>
          </w:p>
          <w:p w14:paraId="5B9979AC"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Porta USB auxiliar para exportação de registros e importação de cadastros;</w:t>
            </w:r>
          </w:p>
          <w:p w14:paraId="29DDAB34"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Aprovado pelo INMETRO;</w:t>
            </w:r>
          </w:p>
          <w:p w14:paraId="37FDBD10"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Homologado</w:t>
            </w:r>
            <w:r w:rsidRPr="002D58F7">
              <w:rPr>
                <w:rFonts w:ascii="Arial" w:hAnsi="Arial" w:cs="Arial"/>
                <w:sz w:val="20"/>
              </w:rPr>
              <w:tab/>
              <w:t>pelo</w:t>
            </w:r>
            <w:r w:rsidRPr="002D58F7">
              <w:rPr>
                <w:rFonts w:ascii="Arial" w:hAnsi="Arial" w:cs="Arial"/>
                <w:sz w:val="20"/>
              </w:rPr>
              <w:tab/>
              <w:t>MTE</w:t>
            </w:r>
            <w:r w:rsidRPr="002D58F7">
              <w:rPr>
                <w:rFonts w:ascii="Arial" w:hAnsi="Arial" w:cs="Arial"/>
                <w:sz w:val="20"/>
              </w:rPr>
              <w:tab/>
              <w:t>Portaria 671/2021;</w:t>
            </w:r>
          </w:p>
          <w:p w14:paraId="1C4ADA1E"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Alimentação:</w:t>
            </w:r>
            <w:r w:rsidRPr="002D58F7">
              <w:rPr>
                <w:rFonts w:ascii="Arial" w:hAnsi="Arial" w:cs="Arial"/>
                <w:sz w:val="20"/>
              </w:rPr>
              <w:tab/>
              <w:t>tensão</w:t>
            </w:r>
            <w:r w:rsidRPr="002D58F7">
              <w:rPr>
                <w:rFonts w:ascii="Arial" w:hAnsi="Arial" w:cs="Arial"/>
                <w:sz w:val="20"/>
              </w:rPr>
              <w:tab/>
              <w:t>de</w:t>
            </w:r>
            <w:r w:rsidRPr="002D58F7">
              <w:rPr>
                <w:rFonts w:ascii="Arial" w:hAnsi="Arial" w:cs="Arial"/>
                <w:sz w:val="20"/>
              </w:rPr>
              <w:tab/>
              <w:t>entrada 110/220V (cabo incluso);</w:t>
            </w:r>
          </w:p>
          <w:p w14:paraId="7E9E796D"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Garantia: 12 meses balcão.</w:t>
            </w:r>
          </w:p>
          <w:p w14:paraId="20A54435"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Funcionalidades mínimas suportadas:</w:t>
            </w:r>
          </w:p>
          <w:p w14:paraId="7F367799"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Deve possuir servidor web embarcado;</w:t>
            </w:r>
          </w:p>
          <w:p w14:paraId="67971A52"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Deve possuir possibilitar para coleta centralizada automática do arquivo AFD via software;</w:t>
            </w:r>
          </w:p>
          <w:p w14:paraId="2AD9B1CE"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Deve possuir proteção por senha de acesso aos menus de configuração;</w:t>
            </w:r>
          </w:p>
          <w:p w14:paraId="7C86E288"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Deve acionar automaticamente o leitor de impressão digital quando o dedo é posicionado, sem a necessidade de o usuário pressionar alguma tecla;</w:t>
            </w:r>
          </w:p>
          <w:p w14:paraId="5DAD6C2C"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Deve possuir opção de uso de senha para marcação de ponto por teclado;</w:t>
            </w:r>
          </w:p>
          <w:p w14:paraId="611BBC0F"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Deve possibilitar trabalhar no modo de identificação 1:N (somente a digital), ou verificação 1:1 (cartão/teclado e digital);</w:t>
            </w:r>
          </w:p>
          <w:p w14:paraId="000A70C2"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t>Disponibilizar uma bobina por relógio.</w:t>
            </w:r>
          </w:p>
          <w:p w14:paraId="2B9465C5" w14:textId="77777777" w:rsidR="002B3E61" w:rsidRPr="002D58F7" w:rsidRDefault="002B3E61" w:rsidP="002B3E61">
            <w:pPr>
              <w:spacing w:line="360" w:lineRule="auto"/>
              <w:ind w:firstLine="851"/>
              <w:jc w:val="both"/>
              <w:rPr>
                <w:rFonts w:ascii="Arial" w:hAnsi="Arial" w:cs="Arial"/>
                <w:sz w:val="20"/>
              </w:rPr>
            </w:pPr>
            <w:r w:rsidRPr="002D58F7">
              <w:rPr>
                <w:rFonts w:ascii="Arial" w:hAnsi="Arial" w:cs="Arial"/>
                <w:sz w:val="20"/>
              </w:rPr>
              <w:lastRenderedPageBreak/>
              <w:t>Compatibilidade com o software de tratamento de ponto utilizado pela prefeitura, sem a necessidade de software comunicador.</w:t>
            </w:r>
          </w:p>
          <w:p w14:paraId="66F720D8" w14:textId="23A1405F" w:rsidR="006C0CF4" w:rsidRPr="006C0CF4" w:rsidRDefault="002B3E61" w:rsidP="006C0CF4">
            <w:pPr>
              <w:widowControl w:val="0"/>
              <w:suppressAutoHyphens/>
              <w:spacing w:line="360" w:lineRule="auto"/>
              <w:jc w:val="both"/>
              <w:rPr>
                <w:rFonts w:ascii="Arial" w:hAnsi="Arial" w:cs="Arial"/>
                <w:sz w:val="20"/>
              </w:rPr>
            </w:pPr>
            <w:r w:rsidRPr="002D58F7">
              <w:rPr>
                <w:rFonts w:ascii="Arial" w:hAnsi="Arial" w:cs="Arial"/>
                <w:sz w:val="20"/>
              </w:rPr>
              <w:t>Garantir suporte remoto para configurações do equipamento pelo tempo de garantia.</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B3E426" w14:textId="216D27F0" w:rsidR="002D58F7" w:rsidRPr="002D58F7" w:rsidRDefault="002B3E61" w:rsidP="0003716C">
            <w:pPr>
              <w:widowControl w:val="0"/>
              <w:suppressAutoHyphens/>
              <w:spacing w:line="360" w:lineRule="auto"/>
              <w:jc w:val="center"/>
              <w:rPr>
                <w:rFonts w:ascii="Arial" w:hAnsi="Arial" w:cs="Arial"/>
                <w:color w:val="333333"/>
                <w:sz w:val="20"/>
                <w:shd w:val="clear" w:color="auto" w:fill="FFFFFF"/>
              </w:rPr>
            </w:pPr>
            <w:r w:rsidRPr="002D58F7">
              <w:rPr>
                <w:rFonts w:ascii="Arial" w:eastAsia="Arial" w:hAnsi="Arial" w:cs="Arial"/>
                <w:color w:val="000000"/>
                <w:sz w:val="20"/>
              </w:rPr>
              <w:lastRenderedPageBreak/>
              <w:t xml:space="preserve">R$ </w:t>
            </w:r>
            <w:r w:rsidRPr="002D58F7">
              <w:rPr>
                <w:rFonts w:ascii="Arial" w:hAnsi="Arial" w:cs="Arial"/>
                <w:color w:val="333333"/>
                <w:sz w:val="20"/>
                <w:shd w:val="clear" w:color="auto" w:fill="FFFFFF"/>
              </w:rPr>
              <w:t>1.</w:t>
            </w:r>
            <w:r w:rsidR="002D58F7" w:rsidRPr="002D58F7">
              <w:rPr>
                <w:rFonts w:ascii="Arial" w:hAnsi="Arial" w:cs="Arial"/>
                <w:color w:val="333333"/>
                <w:sz w:val="20"/>
                <w:shd w:val="clear" w:color="auto" w:fill="FFFFFF"/>
              </w:rPr>
              <w:t>946,33</w:t>
            </w:r>
          </w:p>
        </w:tc>
        <w:tc>
          <w:tcPr>
            <w:tcW w:w="1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444BF0" w14:textId="74781A3D" w:rsidR="002B3E61" w:rsidRPr="002D58F7" w:rsidRDefault="002B3E61" w:rsidP="0003716C">
            <w:pPr>
              <w:widowControl w:val="0"/>
              <w:suppressAutoHyphens/>
              <w:spacing w:line="360" w:lineRule="auto"/>
              <w:jc w:val="center"/>
              <w:rPr>
                <w:rFonts w:ascii="Arial" w:eastAsia="Arial" w:hAnsi="Arial" w:cs="Arial"/>
                <w:color w:val="000000"/>
                <w:sz w:val="20"/>
              </w:rPr>
            </w:pPr>
            <w:r w:rsidRPr="002D58F7">
              <w:rPr>
                <w:rFonts w:ascii="Arial" w:eastAsia="Arial" w:hAnsi="Arial" w:cs="Arial"/>
                <w:color w:val="000000"/>
                <w:sz w:val="20"/>
              </w:rPr>
              <w:t xml:space="preserve">R$ </w:t>
            </w:r>
            <w:r w:rsidR="002D58F7" w:rsidRPr="002D58F7">
              <w:rPr>
                <w:rFonts w:ascii="Arial" w:hAnsi="Arial" w:cs="Arial"/>
                <w:color w:val="333333"/>
                <w:sz w:val="20"/>
                <w:shd w:val="clear" w:color="auto" w:fill="FFFFFF"/>
              </w:rPr>
              <w:t>38.926,6</w:t>
            </w:r>
            <w:r w:rsidR="002D58F7">
              <w:rPr>
                <w:rFonts w:ascii="Arial" w:hAnsi="Arial" w:cs="Arial"/>
                <w:color w:val="333333"/>
                <w:sz w:val="20"/>
                <w:shd w:val="clear" w:color="auto" w:fill="FFFFFF"/>
              </w:rPr>
              <w:t>0</w:t>
            </w:r>
          </w:p>
        </w:tc>
      </w:tr>
      <w:tr w:rsidR="000623E3" w:rsidRPr="00A64A7D" w14:paraId="4F90DFCB" w14:textId="77777777" w:rsidTr="00ED7D34">
        <w:trPr>
          <w:trHeight w:val="70"/>
          <w:jc w:val="center"/>
        </w:trPr>
        <w:tc>
          <w:tcPr>
            <w:tcW w:w="963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ED5EF1" w14:textId="024F943F" w:rsidR="000623E3" w:rsidRPr="002D58F7" w:rsidRDefault="000623E3" w:rsidP="00A64A7D">
            <w:pPr>
              <w:widowControl w:val="0"/>
              <w:suppressAutoHyphens/>
              <w:spacing w:before="120" w:line="360" w:lineRule="auto"/>
              <w:jc w:val="center"/>
              <w:rPr>
                <w:rFonts w:ascii="Arial" w:eastAsia="Arial" w:hAnsi="Arial" w:cs="Arial"/>
                <w:color w:val="000000"/>
                <w:sz w:val="20"/>
              </w:rPr>
            </w:pPr>
            <w:r w:rsidRPr="002D58F7">
              <w:rPr>
                <w:rFonts w:ascii="Arial" w:eastAsia="Arial" w:hAnsi="Arial" w:cs="Arial"/>
                <w:color w:val="000000"/>
                <w:sz w:val="20"/>
              </w:rPr>
              <w:lastRenderedPageBreak/>
              <w:t>VALOR TOTAL ESTIMADO</w:t>
            </w:r>
          </w:p>
        </w:tc>
        <w:tc>
          <w:tcPr>
            <w:tcW w:w="165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60184C" w14:textId="56D7F8DA" w:rsidR="000623E3" w:rsidRPr="002D58F7" w:rsidRDefault="002D58F7" w:rsidP="00A64A7D">
            <w:pPr>
              <w:widowControl w:val="0"/>
              <w:suppressAutoHyphens/>
              <w:spacing w:before="120" w:line="360" w:lineRule="auto"/>
              <w:jc w:val="center"/>
              <w:rPr>
                <w:rFonts w:ascii="Arial" w:eastAsia="Arial" w:hAnsi="Arial" w:cs="Arial"/>
                <w:color w:val="000000"/>
                <w:sz w:val="20"/>
              </w:rPr>
            </w:pPr>
            <w:r w:rsidRPr="002D58F7">
              <w:rPr>
                <w:rFonts w:ascii="Arial" w:eastAsia="Arial" w:hAnsi="Arial" w:cs="Arial"/>
                <w:color w:val="000000"/>
                <w:sz w:val="20"/>
              </w:rPr>
              <w:t xml:space="preserve">R$ </w:t>
            </w:r>
            <w:r w:rsidRPr="002D58F7">
              <w:rPr>
                <w:rFonts w:ascii="Arial" w:hAnsi="Arial" w:cs="Arial"/>
                <w:color w:val="333333"/>
                <w:sz w:val="20"/>
                <w:shd w:val="clear" w:color="auto" w:fill="FFFFFF"/>
              </w:rPr>
              <w:t>38.926,6</w:t>
            </w:r>
            <w:r>
              <w:rPr>
                <w:rFonts w:ascii="Arial" w:hAnsi="Arial" w:cs="Arial"/>
                <w:color w:val="333333"/>
                <w:sz w:val="20"/>
                <w:shd w:val="clear" w:color="auto" w:fill="FFFFFF"/>
              </w:rPr>
              <w:t>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1776FB" w:rsidRDefault="00B86196" w:rsidP="00293AE0">
      <w:pPr>
        <w:spacing w:line="360" w:lineRule="auto"/>
        <w:ind w:firstLine="851"/>
        <w:jc w:val="both"/>
        <w:rPr>
          <w:rFonts w:ascii="Arial" w:hAnsi="Arial" w:cs="Arial"/>
          <w:szCs w:val="24"/>
        </w:rPr>
      </w:pPr>
      <w:r w:rsidRPr="001776FB">
        <w:rPr>
          <w:rFonts w:ascii="Arial" w:hAnsi="Arial" w:cs="Arial"/>
          <w:szCs w:val="24"/>
        </w:rPr>
        <w:t xml:space="preserve">O objeto da presente contratação </w:t>
      </w:r>
      <w:r w:rsidRPr="008318B4">
        <w:rPr>
          <w:rFonts w:ascii="Arial" w:hAnsi="Arial" w:cs="Arial"/>
          <w:szCs w:val="24"/>
        </w:rPr>
        <w:t xml:space="preserve">não se enquadra como sendo de bem de </w:t>
      </w:r>
      <w:r w:rsidR="00336A5D" w:rsidRPr="008318B4">
        <w:rPr>
          <w:rFonts w:ascii="Arial" w:hAnsi="Arial" w:cs="Arial"/>
          <w:szCs w:val="24"/>
        </w:rPr>
        <w:t>luxo</w:t>
      </w:r>
      <w:r w:rsidR="00336A5D" w:rsidRPr="001776FB">
        <w:rPr>
          <w:rFonts w:ascii="Arial" w:hAnsi="Arial" w:cs="Arial"/>
          <w:szCs w:val="24"/>
        </w:rPr>
        <w:t>, se</w:t>
      </w:r>
      <w:r w:rsidRPr="001776FB">
        <w:rPr>
          <w:rFonts w:ascii="Arial" w:hAnsi="Arial" w:cs="Arial"/>
          <w:szCs w:val="24"/>
        </w:rPr>
        <w:t xml:space="preserve"> caracterizando como </w:t>
      </w:r>
      <w:r w:rsidRPr="001776FB">
        <w:rPr>
          <w:rFonts w:ascii="Arial" w:hAnsi="Arial" w:cs="Arial"/>
          <w:bCs/>
          <w:szCs w:val="24"/>
        </w:rPr>
        <w:t>bens de uso comum</w:t>
      </w:r>
      <w:r w:rsidR="00F2342B" w:rsidRPr="001776FB">
        <w:rPr>
          <w:rFonts w:ascii="Arial" w:hAnsi="Arial" w:cs="Arial"/>
          <w:bCs/>
          <w:szCs w:val="24"/>
        </w:rPr>
        <w:t>.</w:t>
      </w:r>
    </w:p>
    <w:p w14:paraId="1C9DFA6B" w14:textId="7A80F78B" w:rsidR="00B86196" w:rsidRPr="001776FB" w:rsidRDefault="00B86196" w:rsidP="00293AE0">
      <w:pPr>
        <w:spacing w:line="360" w:lineRule="auto"/>
        <w:ind w:firstLine="851"/>
        <w:jc w:val="both"/>
        <w:rPr>
          <w:rFonts w:ascii="Arial" w:hAnsi="Arial" w:cs="Arial"/>
          <w:szCs w:val="24"/>
        </w:rPr>
      </w:pPr>
      <w:r w:rsidRPr="001776FB">
        <w:rPr>
          <w:rFonts w:ascii="Arial" w:hAnsi="Arial" w:cs="Arial"/>
          <w:szCs w:val="24"/>
        </w:rPr>
        <w:t xml:space="preserve">O prazo de vigência da contratação é </w:t>
      </w:r>
      <w:r w:rsidRPr="008318B4">
        <w:rPr>
          <w:rFonts w:ascii="Arial" w:hAnsi="Arial" w:cs="Arial"/>
          <w:szCs w:val="24"/>
        </w:rPr>
        <w:t xml:space="preserve">de </w:t>
      </w:r>
      <w:r w:rsidR="00F2342B" w:rsidRPr="008318B4">
        <w:rPr>
          <w:rFonts w:ascii="Arial" w:hAnsi="Arial" w:cs="Arial"/>
          <w:szCs w:val="24"/>
        </w:rPr>
        <w:t>12 meses,</w:t>
      </w:r>
      <w:r w:rsidR="00F2342B" w:rsidRPr="001776FB">
        <w:rPr>
          <w:rFonts w:ascii="Arial" w:hAnsi="Arial" w:cs="Arial"/>
          <w:szCs w:val="24"/>
        </w:rPr>
        <w:t xml:space="preserve"> </w:t>
      </w:r>
      <w:r w:rsidRPr="001776FB">
        <w:rPr>
          <w:rFonts w:ascii="Arial" w:hAnsi="Arial" w:cs="Arial"/>
          <w:szCs w:val="24"/>
        </w:rPr>
        <w:t>contados da assinatura do respectivo contrato, na forma do que estabelece o artigo 105 da Lei º 14.133/2021.</w:t>
      </w:r>
    </w:p>
    <w:p w14:paraId="59D6C971" w14:textId="193F7228" w:rsidR="00B86196" w:rsidRPr="001776FB" w:rsidRDefault="00B86196" w:rsidP="00293AE0">
      <w:pPr>
        <w:spacing w:line="360" w:lineRule="auto"/>
        <w:ind w:firstLine="851"/>
        <w:jc w:val="both"/>
        <w:rPr>
          <w:rFonts w:ascii="Arial" w:hAnsi="Arial" w:cs="Arial"/>
          <w:szCs w:val="24"/>
        </w:rPr>
      </w:pPr>
      <w:r w:rsidRPr="001776FB">
        <w:rPr>
          <w:rFonts w:ascii="Arial" w:hAnsi="Arial" w:cs="Arial"/>
          <w:szCs w:val="24"/>
        </w:rPr>
        <w:t>O instrumento contratual a ser firmado oferecerá maiores detalhamentos das regras que serão aplicadas em relação à vigência da contratação.</w:t>
      </w:r>
    </w:p>
    <w:p w14:paraId="320B3748" w14:textId="736606F7" w:rsidR="00524CE4" w:rsidRPr="001776FB" w:rsidRDefault="00524CE4" w:rsidP="008318B4">
      <w:pPr>
        <w:spacing w:line="360" w:lineRule="auto"/>
        <w:ind w:firstLine="851"/>
        <w:jc w:val="both"/>
        <w:rPr>
          <w:rFonts w:ascii="Arial" w:hAnsi="Arial" w:cs="Arial"/>
          <w:szCs w:val="24"/>
        </w:rPr>
      </w:pPr>
      <w:r w:rsidRPr="001776FB">
        <w:rPr>
          <w:rFonts w:ascii="Arial" w:hAnsi="Arial" w:cs="Arial"/>
          <w:szCs w:val="24"/>
        </w:rPr>
        <w:t>O fornecedor será selecionado por meio da realização de procedimento de</w:t>
      </w:r>
      <w:r w:rsidR="008318B4">
        <w:rPr>
          <w:rFonts w:ascii="Arial" w:hAnsi="Arial" w:cs="Arial"/>
          <w:szCs w:val="24"/>
        </w:rPr>
        <w:t xml:space="preserve"> dispensa de</w:t>
      </w:r>
      <w:r w:rsidRPr="001776FB">
        <w:rPr>
          <w:rFonts w:ascii="Arial" w:hAnsi="Arial" w:cs="Arial"/>
          <w:szCs w:val="24"/>
        </w:rPr>
        <w:t xml:space="preserve"> licitação, com adoção do critério de julgamento pelo </w:t>
      </w:r>
      <w:r w:rsidRPr="008318B4">
        <w:rPr>
          <w:rFonts w:ascii="Arial" w:hAnsi="Arial" w:cs="Arial"/>
          <w:szCs w:val="24"/>
        </w:rPr>
        <w:t>menor preço</w:t>
      </w:r>
      <w:r w:rsidR="00DE31F6">
        <w:rPr>
          <w:rFonts w:ascii="Arial" w:hAnsi="Arial" w:cs="Arial"/>
          <w:szCs w:val="24"/>
        </w:rPr>
        <w:t>.</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3222F7CD" w14:textId="318A7B2E" w:rsidR="00B86196" w:rsidRDefault="00B86196" w:rsidP="007B1C7A">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49AC2651" w14:textId="0E2A6589" w:rsidR="002A24BF" w:rsidRPr="00E8484E" w:rsidRDefault="002A24BF" w:rsidP="002A24BF">
      <w:pPr>
        <w:spacing w:line="360" w:lineRule="auto"/>
        <w:ind w:firstLine="851"/>
        <w:jc w:val="both"/>
        <w:rPr>
          <w:rFonts w:ascii="Arial" w:hAnsi="Arial" w:cs="Arial"/>
          <w:szCs w:val="24"/>
        </w:rPr>
      </w:pPr>
      <w:r w:rsidRPr="00E8484E">
        <w:rPr>
          <w:rFonts w:ascii="Arial" w:hAnsi="Arial" w:cs="Arial"/>
          <w:szCs w:val="24"/>
        </w:rPr>
        <w:t>Em atendimento ao artigo 10, inciso I do Decreto Municipal nº 007/2024, o Estudo Técnico Preliminar tem por objeto a aquisição de relógios de ponto eletrônico para suprir a necessidade de modernizar e padronizar o controle de frequência dos servidores vinculados ao município de Ibirarema/SP. Atualmente, o controle manual apresenta fragilidades que comprometem a eficiência do processo administrativo, aumentando o risco de erros em registros de jornada e dificultando a gestão adequada da folha de pagamento. O uso de equipamentos eletrônicos devidamente homologados pelo Ministério do Trabalho permitirá maior precisão, confiabilidade e rapidez na coleta dos dados de frequência, além de assegurar a conformidade com as exigências legais trabalhistas. A contratação justifica-se pela necessidade de garantir transparência e segurança no acompanhamento das rotinas funcionais, promovendo a eficiência na administração pública e o uso responsável dos recursos públicos.</w:t>
      </w:r>
    </w:p>
    <w:p w14:paraId="41439F35" w14:textId="77777777" w:rsidR="007B1C7A" w:rsidRPr="007B1C7A" w:rsidRDefault="007B1C7A" w:rsidP="007B1C7A">
      <w:pPr>
        <w:pStyle w:val="PargrafodaLista"/>
        <w:spacing w:line="360" w:lineRule="auto"/>
        <w:ind w:left="0" w:firstLine="851"/>
        <w:jc w:val="both"/>
        <w:rPr>
          <w:rFonts w:ascii="Arial" w:hAnsi="Arial" w:cs="Arial"/>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lastRenderedPageBreak/>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1FA02C9D" w14:textId="54E37262" w:rsidR="00B86196" w:rsidRDefault="00B86196" w:rsidP="007B1C7A">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720FBF48" w14:textId="69797A59" w:rsidR="002A24BF" w:rsidRPr="0099717A" w:rsidRDefault="002A24BF" w:rsidP="002A24BF">
      <w:pPr>
        <w:spacing w:line="360" w:lineRule="auto"/>
        <w:ind w:firstLine="851"/>
        <w:jc w:val="both"/>
        <w:rPr>
          <w:rFonts w:ascii="Arial" w:hAnsi="Arial" w:cs="Arial"/>
          <w:szCs w:val="24"/>
        </w:rPr>
      </w:pPr>
      <w:r w:rsidRPr="002831E0">
        <w:rPr>
          <w:rFonts w:ascii="Arial" w:hAnsi="Arial" w:cs="Arial"/>
          <w:szCs w:val="24"/>
        </w:rPr>
        <w:t>A presente solução consiste na aquisição de relógios de ponto eletrônico devidamente homologados, que serão instalados em unidades estratégicas do município de Ibirarema/SP, assegurando a cobertura integral do controle de frequência dos servidores. Os equipamentos deverão ser de fácil manuseio, possuir tecnologia atualizada para registro biométrico ou por meio de cartão de proximidade, e possibilitar a integração com sistemas de gestão de pessoal já existentes ou futuros</w:t>
      </w:r>
      <w:r w:rsidR="002831E0">
        <w:rPr>
          <w:rFonts w:ascii="Arial" w:hAnsi="Arial" w:cs="Arial"/>
          <w:szCs w:val="24"/>
        </w:rPr>
        <w:t xml:space="preserve"> conforme descritivo</w:t>
      </w:r>
      <w:r w:rsidRPr="002831E0">
        <w:rPr>
          <w:rFonts w:ascii="Arial" w:hAnsi="Arial" w:cs="Arial"/>
          <w:szCs w:val="24"/>
        </w:rPr>
        <w:t xml:space="preserve">. Com essa </w:t>
      </w:r>
      <w:r w:rsidR="002831E0">
        <w:rPr>
          <w:rFonts w:ascii="Arial" w:hAnsi="Arial" w:cs="Arial"/>
          <w:szCs w:val="24"/>
        </w:rPr>
        <w:t>aquisição</w:t>
      </w:r>
      <w:r w:rsidRPr="002831E0">
        <w:rPr>
          <w:rFonts w:ascii="Arial" w:hAnsi="Arial" w:cs="Arial"/>
          <w:szCs w:val="24"/>
        </w:rPr>
        <w:t>, será garantido o monitoramento confiável e contínuo da jornada de trabalho, com registros seguros e invioláveis, atendendo às exigências legais e às demandas administrativas. Dessa forma, a solução contempla não apenas a aquisição dos equipamentos, mas também a estruturação de um sistema eficiente de controle de frequência, capaz de atender de forma satisfatória às necessidades da administração pública municipal, garantindo maior transparência e eficiência na gestão de recursos humanos.</w:t>
      </w:r>
    </w:p>
    <w:p w14:paraId="029D007E" w14:textId="77777777" w:rsidR="007B1C7A" w:rsidRPr="00A64A7D" w:rsidRDefault="007B1C7A" w:rsidP="007B1C7A">
      <w:pPr>
        <w:pStyle w:val="PargrafodaLista"/>
        <w:spacing w:line="360" w:lineRule="auto"/>
        <w:ind w:left="0" w:firstLine="851"/>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sidRPr="002831E0">
        <w:rPr>
          <w:rFonts w:ascii="Arial" w:hAnsi="Arial" w:cs="Arial"/>
          <w:b/>
          <w:szCs w:val="24"/>
        </w:rPr>
        <w:t xml:space="preserve">4. </w:t>
      </w:r>
      <w:r w:rsidR="00B86196" w:rsidRPr="002831E0">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2EE8B8C7" w14:textId="77777777" w:rsidR="00CC1343" w:rsidRDefault="00CC1343" w:rsidP="00CC1343">
      <w:pPr>
        <w:pStyle w:val="PargrafodaLista"/>
        <w:spacing w:line="360" w:lineRule="auto"/>
        <w:ind w:left="0" w:firstLine="851"/>
        <w:jc w:val="both"/>
        <w:rPr>
          <w:rFonts w:ascii="Arial" w:hAnsi="Arial" w:cs="Arial"/>
          <w:color w:val="000000" w:themeColor="text1"/>
          <w:szCs w:val="24"/>
        </w:rPr>
      </w:pPr>
      <w:r w:rsidRPr="00293AE0">
        <w:rPr>
          <w:rFonts w:ascii="Arial" w:hAnsi="Arial" w:cs="Arial"/>
          <w:color w:val="000000" w:themeColor="text1"/>
          <w:szCs w:val="24"/>
        </w:rPr>
        <w:t xml:space="preserve">Para a adequada solução das necessidades administrativas pontuadas preliminarmente, a contratação pretendida deverá atender os seguintes requisitos </w:t>
      </w:r>
      <w:r>
        <w:rPr>
          <w:rFonts w:ascii="Arial" w:hAnsi="Arial" w:cs="Arial"/>
          <w:color w:val="000000" w:themeColor="text1"/>
          <w:szCs w:val="24"/>
        </w:rPr>
        <w:t>técnicos</w:t>
      </w:r>
      <w:r w:rsidRPr="00293AE0">
        <w:rPr>
          <w:rFonts w:ascii="Arial" w:hAnsi="Arial" w:cs="Arial"/>
          <w:color w:val="000000" w:themeColor="text1"/>
          <w:szCs w:val="24"/>
        </w:rPr>
        <w:t>:</w:t>
      </w:r>
    </w:p>
    <w:p w14:paraId="265B64E3" w14:textId="77777777" w:rsidR="002E33C6" w:rsidRPr="002831E0" w:rsidRDefault="002E33C6" w:rsidP="002E33C6">
      <w:pPr>
        <w:spacing w:line="360" w:lineRule="auto"/>
        <w:ind w:firstLine="851"/>
        <w:jc w:val="both"/>
        <w:rPr>
          <w:rFonts w:ascii="Arial" w:hAnsi="Arial" w:cs="Arial"/>
          <w:b/>
          <w:bCs/>
          <w:szCs w:val="24"/>
        </w:rPr>
      </w:pPr>
      <w:r w:rsidRPr="002831E0">
        <w:rPr>
          <w:rFonts w:ascii="Arial" w:hAnsi="Arial" w:cs="Arial"/>
          <w:b/>
          <w:bCs/>
          <w:szCs w:val="24"/>
        </w:rPr>
        <w:t>4.1. Homologação e Conformidade Legal</w:t>
      </w:r>
    </w:p>
    <w:p w14:paraId="14592E3C" w14:textId="1ECB6F1E" w:rsidR="00182531" w:rsidRPr="002831E0" w:rsidRDefault="00182531" w:rsidP="00385D04">
      <w:pPr>
        <w:spacing w:line="360" w:lineRule="auto"/>
        <w:ind w:left="708" w:firstLine="708"/>
        <w:jc w:val="both"/>
        <w:rPr>
          <w:rFonts w:ascii="Arial" w:hAnsi="Arial" w:cs="Arial"/>
          <w:szCs w:val="24"/>
        </w:rPr>
      </w:pPr>
      <w:r w:rsidRPr="002831E0">
        <w:rPr>
          <w:rFonts w:ascii="Arial" w:hAnsi="Arial" w:cs="Arial"/>
          <w:szCs w:val="24"/>
        </w:rPr>
        <w:t xml:space="preserve">4.1.1. </w:t>
      </w:r>
      <w:r w:rsidR="002E33C6" w:rsidRPr="002831E0">
        <w:rPr>
          <w:rFonts w:ascii="Arial" w:hAnsi="Arial" w:cs="Arial"/>
          <w:szCs w:val="24"/>
        </w:rPr>
        <w:t xml:space="preserve">Os relógios de ponto a serem fornecidos deverão estar devidamente homologados pelo Ministério do Trabalho e Emprego (MTE), </w:t>
      </w:r>
    </w:p>
    <w:p w14:paraId="6F1E9C00" w14:textId="4AE2F9F5" w:rsidR="00182531" w:rsidRPr="002831E0" w:rsidRDefault="00182531" w:rsidP="00385D04">
      <w:pPr>
        <w:spacing w:line="360" w:lineRule="auto"/>
        <w:ind w:left="565" w:firstLine="851"/>
        <w:jc w:val="both"/>
        <w:rPr>
          <w:rFonts w:ascii="Arial" w:hAnsi="Arial" w:cs="Arial"/>
          <w:szCs w:val="24"/>
        </w:rPr>
      </w:pPr>
      <w:r w:rsidRPr="002831E0">
        <w:rPr>
          <w:rFonts w:ascii="Arial" w:hAnsi="Arial" w:cs="Arial"/>
          <w:szCs w:val="24"/>
        </w:rPr>
        <w:t>4.1.2. E</w:t>
      </w:r>
      <w:r w:rsidR="002E33C6" w:rsidRPr="002831E0">
        <w:rPr>
          <w:rFonts w:ascii="Arial" w:hAnsi="Arial" w:cs="Arial"/>
          <w:szCs w:val="24"/>
        </w:rPr>
        <w:t xml:space="preserve">m conformidade com a Portaria nº 671/2021, </w:t>
      </w:r>
    </w:p>
    <w:p w14:paraId="1B3A1EE6" w14:textId="336DA3BB" w:rsidR="002E33C6" w:rsidRPr="002831E0" w:rsidRDefault="00182531" w:rsidP="00385D04">
      <w:pPr>
        <w:spacing w:line="360" w:lineRule="auto"/>
        <w:ind w:left="565" w:firstLine="851"/>
        <w:jc w:val="both"/>
        <w:rPr>
          <w:rFonts w:ascii="Arial" w:hAnsi="Arial" w:cs="Arial"/>
          <w:szCs w:val="24"/>
        </w:rPr>
      </w:pPr>
      <w:r w:rsidRPr="002831E0">
        <w:rPr>
          <w:rFonts w:ascii="Arial" w:hAnsi="Arial" w:cs="Arial"/>
          <w:szCs w:val="24"/>
        </w:rPr>
        <w:t>4.1.3. G</w:t>
      </w:r>
      <w:r w:rsidR="002E33C6" w:rsidRPr="002831E0">
        <w:rPr>
          <w:rFonts w:ascii="Arial" w:hAnsi="Arial" w:cs="Arial"/>
          <w:szCs w:val="24"/>
        </w:rPr>
        <w:t>arantindo que os equipamentos atendam integralmente às exigências legais para o controle eletrônico de jornada de trabalho.</w:t>
      </w:r>
    </w:p>
    <w:p w14:paraId="1FC02D81" w14:textId="77777777" w:rsidR="002E33C6" w:rsidRPr="002831E0" w:rsidRDefault="002E33C6" w:rsidP="002E33C6">
      <w:pPr>
        <w:spacing w:line="360" w:lineRule="auto"/>
        <w:ind w:firstLine="851"/>
        <w:jc w:val="both"/>
        <w:rPr>
          <w:rFonts w:ascii="Arial" w:hAnsi="Arial" w:cs="Arial"/>
          <w:b/>
          <w:bCs/>
          <w:szCs w:val="24"/>
        </w:rPr>
      </w:pPr>
      <w:r w:rsidRPr="002831E0">
        <w:rPr>
          <w:rFonts w:ascii="Arial" w:hAnsi="Arial" w:cs="Arial"/>
          <w:b/>
          <w:bCs/>
          <w:szCs w:val="24"/>
        </w:rPr>
        <w:t>4.2. Tecnologia de Registro</w:t>
      </w:r>
    </w:p>
    <w:p w14:paraId="507E3478" w14:textId="3D0C83CE" w:rsidR="00182531" w:rsidRPr="002831E0" w:rsidRDefault="00182531" w:rsidP="00385D04">
      <w:pPr>
        <w:spacing w:line="360" w:lineRule="auto"/>
        <w:ind w:left="708" w:firstLine="708"/>
        <w:jc w:val="both"/>
        <w:rPr>
          <w:rFonts w:ascii="Arial" w:hAnsi="Arial" w:cs="Arial"/>
          <w:szCs w:val="24"/>
        </w:rPr>
      </w:pPr>
      <w:r w:rsidRPr="002831E0">
        <w:rPr>
          <w:rFonts w:ascii="Arial" w:hAnsi="Arial" w:cs="Arial"/>
          <w:szCs w:val="24"/>
        </w:rPr>
        <w:t xml:space="preserve">4.2.1. </w:t>
      </w:r>
      <w:r w:rsidR="002E33C6" w:rsidRPr="002831E0">
        <w:rPr>
          <w:rFonts w:ascii="Arial" w:hAnsi="Arial" w:cs="Arial"/>
          <w:szCs w:val="24"/>
        </w:rPr>
        <w:t xml:space="preserve">Os equipamentos deverão possuir tecnologia de registro biométrico, por impressão digital, e/ou por cartão de proximidade (RFID), </w:t>
      </w:r>
    </w:p>
    <w:p w14:paraId="32DA1AF9" w14:textId="10BFF543" w:rsidR="00182531" w:rsidRPr="002831E0" w:rsidRDefault="00182531" w:rsidP="00385D04">
      <w:pPr>
        <w:spacing w:line="360" w:lineRule="auto"/>
        <w:ind w:left="565" w:firstLine="851"/>
        <w:jc w:val="both"/>
        <w:rPr>
          <w:rFonts w:ascii="Arial" w:hAnsi="Arial" w:cs="Arial"/>
          <w:szCs w:val="24"/>
        </w:rPr>
      </w:pPr>
      <w:r w:rsidRPr="002831E0">
        <w:rPr>
          <w:rFonts w:ascii="Arial" w:hAnsi="Arial" w:cs="Arial"/>
          <w:szCs w:val="24"/>
        </w:rPr>
        <w:t>4.2.2. A</w:t>
      </w:r>
      <w:r w:rsidR="002E33C6" w:rsidRPr="002831E0">
        <w:rPr>
          <w:rFonts w:ascii="Arial" w:hAnsi="Arial" w:cs="Arial"/>
          <w:szCs w:val="24"/>
        </w:rPr>
        <w:t xml:space="preserve">ssegurando rapidez, precisão e inviolabilidade dos dados coletados. </w:t>
      </w:r>
    </w:p>
    <w:p w14:paraId="2A9E8070" w14:textId="442DDDB0" w:rsidR="002E33C6" w:rsidRPr="002831E0" w:rsidRDefault="00182531" w:rsidP="00385D04">
      <w:pPr>
        <w:spacing w:line="360" w:lineRule="auto"/>
        <w:ind w:left="565" w:firstLine="851"/>
        <w:jc w:val="both"/>
        <w:rPr>
          <w:rFonts w:ascii="Arial" w:hAnsi="Arial" w:cs="Arial"/>
          <w:szCs w:val="24"/>
        </w:rPr>
      </w:pPr>
      <w:r w:rsidRPr="002831E0">
        <w:rPr>
          <w:rFonts w:ascii="Arial" w:hAnsi="Arial" w:cs="Arial"/>
          <w:szCs w:val="24"/>
        </w:rPr>
        <w:lastRenderedPageBreak/>
        <w:t xml:space="preserve">4.2.3. </w:t>
      </w:r>
      <w:r w:rsidR="002E33C6" w:rsidRPr="002831E0">
        <w:rPr>
          <w:rFonts w:ascii="Arial" w:hAnsi="Arial" w:cs="Arial"/>
          <w:szCs w:val="24"/>
        </w:rPr>
        <w:t>O sistema deverá ser capaz de armazenar, de forma segura, os registros dos servidores, permitindo sua exportação para sistemas de gestão de folha de pagamento.</w:t>
      </w:r>
    </w:p>
    <w:p w14:paraId="1DB2029C" w14:textId="77777777" w:rsidR="002E33C6" w:rsidRPr="002831E0" w:rsidRDefault="002E33C6" w:rsidP="002E33C6">
      <w:pPr>
        <w:spacing w:line="360" w:lineRule="auto"/>
        <w:ind w:firstLine="851"/>
        <w:jc w:val="both"/>
        <w:rPr>
          <w:rFonts w:ascii="Arial" w:hAnsi="Arial" w:cs="Arial"/>
          <w:b/>
          <w:bCs/>
          <w:szCs w:val="24"/>
        </w:rPr>
      </w:pPr>
      <w:r w:rsidRPr="002831E0">
        <w:rPr>
          <w:rFonts w:ascii="Arial" w:hAnsi="Arial" w:cs="Arial"/>
          <w:b/>
          <w:bCs/>
          <w:szCs w:val="24"/>
        </w:rPr>
        <w:t>4.3. Segurança e Armazenamento dos Dados</w:t>
      </w:r>
    </w:p>
    <w:p w14:paraId="46880695" w14:textId="43C273CB" w:rsidR="00182531" w:rsidRPr="002831E0" w:rsidRDefault="00182531" w:rsidP="00385D04">
      <w:pPr>
        <w:spacing w:line="360" w:lineRule="auto"/>
        <w:ind w:left="708" w:firstLine="708"/>
        <w:jc w:val="both"/>
        <w:rPr>
          <w:rFonts w:ascii="Arial" w:hAnsi="Arial" w:cs="Arial"/>
          <w:szCs w:val="24"/>
        </w:rPr>
      </w:pPr>
      <w:r w:rsidRPr="002831E0">
        <w:rPr>
          <w:rFonts w:ascii="Arial" w:hAnsi="Arial" w:cs="Arial"/>
          <w:szCs w:val="24"/>
        </w:rPr>
        <w:t xml:space="preserve">4.3.1. </w:t>
      </w:r>
      <w:r w:rsidR="002E33C6" w:rsidRPr="002831E0">
        <w:rPr>
          <w:rFonts w:ascii="Arial" w:hAnsi="Arial" w:cs="Arial"/>
          <w:szCs w:val="24"/>
        </w:rPr>
        <w:t>Os equipamentos deverão possuir memória interna não volátil, com capacidade mínima para armazenamento de 100 mil registros,</w:t>
      </w:r>
    </w:p>
    <w:p w14:paraId="7926B0A3" w14:textId="1AD2914C" w:rsidR="00182531" w:rsidRPr="002831E0" w:rsidRDefault="002E33C6" w:rsidP="002E33C6">
      <w:pPr>
        <w:spacing w:line="360" w:lineRule="auto"/>
        <w:ind w:firstLine="851"/>
        <w:jc w:val="both"/>
        <w:rPr>
          <w:rFonts w:ascii="Arial" w:hAnsi="Arial" w:cs="Arial"/>
          <w:szCs w:val="24"/>
        </w:rPr>
      </w:pPr>
      <w:r w:rsidRPr="002831E0">
        <w:rPr>
          <w:rFonts w:ascii="Arial" w:hAnsi="Arial" w:cs="Arial"/>
          <w:szCs w:val="24"/>
        </w:rPr>
        <w:t xml:space="preserve"> </w:t>
      </w:r>
      <w:r w:rsidR="00385D04" w:rsidRPr="002831E0">
        <w:rPr>
          <w:rFonts w:ascii="Arial" w:hAnsi="Arial" w:cs="Arial"/>
          <w:szCs w:val="24"/>
        </w:rPr>
        <w:tab/>
      </w:r>
      <w:r w:rsidR="00182531" w:rsidRPr="002831E0">
        <w:rPr>
          <w:rFonts w:ascii="Arial" w:hAnsi="Arial" w:cs="Arial"/>
          <w:szCs w:val="24"/>
        </w:rPr>
        <w:t>4.3.2. A</w:t>
      </w:r>
      <w:r w:rsidRPr="002831E0">
        <w:rPr>
          <w:rFonts w:ascii="Arial" w:hAnsi="Arial" w:cs="Arial"/>
          <w:szCs w:val="24"/>
        </w:rPr>
        <w:t xml:space="preserve">ssegurando que os dados sejam preservados mesmo em caso de queda de energia. </w:t>
      </w:r>
    </w:p>
    <w:p w14:paraId="511ADDCF" w14:textId="5269A3B7" w:rsidR="002E33C6" w:rsidRPr="002831E0" w:rsidRDefault="00BE2E5C" w:rsidP="00385D04">
      <w:pPr>
        <w:spacing w:line="360" w:lineRule="auto"/>
        <w:ind w:left="708" w:firstLine="708"/>
        <w:jc w:val="both"/>
        <w:rPr>
          <w:rFonts w:ascii="Arial" w:hAnsi="Arial" w:cs="Arial"/>
          <w:szCs w:val="24"/>
        </w:rPr>
      </w:pPr>
      <w:r w:rsidRPr="002831E0">
        <w:rPr>
          <w:rFonts w:ascii="Arial" w:hAnsi="Arial" w:cs="Arial"/>
          <w:szCs w:val="24"/>
        </w:rPr>
        <w:t xml:space="preserve">4.3.3. </w:t>
      </w:r>
      <w:r w:rsidR="002E33C6" w:rsidRPr="002831E0">
        <w:rPr>
          <w:rFonts w:ascii="Arial" w:hAnsi="Arial" w:cs="Arial"/>
          <w:szCs w:val="24"/>
        </w:rPr>
        <w:t>O sistema deverá possuir mecanismos de segurança que impeçam adulterações e exclusões indevidas, garantindo a integridade das informações.</w:t>
      </w:r>
    </w:p>
    <w:p w14:paraId="0EBC1E73" w14:textId="77777777" w:rsidR="002E33C6" w:rsidRPr="002831E0" w:rsidRDefault="002E33C6" w:rsidP="002E33C6">
      <w:pPr>
        <w:spacing w:line="360" w:lineRule="auto"/>
        <w:ind w:firstLine="851"/>
        <w:jc w:val="both"/>
        <w:rPr>
          <w:rFonts w:ascii="Arial" w:hAnsi="Arial" w:cs="Arial"/>
          <w:b/>
          <w:bCs/>
          <w:szCs w:val="24"/>
        </w:rPr>
      </w:pPr>
      <w:r w:rsidRPr="002831E0">
        <w:rPr>
          <w:rFonts w:ascii="Arial" w:hAnsi="Arial" w:cs="Arial"/>
          <w:b/>
          <w:bCs/>
          <w:szCs w:val="24"/>
        </w:rPr>
        <w:t>4.4. Facilidade de Instalação e Uso</w:t>
      </w:r>
    </w:p>
    <w:p w14:paraId="1E5F6E98" w14:textId="1D562381" w:rsidR="00182531" w:rsidRPr="002831E0" w:rsidRDefault="00385D04" w:rsidP="00385D04">
      <w:pPr>
        <w:spacing w:line="360" w:lineRule="auto"/>
        <w:ind w:left="708" w:firstLine="851"/>
        <w:jc w:val="both"/>
        <w:rPr>
          <w:rFonts w:ascii="Arial" w:hAnsi="Arial" w:cs="Arial"/>
          <w:szCs w:val="24"/>
        </w:rPr>
      </w:pPr>
      <w:r w:rsidRPr="002831E0">
        <w:rPr>
          <w:rFonts w:ascii="Arial" w:hAnsi="Arial" w:cs="Arial"/>
          <w:szCs w:val="24"/>
        </w:rPr>
        <w:t xml:space="preserve">4.4.1. </w:t>
      </w:r>
      <w:r w:rsidR="002E33C6" w:rsidRPr="002831E0">
        <w:rPr>
          <w:rFonts w:ascii="Arial" w:hAnsi="Arial" w:cs="Arial"/>
          <w:szCs w:val="24"/>
        </w:rPr>
        <w:t xml:space="preserve">Os relógios deverão ser de fácil instalação e possuir interface intuitiva para o usuário, garantindo agilidade e praticidade no registro da jornada. </w:t>
      </w:r>
    </w:p>
    <w:p w14:paraId="61E8E9DB" w14:textId="7893C44C" w:rsidR="002E33C6" w:rsidRPr="002831E0" w:rsidRDefault="00385D04" w:rsidP="00385D04">
      <w:pPr>
        <w:spacing w:line="360" w:lineRule="auto"/>
        <w:ind w:left="708" w:firstLine="851"/>
        <w:jc w:val="both"/>
        <w:rPr>
          <w:rFonts w:ascii="Arial" w:hAnsi="Arial" w:cs="Arial"/>
          <w:szCs w:val="24"/>
        </w:rPr>
      </w:pPr>
      <w:r w:rsidRPr="002831E0">
        <w:rPr>
          <w:rFonts w:ascii="Arial" w:hAnsi="Arial" w:cs="Arial"/>
          <w:szCs w:val="24"/>
        </w:rPr>
        <w:t xml:space="preserve">4.4.2. </w:t>
      </w:r>
      <w:r w:rsidR="002E33C6" w:rsidRPr="002831E0">
        <w:rPr>
          <w:rFonts w:ascii="Arial" w:hAnsi="Arial" w:cs="Arial"/>
          <w:szCs w:val="24"/>
        </w:rPr>
        <w:t>Além disso, deverão contar com tela de fácil leitura, em LCD ou LED, com indicação clara de data, hora e confirmação de registro.</w:t>
      </w:r>
    </w:p>
    <w:p w14:paraId="3F606CB9" w14:textId="77777777" w:rsidR="002E33C6" w:rsidRPr="002831E0" w:rsidRDefault="002E33C6" w:rsidP="002E33C6">
      <w:pPr>
        <w:spacing w:line="360" w:lineRule="auto"/>
        <w:ind w:firstLine="851"/>
        <w:jc w:val="both"/>
        <w:rPr>
          <w:rFonts w:ascii="Arial" w:hAnsi="Arial" w:cs="Arial"/>
          <w:b/>
          <w:bCs/>
          <w:szCs w:val="24"/>
        </w:rPr>
      </w:pPr>
      <w:r w:rsidRPr="002831E0">
        <w:rPr>
          <w:rFonts w:ascii="Arial" w:hAnsi="Arial" w:cs="Arial"/>
          <w:b/>
          <w:bCs/>
          <w:szCs w:val="24"/>
        </w:rPr>
        <w:t>4.5. Conectividade e Integração</w:t>
      </w:r>
    </w:p>
    <w:p w14:paraId="1A9D8A97" w14:textId="2B352BCC" w:rsidR="00182531" w:rsidRPr="002831E0" w:rsidRDefault="00385D04" w:rsidP="00385D04">
      <w:pPr>
        <w:spacing w:line="360" w:lineRule="auto"/>
        <w:ind w:left="708" w:firstLine="851"/>
        <w:jc w:val="both"/>
        <w:rPr>
          <w:rFonts w:ascii="Arial" w:hAnsi="Arial" w:cs="Arial"/>
          <w:szCs w:val="24"/>
        </w:rPr>
      </w:pPr>
      <w:r w:rsidRPr="002831E0">
        <w:rPr>
          <w:rFonts w:ascii="Arial" w:hAnsi="Arial" w:cs="Arial"/>
          <w:szCs w:val="24"/>
        </w:rPr>
        <w:t xml:space="preserve">4.5.1. </w:t>
      </w:r>
      <w:r w:rsidR="002E33C6" w:rsidRPr="002831E0">
        <w:rPr>
          <w:rFonts w:ascii="Arial" w:hAnsi="Arial" w:cs="Arial"/>
          <w:szCs w:val="24"/>
        </w:rPr>
        <w:t xml:space="preserve">Os equipamentos deverão dispor de conectividade via USB, TCP/IP ou Wi-Fi, permitindo a integração com softwares de gestão de pessoal já existentes ou que venham a ser adquiridos pela Prefeitura. </w:t>
      </w:r>
    </w:p>
    <w:p w14:paraId="7137B9D7" w14:textId="4B165157" w:rsidR="002E33C6" w:rsidRPr="002831E0" w:rsidRDefault="00385D04" w:rsidP="00385D04">
      <w:pPr>
        <w:spacing w:line="360" w:lineRule="auto"/>
        <w:ind w:left="708" w:firstLine="851"/>
        <w:jc w:val="both"/>
        <w:rPr>
          <w:rFonts w:ascii="Arial" w:hAnsi="Arial" w:cs="Arial"/>
          <w:szCs w:val="24"/>
        </w:rPr>
      </w:pPr>
      <w:r w:rsidRPr="002831E0">
        <w:rPr>
          <w:rFonts w:ascii="Arial" w:hAnsi="Arial" w:cs="Arial"/>
          <w:szCs w:val="24"/>
        </w:rPr>
        <w:t xml:space="preserve">4.5.2. </w:t>
      </w:r>
      <w:r w:rsidR="002E33C6" w:rsidRPr="002831E0">
        <w:rPr>
          <w:rFonts w:ascii="Arial" w:hAnsi="Arial" w:cs="Arial"/>
          <w:szCs w:val="24"/>
        </w:rPr>
        <w:t>A compatibilidade com diferentes sistemas de processamento deverá ser garantida, assegurando flexibilidade e continuidade operacional.</w:t>
      </w:r>
    </w:p>
    <w:p w14:paraId="01E155A2" w14:textId="77777777" w:rsidR="002E33C6" w:rsidRPr="002831E0" w:rsidRDefault="002E33C6" w:rsidP="002E33C6">
      <w:pPr>
        <w:spacing w:line="360" w:lineRule="auto"/>
        <w:ind w:firstLine="851"/>
        <w:jc w:val="both"/>
        <w:rPr>
          <w:rFonts w:ascii="Arial" w:hAnsi="Arial" w:cs="Arial"/>
          <w:b/>
          <w:bCs/>
          <w:szCs w:val="24"/>
        </w:rPr>
      </w:pPr>
      <w:r w:rsidRPr="002831E0">
        <w:rPr>
          <w:rFonts w:ascii="Arial" w:hAnsi="Arial" w:cs="Arial"/>
          <w:b/>
          <w:bCs/>
          <w:szCs w:val="24"/>
        </w:rPr>
        <w:t>4.6. Garantia e Suporte Técnico</w:t>
      </w:r>
    </w:p>
    <w:p w14:paraId="5F3F94F5" w14:textId="00224D90" w:rsidR="00182531" w:rsidRPr="002831E0" w:rsidRDefault="00385D04" w:rsidP="00385D04">
      <w:pPr>
        <w:spacing w:line="360" w:lineRule="auto"/>
        <w:ind w:left="708" w:firstLine="851"/>
        <w:jc w:val="both"/>
        <w:rPr>
          <w:rFonts w:ascii="Arial" w:hAnsi="Arial" w:cs="Arial"/>
          <w:szCs w:val="24"/>
        </w:rPr>
      </w:pPr>
      <w:r w:rsidRPr="002831E0">
        <w:rPr>
          <w:rFonts w:ascii="Arial" w:hAnsi="Arial" w:cs="Arial"/>
          <w:szCs w:val="24"/>
        </w:rPr>
        <w:t xml:space="preserve">4.6.1. </w:t>
      </w:r>
      <w:r w:rsidR="002E33C6" w:rsidRPr="002831E0">
        <w:rPr>
          <w:rFonts w:ascii="Arial" w:hAnsi="Arial" w:cs="Arial"/>
          <w:szCs w:val="24"/>
        </w:rPr>
        <w:t xml:space="preserve">O fornecedor deverá garantir no mínimo 12 meses de garantia contra defeitos de fabricação e disponibilizar suporte técnico especializado durante o período de garantia. </w:t>
      </w:r>
    </w:p>
    <w:p w14:paraId="3C9EEA50" w14:textId="5B83799F" w:rsidR="002E33C6" w:rsidRPr="002831E0" w:rsidRDefault="00EC03B1" w:rsidP="00385D04">
      <w:pPr>
        <w:spacing w:line="360" w:lineRule="auto"/>
        <w:ind w:left="708" w:firstLine="851"/>
        <w:jc w:val="both"/>
        <w:rPr>
          <w:rFonts w:ascii="Arial" w:hAnsi="Arial" w:cs="Arial"/>
          <w:szCs w:val="24"/>
        </w:rPr>
      </w:pPr>
      <w:r w:rsidRPr="002831E0">
        <w:rPr>
          <w:rFonts w:ascii="Arial" w:hAnsi="Arial" w:cs="Arial"/>
          <w:szCs w:val="24"/>
        </w:rPr>
        <w:t xml:space="preserve">4.6.2. </w:t>
      </w:r>
      <w:r w:rsidR="002E33C6" w:rsidRPr="002831E0">
        <w:rPr>
          <w:rFonts w:ascii="Arial" w:hAnsi="Arial" w:cs="Arial"/>
          <w:szCs w:val="24"/>
        </w:rPr>
        <w:t>Eventuais manutenções corretivas deverão ser realizadas em até 72 horas após a solicitação, garantindo a continuidade do serviço de controle de jornada.</w:t>
      </w:r>
    </w:p>
    <w:p w14:paraId="635D2A9A" w14:textId="77777777" w:rsidR="00CD44FC" w:rsidRPr="002831E0" w:rsidRDefault="00CD44FC" w:rsidP="00CD44FC">
      <w:pPr>
        <w:spacing w:line="360" w:lineRule="auto"/>
        <w:ind w:firstLine="851"/>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sidRPr="002831E0">
        <w:rPr>
          <w:rFonts w:ascii="Arial" w:hAnsi="Arial" w:cs="Arial"/>
          <w:b/>
          <w:szCs w:val="24"/>
        </w:rPr>
        <w:t xml:space="preserve">5. </w:t>
      </w:r>
      <w:r w:rsidR="00B86196" w:rsidRPr="002831E0">
        <w:rPr>
          <w:rFonts w:ascii="Arial" w:hAnsi="Arial" w:cs="Arial"/>
          <w:b/>
          <w:szCs w:val="24"/>
        </w:rPr>
        <w:t>MODELO DE EXECUÇÃO DO OBJETO</w:t>
      </w:r>
    </w:p>
    <w:p w14:paraId="284774B1" w14:textId="77777777" w:rsidR="00CD44FC" w:rsidRDefault="00CD44FC" w:rsidP="00A64A7D">
      <w:pPr>
        <w:pStyle w:val="PargrafodaLista"/>
        <w:spacing w:line="360" w:lineRule="auto"/>
        <w:ind w:left="0"/>
        <w:jc w:val="both"/>
        <w:rPr>
          <w:rFonts w:ascii="Arial" w:hAnsi="Arial" w:cs="Arial"/>
          <w:szCs w:val="24"/>
        </w:rPr>
      </w:pPr>
    </w:p>
    <w:p w14:paraId="679CE605" w14:textId="77777777" w:rsidR="00D42530" w:rsidRPr="00254BAB" w:rsidRDefault="00D42530" w:rsidP="00D42530">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Pr="00254BAB">
        <w:rPr>
          <w:rFonts w:ascii="Arial" w:hAnsi="Arial" w:cs="Arial"/>
          <w:b/>
          <w:bCs/>
          <w:color w:val="000000" w:themeColor="text1"/>
          <w:szCs w:val="24"/>
        </w:rPr>
        <w:t xml:space="preserve">1. Prazo de entrega: </w:t>
      </w:r>
    </w:p>
    <w:p w14:paraId="09313ED0" w14:textId="77777777" w:rsidR="00D42530" w:rsidRPr="00CD44FC" w:rsidRDefault="00D42530" w:rsidP="00D4253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5.1.1. </w:t>
      </w:r>
      <w:r w:rsidRPr="00F10CCE">
        <w:rPr>
          <w:rFonts w:ascii="Arial" w:hAnsi="Arial" w:cs="Arial"/>
          <w:color w:val="000000" w:themeColor="text1"/>
          <w:szCs w:val="24"/>
        </w:rPr>
        <w:t xml:space="preserve">O prazo de entrega </w:t>
      </w:r>
      <w:r w:rsidRPr="00073494">
        <w:rPr>
          <w:rFonts w:ascii="Arial" w:hAnsi="Arial" w:cs="Arial"/>
          <w:color w:val="000000" w:themeColor="text1"/>
          <w:szCs w:val="24"/>
        </w:rPr>
        <w:t xml:space="preserve">dos produtos será de até 15 dias após o envio do pedido de compra pelo Setor de Compras do Município de Ibirarema. Em caso de </w:t>
      </w:r>
      <w:r w:rsidRPr="00073494">
        <w:rPr>
          <w:rFonts w:ascii="Arial" w:hAnsi="Arial" w:cs="Arial"/>
          <w:color w:val="000000" w:themeColor="text1"/>
          <w:szCs w:val="24"/>
        </w:rPr>
        <w:lastRenderedPageBreak/>
        <w:t>impossibilidade de entrega nas condições e prazos apontados, a empresa contratada deverá comunicar as razões respectivas com pelos menos 10 dias de antecedência</w:t>
      </w:r>
      <w:r w:rsidRPr="00F10CCE">
        <w:rPr>
          <w:rFonts w:ascii="Arial" w:hAnsi="Arial" w:cs="Arial"/>
          <w:color w:val="000000" w:themeColor="text1"/>
          <w:szCs w:val="24"/>
        </w:rPr>
        <w:t xml:space="preserve"> para que qualquer pedido de prorrogação de prazo de entrega seja analisado, ressalvadas as hipóteses de caso fortuito e de força maior.</w:t>
      </w:r>
    </w:p>
    <w:p w14:paraId="414361BE" w14:textId="77777777" w:rsidR="00D42530" w:rsidRPr="00254BAB" w:rsidRDefault="00D42530" w:rsidP="00D42530">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Pr="00254BAB">
        <w:rPr>
          <w:rFonts w:ascii="Arial" w:hAnsi="Arial" w:cs="Arial"/>
          <w:b/>
          <w:bCs/>
          <w:color w:val="000000" w:themeColor="text1"/>
          <w:szCs w:val="24"/>
        </w:rPr>
        <w:t xml:space="preserve">2. Endereço de entrega: </w:t>
      </w:r>
    </w:p>
    <w:p w14:paraId="510987FF" w14:textId="77777777" w:rsidR="00D42530" w:rsidRDefault="00D42530" w:rsidP="00D4253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5.2.1. Almoxarifado da Prefeitura: Rua Alexandre Simões de Almeida, 367 – Centro. Ibirarema – SP;</w:t>
      </w:r>
    </w:p>
    <w:p w14:paraId="75B31089" w14:textId="77777777" w:rsidR="00D42530" w:rsidRDefault="00D42530" w:rsidP="00D4253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5.2.2 As entregas deverão ser realizadas em horário comercial, das 08:00 às 11:00 e das 13:00 às 16:30.</w:t>
      </w:r>
    </w:p>
    <w:p w14:paraId="718E3BDF" w14:textId="77777777" w:rsidR="00D42530" w:rsidRPr="00254BAB" w:rsidRDefault="00D42530" w:rsidP="00D42530">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Pr="00254BAB">
        <w:rPr>
          <w:rFonts w:ascii="Arial" w:hAnsi="Arial" w:cs="Arial"/>
          <w:b/>
          <w:bCs/>
          <w:color w:val="000000" w:themeColor="text1"/>
          <w:szCs w:val="24"/>
        </w:rPr>
        <w:t xml:space="preserve">3. Execução: </w:t>
      </w:r>
    </w:p>
    <w:p w14:paraId="789BCD9F" w14:textId="77777777" w:rsidR="00D42530" w:rsidRDefault="00D42530" w:rsidP="00D4253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5.3.1. Os pedidos serão enviados com no mínimo 15 dias de antecedência da data de entrega prevista;</w:t>
      </w:r>
    </w:p>
    <w:p w14:paraId="0C2C5775" w14:textId="77777777" w:rsidR="00D42530" w:rsidRDefault="00D42530" w:rsidP="00D4253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5.3.2. A entrega deverá ser realizada, no máximo, até 15 dias após o envio da Solicitação de Fornecimento pelo Setor de Compras do Município;</w:t>
      </w:r>
    </w:p>
    <w:p w14:paraId="1C23DF60" w14:textId="77777777" w:rsidR="00D42530" w:rsidRDefault="00D42530" w:rsidP="00D4253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5.3.3. Em caso de previsão de atraso na entrega, a empresa fornecedora deverá comunicar o Setor de Compras com, pelo menos, 10 dias para o fim do prazo de entrega.</w:t>
      </w:r>
    </w:p>
    <w:p w14:paraId="273D1E5F" w14:textId="77777777" w:rsidR="00D42530" w:rsidRPr="00254BAB" w:rsidRDefault="00D42530" w:rsidP="00D42530">
      <w:pPr>
        <w:spacing w:line="360" w:lineRule="auto"/>
        <w:ind w:firstLine="851"/>
        <w:jc w:val="both"/>
        <w:rPr>
          <w:rFonts w:ascii="Arial" w:hAnsi="Arial" w:cs="Arial"/>
          <w:b/>
          <w:szCs w:val="24"/>
        </w:rPr>
      </w:pPr>
      <w:r>
        <w:rPr>
          <w:rFonts w:ascii="Arial" w:hAnsi="Arial" w:cs="Arial"/>
          <w:b/>
          <w:szCs w:val="24"/>
        </w:rPr>
        <w:t>5.</w:t>
      </w:r>
      <w:r w:rsidRPr="00254BAB">
        <w:rPr>
          <w:rFonts w:ascii="Arial" w:hAnsi="Arial" w:cs="Arial"/>
          <w:b/>
          <w:szCs w:val="24"/>
        </w:rPr>
        <w:t>4. Garantia, Manutenção e Assistência Técnica:</w:t>
      </w:r>
    </w:p>
    <w:p w14:paraId="6EC2FAB3" w14:textId="77777777" w:rsidR="00D42530" w:rsidRPr="00254BAB" w:rsidRDefault="00D42530" w:rsidP="00D42530">
      <w:pPr>
        <w:spacing w:line="360" w:lineRule="auto"/>
        <w:ind w:firstLine="1134"/>
        <w:jc w:val="both"/>
        <w:rPr>
          <w:rFonts w:ascii="Arial" w:hAnsi="Arial" w:cs="Arial"/>
          <w:bCs/>
          <w:szCs w:val="24"/>
        </w:rPr>
      </w:pPr>
      <w:r>
        <w:rPr>
          <w:rFonts w:ascii="Arial" w:hAnsi="Arial" w:cs="Arial"/>
          <w:color w:val="000000" w:themeColor="text1"/>
          <w:szCs w:val="24"/>
        </w:rPr>
        <w:t>5.</w:t>
      </w:r>
      <w:r>
        <w:rPr>
          <w:rFonts w:ascii="Arial" w:hAnsi="Arial" w:cs="Arial"/>
          <w:bCs/>
          <w:szCs w:val="24"/>
        </w:rPr>
        <w:t xml:space="preserve">4.1. </w:t>
      </w:r>
      <w:r w:rsidRPr="00A64A7D">
        <w:rPr>
          <w:rFonts w:ascii="Arial" w:hAnsi="Arial" w:cs="Arial"/>
          <w:szCs w:val="24"/>
        </w:rPr>
        <w:t>Para fins de garantia, deverá ser respeitado, no mínimo, o prazo legal 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lastRenderedPageBreak/>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54F952E0"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proofErr w:type="gramStart"/>
      <w:r w:rsidR="009328DF" w:rsidRPr="00A64A7D">
        <w:rPr>
          <w:rFonts w:eastAsia="Arial"/>
          <w:color w:val="auto"/>
          <w:sz w:val="24"/>
          <w:szCs w:val="24"/>
        </w:rPr>
        <w:t>pel</w:t>
      </w:r>
      <w:r w:rsidR="009328DF">
        <w:rPr>
          <w:rFonts w:eastAsia="Arial"/>
          <w:color w:val="auto"/>
          <w:sz w:val="24"/>
          <w:szCs w:val="24"/>
        </w:rPr>
        <w:t>a</w:t>
      </w:r>
      <w:r w:rsidR="009328DF" w:rsidRPr="00A64A7D">
        <w:rPr>
          <w:rFonts w:eastAsia="Arial"/>
          <w:color w:val="auto"/>
          <w:sz w:val="24"/>
          <w:szCs w:val="24"/>
        </w:rPr>
        <w:t xml:space="preserve"> servidor</w:t>
      </w:r>
      <w:proofErr w:type="gramEnd"/>
      <w:r w:rsidR="009328DF">
        <w:rPr>
          <w:rFonts w:eastAsia="Arial"/>
          <w:color w:val="auto"/>
          <w:sz w:val="24"/>
          <w:szCs w:val="24"/>
        </w:rPr>
        <w:t xml:space="preserve"> </w:t>
      </w:r>
      <w:r w:rsidR="00473F7F" w:rsidRPr="00073494">
        <w:rPr>
          <w:sz w:val="24"/>
          <w:szCs w:val="24"/>
        </w:rPr>
        <w:t>Lucas Ferreira da Silva</w:t>
      </w:r>
      <w:r w:rsidRPr="009328DF">
        <w:rPr>
          <w:rFonts w:eastAsia="Arial"/>
          <w:color w:val="auto"/>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BED36C9" w:rsidR="00B86196" w:rsidRPr="00A64A7D" w:rsidRDefault="00B86196" w:rsidP="005A3B01">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 xml:space="preserve">3. Responder por todos os ônus e obrigações concernentes às Legislações Fiscais, Previdenciárias, </w:t>
      </w:r>
      <w:proofErr w:type="gramStart"/>
      <w:r w:rsidR="00524CE4">
        <w:rPr>
          <w:rFonts w:ascii="Arial" w:hAnsi="Arial" w:cs="Arial"/>
          <w:szCs w:val="24"/>
        </w:rPr>
        <w:t>Trabalhista e Comercial</w:t>
      </w:r>
      <w:proofErr w:type="gramEnd"/>
      <w:r w:rsidR="00524CE4">
        <w:rPr>
          <w:rFonts w:ascii="Arial" w:hAnsi="Arial" w:cs="Arial"/>
          <w:szCs w:val="24"/>
        </w:rPr>
        <w:t>,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lastRenderedPageBreak/>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lastRenderedPageBreak/>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sidRPr="00073494">
        <w:rPr>
          <w:rFonts w:ascii="Arial" w:hAnsi="Arial" w:cs="Arial"/>
          <w:b/>
          <w:szCs w:val="24"/>
        </w:rPr>
        <w:t xml:space="preserve">10. </w:t>
      </w:r>
      <w:r w:rsidR="00B86778" w:rsidRPr="00073494">
        <w:rPr>
          <w:rFonts w:ascii="Arial" w:hAnsi="Arial" w:cs="Arial"/>
          <w:b/>
          <w:szCs w:val="24"/>
        </w:rPr>
        <w:t>DOS DOCUENTOS QUE DEVERÃO SER APRESENTADOS COMO CRITÉRIO DE HABILITAÇÃO, PELA EMPRESA QUE APRESENTAR A MELHOR PROPOSTA</w:t>
      </w:r>
    </w:p>
    <w:p w14:paraId="5CCF6281" w14:textId="2993F5EE" w:rsidR="000A5372" w:rsidRPr="00CB363A" w:rsidRDefault="000A5372" w:rsidP="00495E8A">
      <w:pPr>
        <w:spacing w:line="360" w:lineRule="auto"/>
        <w:jc w:val="both"/>
        <w:rPr>
          <w:rFonts w:ascii="Arial" w:eastAsia="Calibri" w:hAnsi="Arial" w:cs="Arial"/>
          <w:b/>
          <w:bCs/>
          <w:szCs w:val="24"/>
          <w:lang w:eastAsia="en-US"/>
        </w:rPr>
      </w:pPr>
    </w:p>
    <w:p w14:paraId="00CC63F7" w14:textId="0FBBEC3F" w:rsidR="007C4317" w:rsidRDefault="007C4317" w:rsidP="007C4317">
      <w:pPr>
        <w:spacing w:line="360" w:lineRule="auto"/>
        <w:ind w:firstLine="851"/>
        <w:jc w:val="both"/>
        <w:rPr>
          <w:rFonts w:ascii="Arial" w:eastAsia="Calibri" w:hAnsi="Arial" w:cs="Arial"/>
          <w:szCs w:val="24"/>
          <w:lang w:eastAsia="en-US"/>
        </w:rPr>
      </w:pPr>
      <w:r>
        <w:rPr>
          <w:rFonts w:ascii="Arial" w:eastAsia="Calibri" w:hAnsi="Arial" w:cs="Arial"/>
          <w:szCs w:val="24"/>
          <w:lang w:eastAsia="en-US"/>
        </w:rPr>
        <w:t>Para fins de habilitação, deverá o licitante comprovar os seguintes requisitos:</w:t>
      </w:r>
    </w:p>
    <w:p w14:paraId="66F303CD" w14:textId="77777777" w:rsidR="00073494" w:rsidRDefault="00073494" w:rsidP="00073494">
      <w:pPr>
        <w:pStyle w:val="PargrafodaLista"/>
        <w:spacing w:line="360" w:lineRule="auto"/>
        <w:ind w:left="0" w:firstLine="1134"/>
        <w:jc w:val="both"/>
        <w:rPr>
          <w:rFonts w:ascii="Arial" w:hAnsi="Arial" w:cs="Arial"/>
          <w:bCs/>
          <w:szCs w:val="24"/>
        </w:rPr>
      </w:pPr>
      <w:r>
        <w:rPr>
          <w:rFonts w:ascii="Arial" w:hAnsi="Arial" w:cs="Arial"/>
          <w:bCs/>
          <w:szCs w:val="24"/>
        </w:rPr>
        <w:t xml:space="preserve">10.1. Prova de inscrição no Cadastro Nacional de Pessoas Jurídicas (CNPJ); </w:t>
      </w:r>
    </w:p>
    <w:p w14:paraId="13E5AB90" w14:textId="77777777" w:rsidR="00073494" w:rsidRDefault="00073494" w:rsidP="00073494">
      <w:pPr>
        <w:pStyle w:val="PargrafodaLista"/>
        <w:spacing w:line="360" w:lineRule="auto"/>
        <w:ind w:left="0" w:firstLine="1134"/>
        <w:jc w:val="both"/>
        <w:rPr>
          <w:rFonts w:ascii="Arial" w:hAnsi="Arial" w:cs="Arial"/>
          <w:bCs/>
          <w:szCs w:val="24"/>
        </w:rPr>
      </w:pPr>
      <w:r>
        <w:rPr>
          <w:rFonts w:ascii="Arial" w:hAnsi="Arial" w:cs="Arial"/>
          <w:bCs/>
          <w:szCs w:val="24"/>
        </w:rPr>
        <w:t xml:space="preserve">10.2. Fazenda Federal: consistindo em Certidão Negativa ou Positiva com Efeito de Negativa junto ao Instituto Nacional de Seguridade Social (INSS) conforme Portaria MF 358, de 5 de setembro de 2014, de tributos e contribuições federais e Certidão de quitação da dívida da união, expedida pela Procuradoria da Fazenda Nacional. </w:t>
      </w:r>
    </w:p>
    <w:p w14:paraId="6CF36FDA" w14:textId="77777777" w:rsidR="00073494" w:rsidRDefault="00073494" w:rsidP="00073494">
      <w:pPr>
        <w:pStyle w:val="PargrafodaLista"/>
        <w:spacing w:line="360" w:lineRule="auto"/>
        <w:ind w:left="0" w:firstLine="1134"/>
        <w:jc w:val="both"/>
        <w:rPr>
          <w:rFonts w:ascii="Arial" w:hAnsi="Arial" w:cs="Arial"/>
          <w:bCs/>
          <w:szCs w:val="24"/>
        </w:rPr>
      </w:pPr>
      <w:r>
        <w:rPr>
          <w:rFonts w:ascii="Arial" w:hAnsi="Arial" w:cs="Arial"/>
          <w:bCs/>
          <w:szCs w:val="24"/>
        </w:rPr>
        <w:t xml:space="preserve">10.3. Fazenda Estadual: Certidão Negativa ou Positiva com Efeito de Negativa relativo ao ICMS da sede do Licitante; </w:t>
      </w:r>
    </w:p>
    <w:p w14:paraId="5216F568" w14:textId="77777777" w:rsidR="00073494" w:rsidRDefault="00073494" w:rsidP="00073494">
      <w:pPr>
        <w:pStyle w:val="PargrafodaLista"/>
        <w:spacing w:line="360" w:lineRule="auto"/>
        <w:ind w:left="0" w:firstLine="1134"/>
        <w:jc w:val="both"/>
        <w:rPr>
          <w:rFonts w:ascii="Arial" w:hAnsi="Arial" w:cs="Arial"/>
          <w:bCs/>
          <w:szCs w:val="24"/>
        </w:rPr>
      </w:pPr>
      <w:r>
        <w:rPr>
          <w:rFonts w:ascii="Arial" w:hAnsi="Arial" w:cs="Arial"/>
          <w:bCs/>
          <w:szCs w:val="24"/>
        </w:rPr>
        <w:lastRenderedPageBreak/>
        <w:t xml:space="preserve">10.4. Fazenda Municipal: Certidão de regularidade de débito com a Fazenda Municipal </w:t>
      </w:r>
    </w:p>
    <w:p w14:paraId="55D17052" w14:textId="77777777" w:rsidR="00073494" w:rsidRDefault="00073494" w:rsidP="00073494">
      <w:pPr>
        <w:pStyle w:val="PargrafodaLista"/>
        <w:spacing w:line="360" w:lineRule="auto"/>
        <w:ind w:left="0" w:firstLine="1134"/>
        <w:jc w:val="both"/>
        <w:rPr>
          <w:rFonts w:ascii="Arial" w:hAnsi="Arial" w:cs="Arial"/>
          <w:bCs/>
          <w:szCs w:val="24"/>
        </w:rPr>
      </w:pPr>
      <w:r>
        <w:rPr>
          <w:rFonts w:ascii="Arial" w:hAnsi="Arial" w:cs="Arial"/>
          <w:bCs/>
          <w:szCs w:val="24"/>
        </w:rPr>
        <w:t xml:space="preserve">(Certidão Negativa ou Positiva com Efeito de Negativa), da sede ou do domicílio do licitante, relativa aos tributos incidentes sobre o objeto desta licitação; </w:t>
      </w:r>
    </w:p>
    <w:p w14:paraId="5ECED5F3" w14:textId="77777777" w:rsidR="00073494" w:rsidRDefault="00073494" w:rsidP="00073494">
      <w:pPr>
        <w:pStyle w:val="PargrafodaLista"/>
        <w:spacing w:line="360" w:lineRule="auto"/>
        <w:ind w:left="0" w:firstLine="1134"/>
        <w:jc w:val="both"/>
        <w:rPr>
          <w:rFonts w:ascii="Arial" w:hAnsi="Arial" w:cs="Arial"/>
          <w:bCs/>
          <w:szCs w:val="24"/>
        </w:rPr>
      </w:pPr>
      <w:r>
        <w:rPr>
          <w:rFonts w:ascii="Arial" w:hAnsi="Arial" w:cs="Arial"/>
          <w:bCs/>
          <w:szCs w:val="24"/>
        </w:rPr>
        <w:t xml:space="preserve">10.5. Certidão Negativa de Débitos Trabalhistas - CNDT ou Positiva de Débitos Trabalhistas com Efeito de Negativa; </w:t>
      </w:r>
    </w:p>
    <w:p w14:paraId="3FF2B527" w14:textId="77777777" w:rsidR="00073494" w:rsidRDefault="00073494" w:rsidP="00073494">
      <w:pPr>
        <w:pStyle w:val="PargrafodaLista"/>
        <w:spacing w:line="360" w:lineRule="auto"/>
        <w:ind w:left="0" w:firstLine="1134"/>
        <w:jc w:val="both"/>
        <w:rPr>
          <w:rFonts w:ascii="Arial" w:hAnsi="Arial" w:cs="Arial"/>
          <w:bCs/>
          <w:szCs w:val="24"/>
        </w:rPr>
      </w:pPr>
      <w:r>
        <w:rPr>
          <w:rFonts w:ascii="Arial" w:hAnsi="Arial" w:cs="Arial"/>
          <w:bCs/>
          <w:szCs w:val="24"/>
        </w:rPr>
        <w:t>10.6. Prova de regularidade com o Fundo de Garantia do Tempo de Serviço (FGTS);</w:t>
      </w:r>
    </w:p>
    <w:p w14:paraId="2020C7C2" w14:textId="77777777" w:rsidR="00073494" w:rsidRDefault="00073494" w:rsidP="00073494">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7C3D785D" w14:textId="77777777" w:rsidR="00936F92" w:rsidRDefault="00936F92" w:rsidP="00936F92">
      <w:pPr>
        <w:pStyle w:val="PargrafodaLista"/>
        <w:spacing w:line="360" w:lineRule="auto"/>
        <w:ind w:left="0" w:firstLine="851"/>
        <w:contextualSpacing w:val="0"/>
        <w:jc w:val="both"/>
        <w:rPr>
          <w:rFonts w:ascii="Arial" w:hAnsi="Arial" w:cs="Arial"/>
          <w:szCs w:val="24"/>
          <w:lang w:eastAsia="en-US"/>
        </w:rPr>
      </w:pPr>
      <w:r>
        <w:rPr>
          <w:rFonts w:ascii="Arial" w:hAnsi="Arial" w:cs="Arial"/>
          <w:szCs w:val="24"/>
          <w:lang w:eastAsia="en-US"/>
        </w:rPr>
        <w:t>Os seguintes critérios deverão ser obedecidos:</w:t>
      </w:r>
    </w:p>
    <w:p w14:paraId="5D3F7B53" w14:textId="77777777" w:rsidR="00936F92" w:rsidRPr="000B1AF4" w:rsidRDefault="00936F92" w:rsidP="00936F92">
      <w:pPr>
        <w:pStyle w:val="PargrafodaLista"/>
        <w:spacing w:line="360" w:lineRule="auto"/>
        <w:ind w:left="0" w:firstLine="851"/>
        <w:contextualSpacing w:val="0"/>
        <w:jc w:val="both"/>
        <w:rPr>
          <w:rFonts w:ascii="Arial" w:hAnsi="Arial" w:cs="Arial"/>
          <w:b/>
          <w:szCs w:val="24"/>
          <w:lang w:eastAsia="en-US"/>
        </w:rPr>
      </w:pPr>
      <w:r>
        <w:rPr>
          <w:rFonts w:ascii="Arial" w:hAnsi="Arial" w:cs="Arial"/>
          <w:b/>
          <w:szCs w:val="24"/>
          <w:lang w:eastAsia="en-US"/>
        </w:rPr>
        <w:t>11.</w:t>
      </w:r>
      <w:r w:rsidRPr="000B1AF4">
        <w:rPr>
          <w:rFonts w:ascii="Arial" w:hAnsi="Arial" w:cs="Arial"/>
          <w:b/>
          <w:szCs w:val="24"/>
          <w:lang w:eastAsia="en-US"/>
        </w:rPr>
        <w:t>1. Do Recebimento dos produtos:</w:t>
      </w:r>
    </w:p>
    <w:p w14:paraId="676AFC96" w14:textId="77777777" w:rsidR="00936F92" w:rsidRPr="009F6FB5" w:rsidRDefault="00936F92" w:rsidP="00936F92">
      <w:pPr>
        <w:pStyle w:val="PargrafodaLista"/>
        <w:spacing w:line="360" w:lineRule="auto"/>
        <w:ind w:left="0" w:firstLine="1134"/>
        <w:contextualSpacing w:val="0"/>
        <w:jc w:val="both"/>
        <w:rPr>
          <w:rFonts w:ascii="Arial" w:hAnsi="Arial" w:cs="Arial"/>
          <w:bCs/>
          <w:szCs w:val="24"/>
        </w:rPr>
      </w:pPr>
      <w:r>
        <w:rPr>
          <w:rFonts w:ascii="Arial" w:hAnsi="Arial" w:cs="Arial"/>
          <w:szCs w:val="24"/>
          <w:lang w:eastAsia="en-US"/>
        </w:rPr>
        <w:t xml:space="preserve">11.1.1. </w:t>
      </w:r>
      <w:r w:rsidRPr="009F6FB5">
        <w:rPr>
          <w:rFonts w:ascii="Arial" w:hAnsi="Arial" w:cs="Arial"/>
          <w:szCs w:val="24"/>
          <w:lang w:eastAsia="en-US"/>
        </w:rPr>
        <w:t xml:space="preserve">Os </w:t>
      </w:r>
      <w:r w:rsidRPr="00073494">
        <w:rPr>
          <w:rFonts w:ascii="Arial" w:hAnsi="Arial" w:cs="Arial"/>
          <w:szCs w:val="24"/>
          <w:lang w:eastAsia="en-US"/>
        </w:rPr>
        <w:t>bens</w:t>
      </w:r>
      <w:r w:rsidRPr="009F6FB5">
        <w:rPr>
          <w:rFonts w:ascii="Arial" w:hAnsi="Arial" w:cs="Arial"/>
          <w:szCs w:val="24"/>
          <w:lang w:eastAsia="en-US"/>
        </w:rPr>
        <w:t xml:space="preserve"> serão recebidos provisoriamente, de forma sumária, no ato da entrega, juntamente com a </w:t>
      </w:r>
      <w:r w:rsidRPr="009F6FB5">
        <w:rPr>
          <w:rFonts w:ascii="Arial" w:eastAsia="Calibri" w:hAnsi="Arial" w:cs="Arial"/>
          <w:szCs w:val="24"/>
          <w:lang w:eastAsia="en-US"/>
        </w:rPr>
        <w:t>nota</w:t>
      </w:r>
      <w:r w:rsidRPr="009F6FB5">
        <w:rPr>
          <w:rFonts w:ascii="Arial" w:hAnsi="Arial" w:cs="Arial"/>
          <w:szCs w:val="24"/>
          <w:lang w:eastAsia="en-US"/>
        </w:rPr>
        <w:t xml:space="preserve"> fiscal ou instrumento de cobrança equivalente, pel</w:t>
      </w:r>
      <w:r>
        <w:rPr>
          <w:rFonts w:ascii="Arial" w:hAnsi="Arial" w:cs="Arial"/>
          <w:szCs w:val="24"/>
          <w:lang w:eastAsia="en-US"/>
        </w:rPr>
        <w:t>a</w:t>
      </w:r>
      <w:r w:rsidRPr="009F6FB5">
        <w:rPr>
          <w:rFonts w:ascii="Arial" w:hAnsi="Arial" w:cs="Arial"/>
          <w:szCs w:val="24"/>
          <w:lang w:eastAsia="en-US"/>
        </w:rPr>
        <w:t xml:space="preserve"> fiscal do contrato, agente responsável pelo acompanhamento e fiscalização do contrato, para efeito de posterior verificação de sua conformidade com as especificações constantes no Termo de Referência e na proposta.</w:t>
      </w:r>
    </w:p>
    <w:p w14:paraId="0E68F3BE" w14:textId="77777777" w:rsidR="00936F92" w:rsidRPr="009F6FB5" w:rsidRDefault="00936F92" w:rsidP="00936F92">
      <w:pPr>
        <w:pStyle w:val="PargrafodaLista"/>
        <w:spacing w:line="360" w:lineRule="auto"/>
        <w:ind w:left="0" w:firstLine="1134"/>
        <w:contextualSpacing w:val="0"/>
        <w:jc w:val="both"/>
        <w:rPr>
          <w:rFonts w:ascii="Arial" w:hAnsi="Arial" w:cs="Arial"/>
          <w:bCs/>
          <w:szCs w:val="24"/>
        </w:rPr>
      </w:pPr>
      <w:r>
        <w:rPr>
          <w:rFonts w:ascii="Arial" w:hAnsi="Arial" w:cs="Arial"/>
          <w:szCs w:val="24"/>
          <w:lang w:eastAsia="en-US"/>
        </w:rPr>
        <w:t xml:space="preserve">11.1.2. </w:t>
      </w:r>
      <w:r w:rsidRPr="009F6FB5">
        <w:rPr>
          <w:rFonts w:ascii="Arial" w:hAnsi="Arial" w:cs="Arial"/>
          <w:szCs w:val="24"/>
          <w:lang w:eastAsia="en-US"/>
        </w:rPr>
        <w:t xml:space="preserve">Os </w:t>
      </w:r>
      <w:r>
        <w:rPr>
          <w:rFonts w:ascii="Arial" w:hAnsi="Arial" w:cs="Arial"/>
          <w:szCs w:val="24"/>
          <w:lang w:eastAsia="en-US"/>
        </w:rPr>
        <w:t>produtos</w:t>
      </w:r>
      <w:r w:rsidRPr="009F6FB5">
        <w:rPr>
          <w:rFonts w:ascii="Arial" w:hAnsi="Arial" w:cs="Arial"/>
          <w:szCs w:val="24"/>
          <w:lang w:eastAsia="en-US"/>
        </w:rPr>
        <w:t xml:space="preserve"> poderão ser rejeitados, no todo ou em parte, inclusive antes do recebimento provisório, quando em desacordo com as especificações constantes no Termo de Referência e na proposta, devendo ser substituídos no prazo de </w:t>
      </w:r>
      <w:r>
        <w:rPr>
          <w:rFonts w:ascii="Arial" w:hAnsi="Arial" w:cs="Arial"/>
          <w:szCs w:val="24"/>
          <w:lang w:eastAsia="en-US"/>
        </w:rPr>
        <w:t>até 24 horas</w:t>
      </w:r>
      <w:r w:rsidRPr="009F6FB5">
        <w:rPr>
          <w:rFonts w:ascii="Arial" w:hAnsi="Arial" w:cs="Arial"/>
          <w:szCs w:val="24"/>
          <w:lang w:eastAsia="en-US"/>
        </w:rPr>
        <w:t>, a contar da notificação da contratada, às suas custas, sem prejuízo da aplicação das penalidades.</w:t>
      </w:r>
    </w:p>
    <w:p w14:paraId="6B5B6D0E" w14:textId="77777777" w:rsidR="00936F92" w:rsidRPr="009F6FB5" w:rsidRDefault="00936F92" w:rsidP="00936F92">
      <w:pPr>
        <w:pStyle w:val="Nivel2"/>
        <w:numPr>
          <w:ilvl w:val="0"/>
          <w:numId w:val="0"/>
        </w:numPr>
        <w:spacing w:before="0" w:after="0" w:line="360" w:lineRule="auto"/>
        <w:ind w:firstLine="1134"/>
        <w:rPr>
          <w:sz w:val="24"/>
          <w:szCs w:val="24"/>
          <w:lang w:eastAsia="en-US"/>
        </w:rPr>
      </w:pPr>
      <w:r>
        <w:rPr>
          <w:sz w:val="24"/>
          <w:szCs w:val="24"/>
          <w:lang w:eastAsia="en-US"/>
        </w:rPr>
        <w:t xml:space="preserve">11.1.3. </w:t>
      </w:r>
      <w:r w:rsidRPr="009F6FB5">
        <w:rPr>
          <w:sz w:val="24"/>
          <w:szCs w:val="24"/>
          <w:lang w:eastAsia="en-US"/>
        </w:rPr>
        <w:t xml:space="preserve">O recebimento definitivo ocorrerá no prazo </w:t>
      </w:r>
      <w:r w:rsidRPr="006537B3">
        <w:rPr>
          <w:color w:val="000000" w:themeColor="text1"/>
          <w:sz w:val="24"/>
          <w:szCs w:val="24"/>
          <w:lang w:eastAsia="en-US"/>
        </w:rPr>
        <w:t xml:space="preserve">de 1 </w:t>
      </w:r>
      <w:r w:rsidRPr="009F6FB5">
        <w:rPr>
          <w:sz w:val="24"/>
          <w:szCs w:val="24"/>
          <w:lang w:eastAsia="en-US"/>
        </w:rPr>
        <w:t>dia út</w:t>
      </w:r>
      <w:r>
        <w:rPr>
          <w:sz w:val="24"/>
          <w:szCs w:val="24"/>
          <w:lang w:eastAsia="en-US"/>
        </w:rPr>
        <w:t>il</w:t>
      </w:r>
      <w:r w:rsidRPr="009F6FB5">
        <w:rPr>
          <w:sz w:val="24"/>
          <w:szCs w:val="24"/>
          <w:lang w:eastAsia="en-US"/>
        </w:rPr>
        <w:t xml:space="preserve">, a contar do recebimento da nota fiscal </w:t>
      </w:r>
      <w:r>
        <w:rPr>
          <w:sz w:val="24"/>
          <w:szCs w:val="24"/>
          <w:lang w:eastAsia="en-US"/>
        </w:rPr>
        <w:t>ou de</w:t>
      </w:r>
      <w:r w:rsidRPr="009F6FB5">
        <w:rPr>
          <w:sz w:val="24"/>
          <w:szCs w:val="24"/>
          <w:lang w:eastAsia="en-US"/>
        </w:rPr>
        <w:t xml:space="preserve"> instrumento de cobrança equivalente pela Administração, após a verificação da qualidade e quantidade do material, bem como a integral execução do objeto contratado, e consequente aceitação mediante termo detalhado.</w:t>
      </w:r>
    </w:p>
    <w:p w14:paraId="2D73924C" w14:textId="77777777" w:rsidR="00936F92" w:rsidRPr="00A64A7D" w:rsidRDefault="00936F92" w:rsidP="00936F92">
      <w:pPr>
        <w:spacing w:line="360" w:lineRule="auto"/>
        <w:ind w:firstLine="1134"/>
        <w:jc w:val="both"/>
        <w:rPr>
          <w:rFonts w:ascii="Arial" w:hAnsi="Arial" w:cs="Arial"/>
          <w:szCs w:val="24"/>
        </w:rPr>
      </w:pPr>
      <w:bookmarkStart w:id="0" w:name="_Hlk190848985"/>
      <w:r>
        <w:rPr>
          <w:rFonts w:ascii="Arial" w:hAnsi="Arial" w:cs="Arial"/>
          <w:szCs w:val="24"/>
        </w:rPr>
        <w:t>11.</w:t>
      </w:r>
      <w:bookmarkEnd w:id="0"/>
      <w:r>
        <w:rPr>
          <w:rFonts w:ascii="Arial" w:hAnsi="Arial" w:cs="Arial"/>
          <w:szCs w:val="24"/>
        </w:rPr>
        <w:t xml:space="preserve">1.4. </w:t>
      </w:r>
      <w:r w:rsidRPr="00A64A7D">
        <w:rPr>
          <w:rFonts w:ascii="Arial" w:hAnsi="Arial" w:cs="Arial"/>
          <w:szCs w:val="24"/>
        </w:rPr>
        <w:t>O prazo para recebimento definitivo poderá ser excepcionalmente prorrogado, de forma justificada, por igual período, quando houver necessidade de diligências para a aferição do atendimento das exigências contratuais.</w:t>
      </w:r>
    </w:p>
    <w:p w14:paraId="45C029C7" w14:textId="77777777" w:rsidR="00936F92" w:rsidRPr="00A64A7D" w:rsidRDefault="00936F92" w:rsidP="00936F92">
      <w:pPr>
        <w:spacing w:line="360" w:lineRule="auto"/>
        <w:ind w:firstLine="1134"/>
        <w:jc w:val="both"/>
        <w:rPr>
          <w:rFonts w:ascii="Arial" w:hAnsi="Arial" w:cs="Arial"/>
          <w:szCs w:val="24"/>
        </w:rPr>
      </w:pPr>
      <w:r>
        <w:rPr>
          <w:rFonts w:ascii="Arial" w:hAnsi="Arial" w:cs="Arial"/>
          <w:szCs w:val="24"/>
        </w:rPr>
        <w:t xml:space="preserve">11.1.5. </w:t>
      </w:r>
      <w:r w:rsidRPr="00A64A7D">
        <w:rPr>
          <w:rFonts w:ascii="Arial" w:hAnsi="Arial" w:cs="Arial"/>
          <w:szCs w:val="24"/>
        </w:rPr>
        <w:t>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80F8BA9" w14:textId="77777777" w:rsidR="00936F92" w:rsidRPr="00A64A7D" w:rsidRDefault="00936F92" w:rsidP="00936F92">
      <w:pPr>
        <w:spacing w:line="360" w:lineRule="auto"/>
        <w:ind w:firstLine="1134"/>
        <w:jc w:val="both"/>
        <w:rPr>
          <w:rFonts w:ascii="Arial" w:hAnsi="Arial" w:cs="Arial"/>
          <w:szCs w:val="24"/>
        </w:rPr>
      </w:pPr>
      <w:r>
        <w:rPr>
          <w:rFonts w:ascii="Arial" w:hAnsi="Arial" w:cs="Arial"/>
          <w:szCs w:val="24"/>
        </w:rPr>
        <w:lastRenderedPageBreak/>
        <w:t xml:space="preserve">11.1.6. </w:t>
      </w:r>
      <w:r w:rsidRPr="00A64A7D">
        <w:rPr>
          <w:rFonts w:ascii="Arial" w:hAnsi="Arial" w:cs="Arial"/>
          <w:szCs w:val="24"/>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076DC078" w14:textId="77777777" w:rsidR="00936F92" w:rsidRDefault="00936F92" w:rsidP="00936F92">
      <w:pPr>
        <w:spacing w:line="360" w:lineRule="auto"/>
        <w:ind w:firstLine="1134"/>
        <w:jc w:val="both"/>
        <w:rPr>
          <w:rFonts w:ascii="Arial" w:hAnsi="Arial" w:cs="Arial"/>
          <w:szCs w:val="24"/>
        </w:rPr>
      </w:pPr>
      <w:r>
        <w:rPr>
          <w:rFonts w:ascii="Arial" w:hAnsi="Arial" w:cs="Arial"/>
          <w:szCs w:val="24"/>
        </w:rPr>
        <w:t xml:space="preserve">11.1.7. </w:t>
      </w:r>
      <w:r w:rsidRPr="00A64A7D">
        <w:rPr>
          <w:rFonts w:ascii="Arial" w:hAnsi="Arial" w:cs="Arial"/>
          <w:szCs w:val="24"/>
        </w:rPr>
        <w:t>O recebimento provisório ou definitivo não excluirá a responsabilidade civil pela solidez e pela segurança do serviço nem a responsabilidade ético-profissional pela perfeita execução do contrato.</w:t>
      </w:r>
    </w:p>
    <w:p w14:paraId="187D68A1" w14:textId="77777777" w:rsidR="00936F92" w:rsidRPr="000B1AF4" w:rsidRDefault="00936F92" w:rsidP="00936F92">
      <w:pPr>
        <w:spacing w:line="360" w:lineRule="auto"/>
        <w:ind w:firstLine="851"/>
        <w:jc w:val="both"/>
        <w:rPr>
          <w:rFonts w:ascii="Arial" w:hAnsi="Arial" w:cs="Arial"/>
          <w:b/>
          <w:szCs w:val="24"/>
        </w:rPr>
      </w:pPr>
      <w:r>
        <w:rPr>
          <w:rFonts w:ascii="Arial" w:hAnsi="Arial" w:cs="Arial"/>
          <w:b/>
          <w:szCs w:val="24"/>
        </w:rPr>
        <w:t>11.</w:t>
      </w:r>
      <w:r w:rsidRPr="000B1AF4">
        <w:rPr>
          <w:rFonts w:ascii="Arial" w:hAnsi="Arial" w:cs="Arial"/>
          <w:b/>
          <w:szCs w:val="24"/>
        </w:rPr>
        <w:t>2. Da Liquidação:</w:t>
      </w:r>
    </w:p>
    <w:p w14:paraId="1E23A256" w14:textId="77777777" w:rsidR="00936F92" w:rsidRPr="00A64A7D" w:rsidRDefault="00936F92" w:rsidP="00936F92">
      <w:pPr>
        <w:spacing w:line="360" w:lineRule="auto"/>
        <w:ind w:firstLine="1134"/>
        <w:jc w:val="both"/>
        <w:rPr>
          <w:rFonts w:ascii="Arial" w:hAnsi="Arial" w:cs="Arial"/>
          <w:szCs w:val="24"/>
        </w:rPr>
      </w:pPr>
      <w:r>
        <w:rPr>
          <w:rFonts w:ascii="Arial" w:hAnsi="Arial" w:cs="Arial"/>
          <w:szCs w:val="24"/>
        </w:rPr>
        <w:t xml:space="preserve">11.2.1. </w:t>
      </w:r>
      <w:r w:rsidRPr="00A64A7D">
        <w:rPr>
          <w:rFonts w:ascii="Arial" w:hAnsi="Arial" w:cs="Arial"/>
          <w:szCs w:val="24"/>
        </w:rPr>
        <w:t xml:space="preserve">Recebida a Nota Fiscal ou documento de cobrança equivalente, correrá o prazo de </w:t>
      </w:r>
      <w:r>
        <w:rPr>
          <w:rFonts w:ascii="Arial" w:hAnsi="Arial" w:cs="Arial"/>
          <w:szCs w:val="24"/>
        </w:rPr>
        <w:t>5</w:t>
      </w:r>
      <w:r w:rsidRPr="00A64A7D">
        <w:rPr>
          <w:rFonts w:ascii="Arial" w:hAnsi="Arial" w:cs="Arial"/>
          <w:szCs w:val="24"/>
        </w:rPr>
        <w:t xml:space="preserve"> dias úteis para fins de liquidação, prorrogáveis por igual período, em ato motivado do agente competente pela liquidação.</w:t>
      </w:r>
    </w:p>
    <w:p w14:paraId="58177969" w14:textId="77777777" w:rsidR="00936F92" w:rsidRPr="00A64A7D" w:rsidRDefault="00936F92" w:rsidP="00936F92">
      <w:pPr>
        <w:spacing w:line="360" w:lineRule="auto"/>
        <w:ind w:firstLine="1134"/>
        <w:jc w:val="both"/>
        <w:rPr>
          <w:rFonts w:ascii="Arial" w:hAnsi="Arial" w:cs="Arial"/>
          <w:szCs w:val="24"/>
        </w:rPr>
      </w:pPr>
      <w:r>
        <w:rPr>
          <w:rFonts w:ascii="Arial" w:hAnsi="Arial" w:cs="Arial"/>
          <w:szCs w:val="24"/>
        </w:rPr>
        <w:t xml:space="preserve">11.2.2. </w:t>
      </w:r>
      <w:r w:rsidRPr="00A64A7D">
        <w:rPr>
          <w:rFonts w:ascii="Arial" w:hAnsi="Arial" w:cs="Arial"/>
          <w:szCs w:val="24"/>
        </w:rPr>
        <w:t xml:space="preserve">Para fins de liquidação, o setor competente deverá verificar se a nota fiscal ou instrumento de cobrança equivalente apresentado expressa os elementos necessários e essenciais do documento, tais como: </w:t>
      </w:r>
    </w:p>
    <w:p w14:paraId="17998584" w14:textId="77777777" w:rsidR="00936F92" w:rsidRPr="009F6FB5" w:rsidRDefault="00936F92" w:rsidP="00936F92">
      <w:pPr>
        <w:spacing w:line="360" w:lineRule="auto"/>
        <w:ind w:firstLine="1418"/>
        <w:jc w:val="both"/>
        <w:rPr>
          <w:rFonts w:ascii="Arial" w:hAnsi="Arial" w:cs="Arial"/>
          <w:color w:val="000000" w:themeColor="text1"/>
          <w:szCs w:val="24"/>
        </w:rPr>
      </w:pPr>
      <w:r>
        <w:rPr>
          <w:rFonts w:ascii="Arial" w:hAnsi="Arial" w:cs="Arial"/>
          <w:szCs w:val="24"/>
        </w:rPr>
        <w:t>11.</w:t>
      </w:r>
      <w:r>
        <w:rPr>
          <w:rFonts w:ascii="Arial" w:hAnsi="Arial" w:cs="Arial"/>
          <w:color w:val="000000" w:themeColor="text1"/>
          <w:szCs w:val="24"/>
        </w:rPr>
        <w:t>2.2.1. O</w:t>
      </w:r>
      <w:r w:rsidRPr="009F6FB5">
        <w:rPr>
          <w:rFonts w:ascii="Arial" w:hAnsi="Arial" w:cs="Arial"/>
          <w:color w:val="000000" w:themeColor="text1"/>
          <w:szCs w:val="24"/>
        </w:rPr>
        <w:t xml:space="preserve"> prazo de validade;</w:t>
      </w:r>
    </w:p>
    <w:p w14:paraId="77A3E0A8" w14:textId="77777777" w:rsidR="00936F92" w:rsidRPr="009F6FB5" w:rsidRDefault="00936F92" w:rsidP="00936F92">
      <w:pPr>
        <w:spacing w:line="360" w:lineRule="auto"/>
        <w:ind w:firstLine="1418"/>
        <w:jc w:val="both"/>
        <w:rPr>
          <w:rFonts w:ascii="Arial" w:hAnsi="Arial" w:cs="Arial"/>
          <w:color w:val="000000" w:themeColor="text1"/>
          <w:szCs w:val="24"/>
        </w:rPr>
      </w:pPr>
      <w:r>
        <w:rPr>
          <w:rFonts w:ascii="Arial" w:hAnsi="Arial" w:cs="Arial"/>
          <w:szCs w:val="24"/>
        </w:rPr>
        <w:t>11.</w:t>
      </w:r>
      <w:r>
        <w:rPr>
          <w:rFonts w:ascii="Arial" w:hAnsi="Arial" w:cs="Arial"/>
          <w:color w:val="000000" w:themeColor="text1"/>
          <w:szCs w:val="24"/>
        </w:rPr>
        <w:t>2.2.2. A</w:t>
      </w:r>
      <w:r w:rsidRPr="009F6FB5">
        <w:rPr>
          <w:rFonts w:ascii="Arial" w:hAnsi="Arial" w:cs="Arial"/>
          <w:color w:val="000000" w:themeColor="text1"/>
          <w:szCs w:val="24"/>
        </w:rPr>
        <w:t xml:space="preserve"> data da emissão; </w:t>
      </w:r>
    </w:p>
    <w:p w14:paraId="64EE86B6" w14:textId="77777777" w:rsidR="00936F92" w:rsidRPr="009F6FB5" w:rsidRDefault="00936F92" w:rsidP="00936F92">
      <w:pPr>
        <w:spacing w:line="360" w:lineRule="auto"/>
        <w:ind w:firstLine="1418"/>
        <w:jc w:val="both"/>
        <w:rPr>
          <w:rFonts w:ascii="Arial" w:hAnsi="Arial" w:cs="Arial"/>
          <w:color w:val="000000" w:themeColor="text1"/>
          <w:szCs w:val="24"/>
        </w:rPr>
      </w:pPr>
      <w:r>
        <w:rPr>
          <w:rFonts w:ascii="Arial" w:hAnsi="Arial" w:cs="Arial"/>
          <w:szCs w:val="24"/>
        </w:rPr>
        <w:t>11.</w:t>
      </w:r>
      <w:r>
        <w:rPr>
          <w:rFonts w:ascii="Arial" w:hAnsi="Arial" w:cs="Arial"/>
          <w:color w:val="000000" w:themeColor="text1"/>
          <w:szCs w:val="24"/>
        </w:rPr>
        <w:t>2.2.3. O</w:t>
      </w:r>
      <w:r w:rsidRPr="009F6FB5">
        <w:rPr>
          <w:rFonts w:ascii="Arial" w:hAnsi="Arial" w:cs="Arial"/>
          <w:color w:val="000000" w:themeColor="text1"/>
          <w:szCs w:val="24"/>
        </w:rPr>
        <w:t xml:space="preserve">s dados do contrato e do órgão contratante; </w:t>
      </w:r>
    </w:p>
    <w:p w14:paraId="2DB2F3B9" w14:textId="77777777" w:rsidR="00936F92" w:rsidRPr="009F6FB5" w:rsidRDefault="00936F92" w:rsidP="00936F92">
      <w:pPr>
        <w:spacing w:line="360" w:lineRule="auto"/>
        <w:ind w:firstLine="1418"/>
        <w:jc w:val="both"/>
        <w:rPr>
          <w:rFonts w:ascii="Arial" w:hAnsi="Arial" w:cs="Arial"/>
          <w:color w:val="000000" w:themeColor="text1"/>
          <w:szCs w:val="24"/>
        </w:rPr>
      </w:pPr>
      <w:r>
        <w:rPr>
          <w:rFonts w:ascii="Arial" w:hAnsi="Arial" w:cs="Arial"/>
          <w:szCs w:val="24"/>
        </w:rPr>
        <w:t>11.</w:t>
      </w:r>
      <w:r>
        <w:rPr>
          <w:rFonts w:ascii="Arial" w:hAnsi="Arial" w:cs="Arial"/>
          <w:color w:val="000000" w:themeColor="text1"/>
          <w:szCs w:val="24"/>
        </w:rPr>
        <w:t>2.2.4. O</w:t>
      </w:r>
      <w:r w:rsidRPr="009F6FB5">
        <w:rPr>
          <w:rFonts w:ascii="Arial" w:hAnsi="Arial" w:cs="Arial"/>
          <w:color w:val="000000" w:themeColor="text1"/>
          <w:szCs w:val="24"/>
        </w:rPr>
        <w:t xml:space="preserve"> período respectivo de execução do contrato; </w:t>
      </w:r>
    </w:p>
    <w:p w14:paraId="453CC07F" w14:textId="77777777" w:rsidR="00936F92" w:rsidRPr="009F6FB5" w:rsidRDefault="00936F92" w:rsidP="00936F92">
      <w:pPr>
        <w:spacing w:line="360" w:lineRule="auto"/>
        <w:ind w:firstLine="1418"/>
        <w:jc w:val="both"/>
        <w:rPr>
          <w:rFonts w:ascii="Arial" w:hAnsi="Arial" w:cs="Arial"/>
          <w:color w:val="000000" w:themeColor="text1"/>
          <w:szCs w:val="24"/>
        </w:rPr>
      </w:pPr>
      <w:r>
        <w:rPr>
          <w:rFonts w:ascii="Arial" w:hAnsi="Arial" w:cs="Arial"/>
          <w:szCs w:val="24"/>
        </w:rPr>
        <w:t>11.</w:t>
      </w:r>
      <w:r>
        <w:rPr>
          <w:rFonts w:ascii="Arial" w:hAnsi="Arial" w:cs="Arial"/>
          <w:color w:val="000000" w:themeColor="text1"/>
          <w:szCs w:val="24"/>
        </w:rPr>
        <w:t>2.2.5. O</w:t>
      </w:r>
      <w:r w:rsidRPr="009F6FB5">
        <w:rPr>
          <w:rFonts w:ascii="Arial" w:hAnsi="Arial" w:cs="Arial"/>
          <w:color w:val="000000" w:themeColor="text1"/>
          <w:szCs w:val="24"/>
        </w:rPr>
        <w:t xml:space="preserve"> valor a pagar; e </w:t>
      </w:r>
    </w:p>
    <w:p w14:paraId="46B19C22" w14:textId="77777777" w:rsidR="00936F92" w:rsidRPr="009F6FB5" w:rsidRDefault="00936F92" w:rsidP="00936F92">
      <w:pPr>
        <w:spacing w:line="360" w:lineRule="auto"/>
        <w:ind w:firstLine="1418"/>
        <w:jc w:val="both"/>
        <w:rPr>
          <w:rFonts w:ascii="Arial" w:hAnsi="Arial" w:cs="Arial"/>
          <w:color w:val="000000" w:themeColor="text1"/>
          <w:szCs w:val="24"/>
        </w:rPr>
      </w:pPr>
      <w:r>
        <w:rPr>
          <w:rFonts w:ascii="Arial" w:hAnsi="Arial" w:cs="Arial"/>
          <w:szCs w:val="24"/>
        </w:rPr>
        <w:t>11.</w:t>
      </w:r>
      <w:r>
        <w:rPr>
          <w:rFonts w:ascii="Arial" w:hAnsi="Arial" w:cs="Arial"/>
          <w:color w:val="000000" w:themeColor="text1"/>
          <w:szCs w:val="24"/>
        </w:rPr>
        <w:t>2.2.6. E</w:t>
      </w:r>
      <w:r w:rsidRPr="009F6FB5">
        <w:rPr>
          <w:rFonts w:ascii="Arial" w:hAnsi="Arial" w:cs="Arial"/>
          <w:color w:val="000000" w:themeColor="text1"/>
          <w:szCs w:val="24"/>
        </w:rPr>
        <w:t>ventual destaque do valor de retenções tributárias cabíveis.</w:t>
      </w:r>
    </w:p>
    <w:p w14:paraId="26BF8F95" w14:textId="77777777" w:rsidR="00936F92" w:rsidRDefault="00936F92" w:rsidP="00936F92">
      <w:pPr>
        <w:spacing w:line="360" w:lineRule="auto"/>
        <w:ind w:firstLine="1134"/>
        <w:jc w:val="both"/>
        <w:rPr>
          <w:rFonts w:ascii="Arial" w:hAnsi="Arial" w:cs="Arial"/>
          <w:szCs w:val="24"/>
        </w:rPr>
      </w:pPr>
      <w:r>
        <w:rPr>
          <w:rFonts w:ascii="Arial" w:hAnsi="Arial" w:cs="Arial"/>
          <w:szCs w:val="24"/>
        </w:rPr>
        <w:t xml:space="preserve">11.2.3. </w:t>
      </w:r>
      <w:r w:rsidRPr="00A64A7D">
        <w:rPr>
          <w:rFonts w:ascii="Arial" w:hAnsi="Arial" w:cs="Arial"/>
          <w:szCs w:val="24"/>
        </w:rPr>
        <w:t xml:space="preserve">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Pr="006537B3">
        <w:rPr>
          <w:rFonts w:ascii="Arial" w:hAnsi="Arial" w:cs="Arial"/>
          <w:color w:val="000000" w:themeColor="text1"/>
          <w:szCs w:val="24"/>
        </w:rPr>
        <w:t>situação</w:t>
      </w:r>
      <w:r w:rsidRPr="00A64A7D">
        <w:rPr>
          <w:rFonts w:ascii="Arial" w:hAnsi="Arial" w:cs="Arial"/>
          <w:szCs w:val="24"/>
        </w:rPr>
        <w:t>, sem ônus ao contratante.</w:t>
      </w:r>
    </w:p>
    <w:p w14:paraId="1DF408B2" w14:textId="77777777" w:rsidR="00936F92" w:rsidRPr="000B1AF4" w:rsidRDefault="00936F92" w:rsidP="00936F92">
      <w:pPr>
        <w:spacing w:line="360" w:lineRule="auto"/>
        <w:ind w:firstLine="851"/>
        <w:jc w:val="both"/>
        <w:rPr>
          <w:rFonts w:ascii="Arial" w:hAnsi="Arial" w:cs="Arial"/>
          <w:b/>
          <w:szCs w:val="24"/>
        </w:rPr>
      </w:pPr>
      <w:r>
        <w:rPr>
          <w:rFonts w:ascii="Arial" w:hAnsi="Arial" w:cs="Arial"/>
          <w:b/>
          <w:szCs w:val="24"/>
        </w:rPr>
        <w:t>11.</w:t>
      </w:r>
      <w:r w:rsidRPr="000B1AF4">
        <w:rPr>
          <w:rFonts w:ascii="Arial" w:hAnsi="Arial" w:cs="Arial"/>
          <w:b/>
          <w:szCs w:val="24"/>
        </w:rPr>
        <w:t xml:space="preserve">3. Do Prazo de Pagamento: </w:t>
      </w:r>
    </w:p>
    <w:p w14:paraId="35FE45AB" w14:textId="77777777" w:rsidR="00936F92" w:rsidRDefault="00936F92" w:rsidP="00936F92">
      <w:pPr>
        <w:pStyle w:val="PargrafodaLista"/>
        <w:spacing w:line="360" w:lineRule="auto"/>
        <w:ind w:left="0" w:firstLine="1134"/>
        <w:jc w:val="both"/>
        <w:rPr>
          <w:rFonts w:ascii="Arial" w:hAnsi="Arial" w:cs="Arial"/>
          <w:szCs w:val="24"/>
        </w:rPr>
      </w:pPr>
      <w:r>
        <w:rPr>
          <w:rFonts w:ascii="Arial" w:hAnsi="Arial" w:cs="Arial"/>
          <w:szCs w:val="24"/>
        </w:rPr>
        <w:t xml:space="preserve">11.3.1. </w:t>
      </w:r>
      <w:r w:rsidRPr="00A64A7D">
        <w:rPr>
          <w:rFonts w:ascii="Arial" w:hAnsi="Arial" w:cs="Arial"/>
          <w:szCs w:val="24"/>
        </w:rPr>
        <w:t>O pagamento será efetuado no prazo de até</w:t>
      </w:r>
      <w:r>
        <w:rPr>
          <w:rFonts w:ascii="Arial" w:hAnsi="Arial" w:cs="Arial"/>
          <w:szCs w:val="24"/>
        </w:rPr>
        <w:t xml:space="preserve"> 30</w:t>
      </w:r>
      <w:r w:rsidRPr="00A64A7D">
        <w:rPr>
          <w:rFonts w:ascii="Arial" w:hAnsi="Arial" w:cs="Arial"/>
          <w:szCs w:val="24"/>
        </w:rPr>
        <w:t xml:space="preserve"> (</w:t>
      </w:r>
      <w:r>
        <w:rPr>
          <w:rFonts w:ascii="Arial" w:hAnsi="Arial" w:cs="Arial"/>
          <w:szCs w:val="24"/>
        </w:rPr>
        <w:t>trinta</w:t>
      </w:r>
      <w:r w:rsidRPr="00A64A7D">
        <w:rPr>
          <w:rFonts w:ascii="Arial" w:hAnsi="Arial" w:cs="Arial"/>
          <w:szCs w:val="24"/>
        </w:rPr>
        <w:t>) dias contados da finalização da liquidação da despesa, conforme seção anterior.</w:t>
      </w:r>
    </w:p>
    <w:p w14:paraId="76C38304" w14:textId="77777777" w:rsidR="00936F92" w:rsidRPr="000B1AF4" w:rsidRDefault="00936F92" w:rsidP="00936F92">
      <w:pPr>
        <w:pStyle w:val="PargrafodaLista"/>
        <w:spacing w:line="360" w:lineRule="auto"/>
        <w:ind w:left="0" w:firstLine="851"/>
        <w:jc w:val="both"/>
        <w:rPr>
          <w:rFonts w:ascii="Arial" w:hAnsi="Arial" w:cs="Arial"/>
          <w:b/>
          <w:szCs w:val="24"/>
        </w:rPr>
      </w:pPr>
      <w:r>
        <w:rPr>
          <w:rFonts w:ascii="Arial" w:hAnsi="Arial" w:cs="Arial"/>
          <w:b/>
          <w:szCs w:val="24"/>
        </w:rPr>
        <w:t>11.</w:t>
      </w:r>
      <w:r w:rsidRPr="000B1AF4">
        <w:rPr>
          <w:rFonts w:ascii="Arial" w:hAnsi="Arial" w:cs="Arial"/>
          <w:b/>
          <w:szCs w:val="24"/>
        </w:rPr>
        <w:t>4. Da Forma de Pagamento:</w:t>
      </w:r>
    </w:p>
    <w:p w14:paraId="45861EBF" w14:textId="77777777" w:rsidR="00936F92" w:rsidRPr="00A64A7D" w:rsidRDefault="00936F92" w:rsidP="00936F92">
      <w:pPr>
        <w:pStyle w:val="Nivel2"/>
        <w:numPr>
          <w:ilvl w:val="0"/>
          <w:numId w:val="0"/>
        </w:numPr>
        <w:spacing w:before="0" w:after="0" w:line="360" w:lineRule="auto"/>
        <w:ind w:firstLine="1134"/>
        <w:rPr>
          <w:sz w:val="24"/>
          <w:szCs w:val="24"/>
          <w:lang w:eastAsia="en-US"/>
        </w:rPr>
      </w:pPr>
      <w:r>
        <w:rPr>
          <w:sz w:val="24"/>
          <w:szCs w:val="24"/>
          <w:lang w:eastAsia="en-US"/>
        </w:rPr>
        <w:t xml:space="preserve">11.4.1. </w:t>
      </w:r>
      <w:r w:rsidRPr="00A64A7D">
        <w:rPr>
          <w:sz w:val="24"/>
          <w:szCs w:val="24"/>
          <w:lang w:eastAsia="en-US"/>
        </w:rPr>
        <w:t>O pagamento será realizado por meio de ordem bancária, para crédito em banco, agência e conta corrente indicados pelo contratado.</w:t>
      </w:r>
    </w:p>
    <w:p w14:paraId="45566D9D" w14:textId="77777777" w:rsidR="00936F92" w:rsidRPr="00A64A7D" w:rsidRDefault="00936F92" w:rsidP="00936F92">
      <w:pPr>
        <w:pStyle w:val="Nivel2"/>
        <w:numPr>
          <w:ilvl w:val="0"/>
          <w:numId w:val="0"/>
        </w:numPr>
        <w:spacing w:before="0" w:after="0" w:line="360" w:lineRule="auto"/>
        <w:ind w:firstLine="1134"/>
        <w:rPr>
          <w:sz w:val="24"/>
          <w:szCs w:val="24"/>
          <w:lang w:eastAsia="en-US"/>
        </w:rPr>
      </w:pPr>
      <w:r>
        <w:rPr>
          <w:sz w:val="24"/>
          <w:szCs w:val="24"/>
          <w:lang w:eastAsia="en-US"/>
        </w:rPr>
        <w:t xml:space="preserve">11.4.2. </w:t>
      </w:r>
      <w:r w:rsidRPr="00A64A7D">
        <w:rPr>
          <w:sz w:val="24"/>
          <w:szCs w:val="24"/>
          <w:lang w:eastAsia="en-US"/>
        </w:rPr>
        <w:t>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lastRenderedPageBreak/>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5E1F53" w:rsidRDefault="007D3D18" w:rsidP="00B86778">
      <w:pPr>
        <w:spacing w:line="360" w:lineRule="auto"/>
        <w:ind w:firstLine="851"/>
        <w:jc w:val="both"/>
        <w:rPr>
          <w:rFonts w:ascii="Arial" w:eastAsiaTheme="minorEastAsia" w:hAnsi="Arial" w:cs="Arial"/>
          <w:b/>
          <w:szCs w:val="24"/>
          <w:lang w:eastAsia="en-US"/>
        </w:rPr>
      </w:pPr>
      <w:r w:rsidRPr="005E1F53">
        <w:rPr>
          <w:rFonts w:ascii="Arial" w:eastAsiaTheme="minorEastAsia" w:hAnsi="Arial" w:cs="Arial"/>
          <w:b/>
          <w:szCs w:val="24"/>
          <w:lang w:eastAsia="en-US"/>
        </w:rPr>
        <w:t>12.</w:t>
      </w:r>
      <w:r w:rsidR="00B86778" w:rsidRPr="005E1F53">
        <w:rPr>
          <w:rFonts w:ascii="Arial" w:eastAsiaTheme="minorEastAsia" w:hAnsi="Arial" w:cs="Arial"/>
          <w:b/>
          <w:szCs w:val="24"/>
          <w:lang w:eastAsia="en-US"/>
        </w:rPr>
        <w:t>1. Da Forma de seleção e critério de julgamento da proposta:</w:t>
      </w:r>
    </w:p>
    <w:p w14:paraId="46E23241" w14:textId="0B38F9D4" w:rsidR="00B86778" w:rsidRPr="005E1F53" w:rsidRDefault="007D3D18" w:rsidP="00202AE3">
      <w:pPr>
        <w:spacing w:line="360" w:lineRule="auto"/>
        <w:ind w:firstLine="1134"/>
        <w:jc w:val="both"/>
        <w:rPr>
          <w:rFonts w:ascii="Arial" w:eastAsia="Arial" w:hAnsi="Arial" w:cs="Arial"/>
          <w:szCs w:val="24"/>
        </w:rPr>
      </w:pPr>
      <w:r w:rsidRPr="00E276D9">
        <w:rPr>
          <w:rFonts w:ascii="Arial" w:eastAsia="Arial" w:hAnsi="Arial" w:cs="Arial"/>
          <w:szCs w:val="24"/>
        </w:rPr>
        <w:t>12.</w:t>
      </w:r>
      <w:r w:rsidR="00B86778" w:rsidRPr="00E276D9">
        <w:rPr>
          <w:rFonts w:ascii="Arial" w:eastAsia="Arial" w:hAnsi="Arial" w:cs="Arial"/>
          <w:szCs w:val="24"/>
        </w:rPr>
        <w:t xml:space="preserve">1.1. O fornecedor será selecionado por meio da realização de procedimento de </w:t>
      </w:r>
      <w:r w:rsidR="00202AE3">
        <w:rPr>
          <w:rFonts w:ascii="Arial" w:eastAsia="Arial" w:hAnsi="Arial" w:cs="Arial"/>
          <w:szCs w:val="24"/>
        </w:rPr>
        <w:t xml:space="preserve">dispensa de </w:t>
      </w:r>
      <w:r w:rsidR="00B86778" w:rsidRPr="00202AE3">
        <w:rPr>
          <w:rFonts w:ascii="Arial" w:eastAsia="Arial" w:hAnsi="Arial" w:cs="Arial"/>
          <w:szCs w:val="24"/>
        </w:rPr>
        <w:t>licitação, com adoção do critério de julgamento pelo menor preço</w:t>
      </w:r>
      <w:r w:rsidR="00DE31F6">
        <w:rPr>
          <w:rFonts w:ascii="Arial" w:eastAsia="Arial" w:hAnsi="Arial" w:cs="Arial"/>
          <w:szCs w:val="24"/>
        </w:rPr>
        <w:t>.</w:t>
      </w:r>
    </w:p>
    <w:p w14:paraId="43E8CD5D" w14:textId="29EE243A" w:rsidR="00B86778" w:rsidRPr="00462551" w:rsidRDefault="007D3D18" w:rsidP="00B86778">
      <w:pPr>
        <w:spacing w:line="360" w:lineRule="auto"/>
        <w:ind w:firstLine="851"/>
        <w:jc w:val="both"/>
        <w:rPr>
          <w:rFonts w:ascii="Arial" w:eastAsiaTheme="minorEastAsia" w:hAnsi="Arial" w:cs="Arial"/>
          <w:b/>
          <w:color w:val="000000"/>
          <w:szCs w:val="24"/>
        </w:rPr>
      </w:pPr>
      <w:r w:rsidRPr="00462551">
        <w:rPr>
          <w:rFonts w:ascii="Arial" w:eastAsia="Arial" w:hAnsi="Arial" w:cs="Arial"/>
          <w:b/>
          <w:color w:val="000000"/>
          <w:szCs w:val="24"/>
        </w:rPr>
        <w:t>12.</w:t>
      </w:r>
      <w:r w:rsidR="00B86778" w:rsidRPr="00462551">
        <w:rPr>
          <w:rFonts w:ascii="Arial" w:eastAsia="Arial" w:hAnsi="Arial" w:cs="Arial"/>
          <w:b/>
          <w:color w:val="000000"/>
          <w:szCs w:val="24"/>
        </w:rPr>
        <w:t>2. Das Exigências de Habilitação:</w:t>
      </w:r>
    </w:p>
    <w:p w14:paraId="551B4F23" w14:textId="2EB9377A" w:rsidR="00B86778" w:rsidRPr="00462551" w:rsidRDefault="007D3D18" w:rsidP="00B86778">
      <w:pPr>
        <w:spacing w:line="360" w:lineRule="auto"/>
        <w:ind w:firstLine="1134"/>
        <w:jc w:val="both"/>
        <w:rPr>
          <w:rFonts w:ascii="Arial" w:eastAsiaTheme="minorEastAsia" w:hAnsi="Arial" w:cs="Arial"/>
          <w:color w:val="000000"/>
          <w:szCs w:val="24"/>
        </w:rPr>
      </w:pPr>
      <w:r w:rsidRPr="00462551">
        <w:rPr>
          <w:rFonts w:ascii="Arial" w:eastAsia="Arial" w:hAnsi="Arial" w:cs="Arial"/>
          <w:color w:val="000000"/>
          <w:szCs w:val="24"/>
        </w:rPr>
        <w:t>12.</w:t>
      </w:r>
      <w:r w:rsidR="00B86778" w:rsidRPr="00462551">
        <w:rPr>
          <w:rFonts w:ascii="Arial" w:eastAsia="Arial" w:hAnsi="Arial" w:cs="Arial"/>
          <w:color w:val="000000"/>
          <w:szCs w:val="24"/>
        </w:rPr>
        <w:t xml:space="preserve">2.1. Para fins de habilitação, o licitante deverá comprovar que preenche </w:t>
      </w:r>
      <w:r w:rsidR="00B86778" w:rsidRPr="00462551">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sidRPr="00462551">
        <w:rPr>
          <w:rFonts w:ascii="Arial" w:eastAsiaTheme="minorEastAsia" w:hAnsi="Arial" w:cs="Arial"/>
          <w:color w:val="000000"/>
          <w:szCs w:val="24"/>
        </w:rPr>
        <w:t>12.</w:t>
      </w:r>
      <w:r w:rsidR="00B86778" w:rsidRPr="00462551">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376A6E49" w14:textId="2158FDB3" w:rsidR="00AC3066" w:rsidRPr="00C20231" w:rsidRDefault="00AC3066" w:rsidP="00AC3066">
      <w:pPr>
        <w:pStyle w:val="Nvel2-Red"/>
        <w:spacing w:before="0" w:after="0" w:line="360" w:lineRule="auto"/>
        <w:ind w:firstLine="851"/>
        <w:rPr>
          <w:i w:val="0"/>
          <w:iCs w:val="0"/>
          <w:color w:val="000000" w:themeColor="text1"/>
          <w:sz w:val="24"/>
          <w:szCs w:val="24"/>
        </w:rPr>
      </w:pPr>
      <w:r w:rsidRPr="00C20231">
        <w:rPr>
          <w:i w:val="0"/>
          <w:iCs w:val="0"/>
          <w:color w:val="000000" w:themeColor="text1"/>
          <w:sz w:val="24"/>
          <w:szCs w:val="24"/>
        </w:rPr>
        <w:t xml:space="preserve">O custo estimado total da contratação é de </w:t>
      </w:r>
      <w:bookmarkStart w:id="1" w:name="_Hlk193273668"/>
      <w:r w:rsidR="00202AE3" w:rsidRPr="00202AE3">
        <w:rPr>
          <w:i w:val="0"/>
          <w:iCs w:val="0"/>
          <w:color w:val="auto"/>
          <w:sz w:val="24"/>
          <w:szCs w:val="24"/>
        </w:rPr>
        <w:t>R$ 38.926,60 (Trinta e Oito Mil e Novecentos e Vinte e Seis Reais e Sessenta Centavos.</w:t>
      </w:r>
      <w:bookmarkEnd w:id="1"/>
      <w:r w:rsidR="00202AE3" w:rsidRPr="00202AE3">
        <w:rPr>
          <w:i w:val="0"/>
          <w:iCs w:val="0"/>
          <w:color w:val="auto"/>
          <w:sz w:val="24"/>
          <w:szCs w:val="24"/>
        </w:rPr>
        <w:t>), conforme</w:t>
      </w:r>
      <w:r w:rsidRPr="00C20231">
        <w:rPr>
          <w:i w:val="0"/>
          <w:iCs w:val="0"/>
          <w:color w:val="000000" w:themeColor="text1"/>
          <w:sz w:val="24"/>
          <w:szCs w:val="24"/>
        </w:rPr>
        <w:t xml:space="preserve"> custos unitários apostos na tabela acima ou em anexo.</w:t>
      </w:r>
    </w:p>
    <w:p w14:paraId="0915C528" w14:textId="66059347" w:rsidR="00AC3066" w:rsidRPr="00C20231" w:rsidRDefault="00AC3066" w:rsidP="00AC3066">
      <w:pPr>
        <w:pStyle w:val="Nvel2-Red"/>
        <w:tabs>
          <w:tab w:val="clear" w:pos="720"/>
        </w:tabs>
        <w:spacing w:before="0" w:after="0" w:line="360" w:lineRule="auto"/>
        <w:ind w:firstLine="851"/>
        <w:rPr>
          <w:i w:val="0"/>
          <w:iCs w:val="0"/>
          <w:color w:val="000000" w:themeColor="text1"/>
          <w:sz w:val="24"/>
          <w:szCs w:val="24"/>
        </w:rPr>
      </w:pPr>
      <w:r w:rsidRPr="00C20231">
        <w:rPr>
          <w:i w:val="0"/>
          <w:iCs w:val="0"/>
          <w:color w:val="000000" w:themeColor="text1"/>
          <w:sz w:val="24"/>
          <w:szCs w:val="24"/>
        </w:rPr>
        <w:t xml:space="preserve">Em virtude das especificidades do objeto </w:t>
      </w:r>
      <w:r>
        <w:rPr>
          <w:i w:val="0"/>
          <w:iCs w:val="0"/>
          <w:color w:val="000000" w:themeColor="text1"/>
          <w:sz w:val="24"/>
          <w:szCs w:val="24"/>
        </w:rPr>
        <w:t>d</w:t>
      </w:r>
      <w:r w:rsidR="00202AE3">
        <w:rPr>
          <w:i w:val="0"/>
          <w:iCs w:val="0"/>
          <w:color w:val="000000" w:themeColor="text1"/>
          <w:sz w:val="24"/>
          <w:szCs w:val="24"/>
        </w:rPr>
        <w:t>e aquisição</w:t>
      </w:r>
      <w:r>
        <w:rPr>
          <w:i w:val="0"/>
          <w:iCs w:val="0"/>
          <w:color w:val="000000" w:themeColor="text1"/>
          <w:sz w:val="24"/>
          <w:szCs w:val="24"/>
        </w:rPr>
        <w:t>, tornou-se inviável a realização da</w:t>
      </w:r>
      <w:r w:rsidRPr="00C20231">
        <w:rPr>
          <w:i w:val="0"/>
          <w:iCs w:val="0"/>
          <w:color w:val="000000" w:themeColor="text1"/>
          <w:sz w:val="24"/>
          <w:szCs w:val="24"/>
        </w:rPr>
        <w:t xml:space="preserve"> </w:t>
      </w:r>
      <w:r>
        <w:rPr>
          <w:i w:val="0"/>
          <w:iCs w:val="0"/>
          <w:color w:val="000000" w:themeColor="text1"/>
          <w:sz w:val="24"/>
          <w:szCs w:val="24"/>
        </w:rPr>
        <w:t xml:space="preserve">pesquisa de preços por meio do Painel de Preços do </w:t>
      </w:r>
      <w:r w:rsidRPr="00C20231">
        <w:rPr>
          <w:i w:val="0"/>
          <w:iCs w:val="0"/>
          <w:color w:val="000000" w:themeColor="text1"/>
          <w:sz w:val="24"/>
          <w:szCs w:val="24"/>
        </w:rPr>
        <w:t>Governo Federal</w:t>
      </w:r>
      <w:r>
        <w:rPr>
          <w:i w:val="0"/>
          <w:iCs w:val="0"/>
          <w:color w:val="000000" w:themeColor="text1"/>
          <w:sz w:val="24"/>
          <w:szCs w:val="24"/>
        </w:rPr>
        <w:t>. Sendo assim,</w:t>
      </w:r>
      <w:r w:rsidRPr="00C20231">
        <w:rPr>
          <w:i w:val="0"/>
          <w:iCs w:val="0"/>
          <w:color w:val="000000" w:themeColor="text1"/>
          <w:sz w:val="24"/>
          <w:szCs w:val="24"/>
        </w:rPr>
        <w:t xml:space="preserve"> a estimativa do valor da contratação foi calculada com base no valor médio entre </w:t>
      </w:r>
      <w:r w:rsidR="00202AE3">
        <w:rPr>
          <w:i w:val="0"/>
          <w:iCs w:val="0"/>
          <w:color w:val="000000" w:themeColor="text1"/>
          <w:sz w:val="24"/>
          <w:szCs w:val="24"/>
        </w:rPr>
        <w:t>valores disponibilizados no sistema Fonte de Preços</w:t>
      </w:r>
      <w:r w:rsidRPr="00C20231">
        <w:rPr>
          <w:i w:val="0"/>
          <w:iCs w:val="0"/>
          <w:color w:val="000000" w:themeColor="text1"/>
          <w:sz w:val="24"/>
          <w:szCs w:val="24"/>
        </w:rPr>
        <w:t>.</w:t>
      </w:r>
      <w:r w:rsidR="00202AE3">
        <w:rPr>
          <w:i w:val="0"/>
          <w:iCs w:val="0"/>
          <w:color w:val="000000" w:themeColor="text1"/>
          <w:sz w:val="24"/>
          <w:szCs w:val="24"/>
        </w:rPr>
        <w:t xml:space="preserve"> Os</w:t>
      </w:r>
      <w:r w:rsidRPr="00C20231">
        <w:rPr>
          <w:i w:val="0"/>
          <w:iCs w:val="0"/>
          <w:color w:val="000000" w:themeColor="text1"/>
          <w:sz w:val="24"/>
          <w:szCs w:val="24"/>
        </w:rPr>
        <w:t xml:space="preserve"> fornecedores foram escolhidos com base no bom histórico em negociações anteriores realizadas com o</w:t>
      </w:r>
      <w:r w:rsidR="00202AE3">
        <w:rPr>
          <w:i w:val="0"/>
          <w:iCs w:val="0"/>
          <w:color w:val="000000" w:themeColor="text1"/>
          <w:sz w:val="24"/>
          <w:szCs w:val="24"/>
        </w:rPr>
        <w:t>utros municípios da federação</w:t>
      </w:r>
      <w:r w:rsidRPr="00C20231">
        <w:rPr>
          <w:i w:val="0"/>
          <w:iCs w:val="0"/>
          <w:color w:val="000000" w:themeColor="text1"/>
          <w:sz w:val="24"/>
          <w:szCs w:val="24"/>
        </w:rPr>
        <w:t xml:space="preserve">, qualidade dos </w:t>
      </w:r>
      <w:r>
        <w:rPr>
          <w:i w:val="0"/>
          <w:iCs w:val="0"/>
          <w:color w:val="000000" w:themeColor="text1"/>
          <w:sz w:val="24"/>
          <w:szCs w:val="24"/>
        </w:rPr>
        <w:t>produtos fornecidos</w:t>
      </w:r>
      <w:r w:rsidRPr="00C20231">
        <w:rPr>
          <w:i w:val="0"/>
          <w:iCs w:val="0"/>
          <w:color w:val="000000" w:themeColor="text1"/>
          <w:sz w:val="24"/>
          <w:szCs w:val="24"/>
        </w:rPr>
        <w:t xml:space="preserve"> e assiduidade d</w:t>
      </w:r>
      <w:r>
        <w:rPr>
          <w:i w:val="0"/>
          <w:iCs w:val="0"/>
          <w:color w:val="000000" w:themeColor="text1"/>
          <w:sz w:val="24"/>
          <w:szCs w:val="24"/>
        </w:rPr>
        <w:t>as entregas.</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sidRPr="00202AE3">
        <w:rPr>
          <w:b/>
          <w:sz w:val="24"/>
          <w:szCs w:val="24"/>
        </w:rPr>
        <w:t xml:space="preserve">14. </w:t>
      </w:r>
      <w:r w:rsidR="00B86196" w:rsidRPr="00202AE3">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56B4BA30"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 xml:space="preserve">Lei Orçamentária Anual nº 2.631 de 19 de </w:t>
      </w:r>
      <w:proofErr w:type="gramStart"/>
      <w:r w:rsidR="00E947CA" w:rsidRPr="00E947CA">
        <w:rPr>
          <w:sz w:val="24"/>
          <w:szCs w:val="24"/>
        </w:rPr>
        <w:t>Dezembro</w:t>
      </w:r>
      <w:proofErr w:type="gramEnd"/>
      <w:r w:rsidR="00E947CA" w:rsidRPr="00E947CA">
        <w:rPr>
          <w:sz w:val="24"/>
          <w:szCs w:val="24"/>
        </w:rPr>
        <w:t xml:space="preserve"> de 2024.</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37E63301" w14:textId="0C856669" w:rsidR="00AC3066" w:rsidRPr="00DC04B7" w:rsidRDefault="00AC3066" w:rsidP="00AC3066">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 Administração, Planejamento</w:t>
      </w:r>
      <w:r w:rsidR="009424D4">
        <w:rPr>
          <w:rFonts w:ascii="Arial" w:eastAsia="Calibri" w:hAnsi="Arial" w:cs="Arial"/>
          <w:szCs w:val="24"/>
          <w:lang w:eastAsia="en-US"/>
        </w:rPr>
        <w:t xml:space="preserve"> e</w:t>
      </w:r>
      <w:r w:rsidRPr="00DC04B7">
        <w:rPr>
          <w:rFonts w:ascii="Arial" w:eastAsia="Calibri" w:hAnsi="Arial" w:cs="Arial"/>
          <w:szCs w:val="24"/>
          <w:lang w:eastAsia="en-US"/>
        </w:rPr>
        <w:t xml:space="preserve"> Finanças </w:t>
      </w:r>
    </w:p>
    <w:p w14:paraId="153F8329" w14:textId="77777777" w:rsidR="00AC3066" w:rsidRPr="00DC04B7" w:rsidRDefault="00AC3066" w:rsidP="00AC3066">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0976E8C" w14:textId="77777777" w:rsidR="00AC3066" w:rsidRPr="00DC04B7" w:rsidRDefault="00AC3066" w:rsidP="00AC3066">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Manutenção da Gestão Financeira – Administrativa: 0.01.00-110 000</w:t>
      </w:r>
    </w:p>
    <w:p w14:paraId="0C78C29C" w14:textId="77777777" w:rsidR="00AC3066" w:rsidRPr="00DC04B7" w:rsidRDefault="00AC3066" w:rsidP="00AC3066">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lastRenderedPageBreak/>
        <w:t xml:space="preserve">- Programa de Trabalho: </w:t>
      </w:r>
    </w:p>
    <w:p w14:paraId="0FCE94AB" w14:textId="77777777" w:rsidR="00AC3066" w:rsidRPr="00DC04B7" w:rsidRDefault="00AC3066" w:rsidP="00AC3066">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Manutenção da Gestão Financeira – Administrativa: 04 122 0102 2103 0000</w:t>
      </w:r>
    </w:p>
    <w:p w14:paraId="032A2E3B" w14:textId="77777777" w:rsidR="00AC3066" w:rsidRPr="00DC04B7" w:rsidRDefault="00AC3066" w:rsidP="00AC3066">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043C3334" w14:textId="78B8F6A5" w:rsidR="00AC3066" w:rsidRPr="00DC04B7" w:rsidRDefault="00AC3066" w:rsidP="00AC3066">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9424D4">
        <w:rPr>
          <w:rFonts w:ascii="Arial" w:eastAsia="Calibri" w:hAnsi="Arial" w:cs="Arial"/>
          <w:szCs w:val="24"/>
          <w:lang w:eastAsia="en-US"/>
        </w:rPr>
        <w:t>Equipamento e Material Permanente</w:t>
      </w:r>
      <w:r w:rsidR="009424D4" w:rsidRPr="00DC04B7">
        <w:rPr>
          <w:rFonts w:ascii="Arial" w:eastAsia="Calibri" w:hAnsi="Arial" w:cs="Arial"/>
          <w:szCs w:val="24"/>
          <w:lang w:eastAsia="en-US"/>
        </w:rPr>
        <w:t xml:space="preserve">: </w:t>
      </w:r>
      <w:r w:rsidR="009424D4">
        <w:rPr>
          <w:rFonts w:ascii="Arial" w:eastAsia="Calibri" w:hAnsi="Arial" w:cs="Arial"/>
          <w:szCs w:val="24"/>
          <w:lang w:eastAsia="en-US"/>
        </w:rPr>
        <w:t>4.4.90.52.00</w:t>
      </w:r>
    </w:p>
    <w:p w14:paraId="2F94614D" w14:textId="77777777" w:rsidR="00B86196" w:rsidRPr="00A64A7D" w:rsidRDefault="00B86196" w:rsidP="009F6FB5">
      <w:pPr>
        <w:spacing w:line="360" w:lineRule="auto"/>
        <w:jc w:val="both"/>
        <w:rPr>
          <w:rFonts w:ascii="Arial" w:hAnsi="Arial" w:cs="Arial"/>
          <w:b/>
          <w:szCs w:val="24"/>
        </w:rPr>
      </w:pPr>
    </w:p>
    <w:p w14:paraId="14935C6E" w14:textId="7382F011" w:rsidR="0049321A" w:rsidRDefault="0049321A" w:rsidP="0049321A">
      <w:pPr>
        <w:spacing w:line="360" w:lineRule="auto"/>
        <w:ind w:firstLine="851"/>
        <w:jc w:val="right"/>
        <w:rPr>
          <w:rFonts w:ascii="Arial" w:hAnsi="Arial" w:cs="Arial"/>
          <w:szCs w:val="24"/>
        </w:rPr>
      </w:pPr>
      <w:r>
        <w:rPr>
          <w:rFonts w:ascii="Arial" w:hAnsi="Arial" w:cs="Arial"/>
          <w:szCs w:val="24"/>
        </w:rPr>
        <w:t xml:space="preserve">Ibirarema, </w:t>
      </w:r>
      <w:r w:rsidR="00202AE3">
        <w:rPr>
          <w:rFonts w:ascii="Arial" w:hAnsi="Arial" w:cs="Arial"/>
          <w:szCs w:val="24"/>
        </w:rPr>
        <w:t>17</w:t>
      </w:r>
      <w:r>
        <w:rPr>
          <w:rFonts w:ascii="Arial" w:hAnsi="Arial" w:cs="Arial"/>
          <w:szCs w:val="24"/>
        </w:rPr>
        <w:t xml:space="preserve"> de </w:t>
      </w:r>
      <w:proofErr w:type="gramStart"/>
      <w:r w:rsidR="00202AE3">
        <w:rPr>
          <w:rFonts w:ascii="Arial" w:hAnsi="Arial" w:cs="Arial"/>
          <w:szCs w:val="24"/>
        </w:rPr>
        <w:t>Setembro</w:t>
      </w:r>
      <w:proofErr w:type="gramEnd"/>
      <w:r>
        <w:rPr>
          <w:rFonts w:ascii="Arial" w:hAnsi="Arial" w:cs="Arial"/>
          <w:szCs w:val="24"/>
        </w:rPr>
        <w:t xml:space="preserve"> de 2025</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73EC6CA9" w14:textId="77777777" w:rsidR="00AC3066" w:rsidRPr="00F37232" w:rsidRDefault="00AC3066" w:rsidP="00AC3066">
      <w:pPr>
        <w:spacing w:line="360" w:lineRule="auto"/>
        <w:jc w:val="center"/>
        <w:rPr>
          <w:rFonts w:ascii="Arial" w:hAnsi="Arial" w:cs="Arial"/>
          <w:b/>
          <w:bCs/>
          <w:szCs w:val="24"/>
        </w:rPr>
      </w:pPr>
      <w:r w:rsidRPr="00F37232">
        <w:rPr>
          <w:rFonts w:ascii="Arial" w:hAnsi="Arial" w:cs="Arial"/>
          <w:b/>
          <w:bCs/>
          <w:szCs w:val="24"/>
        </w:rPr>
        <w:t>JÉSSICA ZILIO RIBEIRO</w:t>
      </w:r>
    </w:p>
    <w:p w14:paraId="501196B7" w14:textId="77777777" w:rsidR="00AC3066" w:rsidRPr="00A64A7D" w:rsidRDefault="00AC3066" w:rsidP="00AC3066">
      <w:pPr>
        <w:spacing w:line="360" w:lineRule="auto"/>
        <w:jc w:val="center"/>
        <w:rPr>
          <w:rFonts w:ascii="Arial" w:hAnsi="Arial" w:cs="Arial"/>
          <w:szCs w:val="24"/>
        </w:rPr>
      </w:pPr>
      <w:r>
        <w:rPr>
          <w:rFonts w:ascii="Arial" w:hAnsi="Arial" w:cs="Arial"/>
          <w:szCs w:val="24"/>
        </w:rPr>
        <w:t>Diretora do Departamento de Administração, Planejamento, Finanças e RH.</w:t>
      </w:r>
    </w:p>
    <w:p w14:paraId="7FFCE821" w14:textId="0996A960" w:rsidR="002F6414" w:rsidRPr="00A64A7D" w:rsidRDefault="002F6414" w:rsidP="00AC3066">
      <w:pPr>
        <w:spacing w:line="360" w:lineRule="auto"/>
        <w:jc w:val="center"/>
        <w:rPr>
          <w:rFonts w:ascii="Arial" w:hAnsi="Arial" w:cs="Arial"/>
          <w:szCs w:val="24"/>
        </w:rPr>
      </w:pPr>
    </w:p>
    <w:sectPr w:rsidR="002F6414" w:rsidRPr="00A64A7D" w:rsidSect="000D5531">
      <w:headerReference w:type="default" r:id="rId8"/>
      <w:footerReference w:type="even" r:id="rId9"/>
      <w:footerReference w:type="default" r:id="rId10"/>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E34AA" w14:textId="77777777" w:rsidR="00494948" w:rsidRDefault="00494948" w:rsidP="00824D33">
      <w:r>
        <w:separator/>
      </w:r>
    </w:p>
  </w:endnote>
  <w:endnote w:type="continuationSeparator" w:id="0">
    <w:p w14:paraId="4D49178A" w14:textId="77777777" w:rsidR="00494948" w:rsidRDefault="00494948"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77777777" w:rsidR="000D5531" w:rsidRPr="009C6CC0" w:rsidRDefault="000D5531" w:rsidP="009C6CC0">
    <w:pPr>
      <w:jc w:val="center"/>
      <w:rPr>
        <w:rFonts w:ascii="Century Gothic" w:hAnsi="Century Gothic" w:cs="Arial"/>
        <w:b/>
        <w:sz w:val="16"/>
        <w:szCs w:val="16"/>
      </w:rPr>
    </w:pPr>
    <w:bookmarkStart w:id="2" w:name="_Hlk182223789"/>
    <w:bookmarkStart w:id="3" w:name="_Hlk182223790"/>
    <w:bookmarkStart w:id="4" w:name="_Hlk182223791"/>
    <w:bookmarkStart w:id="5" w:name="_Hlk182223792"/>
    <w:r w:rsidRPr="009C6CC0">
      <w:rPr>
        <w:rFonts w:ascii="Century Gothic" w:hAnsi="Century Gothic" w:cs="Arial"/>
        <w:b/>
        <w:sz w:val="16"/>
        <w:szCs w:val="16"/>
      </w:rPr>
      <w:t>MIT | MUNICÍPIO DE INTERESSE TURÍSTICO DE IBIRAREMA – TERRA DA LINGUIÇA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2"/>
    <w:bookmarkEnd w:id="3"/>
    <w:bookmarkEnd w:id="4"/>
    <w:bookmarkEnd w:id="5"/>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76010" w14:textId="77777777" w:rsidR="00494948" w:rsidRDefault="00494948" w:rsidP="00824D33">
      <w:r>
        <w:separator/>
      </w:r>
    </w:p>
  </w:footnote>
  <w:footnote w:type="continuationSeparator" w:id="0">
    <w:p w14:paraId="74D9D6D4" w14:textId="77777777" w:rsidR="00494948" w:rsidRDefault="00494948"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0D5531" w:rsidRPr="00316155" w:rsidRDefault="000D5531"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76794BCF"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886EF0">
      <w:rPr>
        <w:rFonts w:ascii="Century Gothic" w:hAnsi="Century Gothic"/>
        <w:b/>
        <w:sz w:val="16"/>
        <w:szCs w:val="21"/>
      </w:rPr>
      <w:t xml:space="preserve"> </w:t>
    </w:r>
    <w:r w:rsidR="00886EF0" w:rsidRPr="00EE0254">
      <w:rPr>
        <w:rFonts w:ascii="Century Gothic" w:hAnsi="Century Gothic"/>
        <w:b/>
        <w:sz w:val="16"/>
        <w:szCs w:val="21"/>
      </w:rPr>
      <w:t>ADMINISTRAÇÃO, PLANEJAMENTO E FINANÇAS</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459445065">
    <w:abstractNumId w:val="4"/>
  </w:num>
  <w:num w:numId="2" w16cid:durableId="1555241672">
    <w:abstractNumId w:val="5"/>
  </w:num>
  <w:num w:numId="3" w16cid:durableId="154733550">
    <w:abstractNumId w:val="1"/>
  </w:num>
  <w:num w:numId="4" w16cid:durableId="2072070980">
    <w:abstractNumId w:val="6"/>
  </w:num>
  <w:num w:numId="5" w16cid:durableId="688532880">
    <w:abstractNumId w:val="3"/>
  </w:num>
  <w:num w:numId="6" w16cid:durableId="2100980411">
    <w:abstractNumId w:val="2"/>
  </w:num>
  <w:num w:numId="7" w16cid:durableId="1340111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243A6"/>
    <w:rsid w:val="00031316"/>
    <w:rsid w:val="00036E76"/>
    <w:rsid w:val="0003716C"/>
    <w:rsid w:val="000431DD"/>
    <w:rsid w:val="00044735"/>
    <w:rsid w:val="0005474D"/>
    <w:rsid w:val="000623E3"/>
    <w:rsid w:val="00073494"/>
    <w:rsid w:val="00077496"/>
    <w:rsid w:val="000A5372"/>
    <w:rsid w:val="000A712F"/>
    <w:rsid w:val="000B1604"/>
    <w:rsid w:val="000B4375"/>
    <w:rsid w:val="000C4730"/>
    <w:rsid w:val="000C7850"/>
    <w:rsid w:val="000D5531"/>
    <w:rsid w:val="000D6AB9"/>
    <w:rsid w:val="000D7E6A"/>
    <w:rsid w:val="000E6CA0"/>
    <w:rsid w:val="000F1CD7"/>
    <w:rsid w:val="000F73B7"/>
    <w:rsid w:val="00110294"/>
    <w:rsid w:val="00110D51"/>
    <w:rsid w:val="0011106F"/>
    <w:rsid w:val="0011173E"/>
    <w:rsid w:val="00115737"/>
    <w:rsid w:val="0015047A"/>
    <w:rsid w:val="001774FA"/>
    <w:rsid w:val="001776FB"/>
    <w:rsid w:val="00177C93"/>
    <w:rsid w:val="00182531"/>
    <w:rsid w:val="00184389"/>
    <w:rsid w:val="00190B08"/>
    <w:rsid w:val="00193FD7"/>
    <w:rsid w:val="00194B66"/>
    <w:rsid w:val="00197A1B"/>
    <w:rsid w:val="001B11F3"/>
    <w:rsid w:val="001B439A"/>
    <w:rsid w:val="001C3B6B"/>
    <w:rsid w:val="001C65B9"/>
    <w:rsid w:val="001D40D6"/>
    <w:rsid w:val="001D5C03"/>
    <w:rsid w:val="001D5D00"/>
    <w:rsid w:val="00200B87"/>
    <w:rsid w:val="00200E89"/>
    <w:rsid w:val="00202271"/>
    <w:rsid w:val="00202AE3"/>
    <w:rsid w:val="00215363"/>
    <w:rsid w:val="0023223B"/>
    <w:rsid w:val="00232F86"/>
    <w:rsid w:val="002367CB"/>
    <w:rsid w:val="00237490"/>
    <w:rsid w:val="0024274A"/>
    <w:rsid w:val="00242A4B"/>
    <w:rsid w:val="00245FFA"/>
    <w:rsid w:val="0025035E"/>
    <w:rsid w:val="002607C8"/>
    <w:rsid w:val="00272BBB"/>
    <w:rsid w:val="0027467B"/>
    <w:rsid w:val="002751AB"/>
    <w:rsid w:val="00281157"/>
    <w:rsid w:val="002831E0"/>
    <w:rsid w:val="00292F93"/>
    <w:rsid w:val="00293AE0"/>
    <w:rsid w:val="00295631"/>
    <w:rsid w:val="002A24BF"/>
    <w:rsid w:val="002B12BE"/>
    <w:rsid w:val="002B3E61"/>
    <w:rsid w:val="002D5776"/>
    <w:rsid w:val="002D58F7"/>
    <w:rsid w:val="002E1D06"/>
    <w:rsid w:val="002E33C6"/>
    <w:rsid w:val="002F03A1"/>
    <w:rsid w:val="002F6414"/>
    <w:rsid w:val="00303F1C"/>
    <w:rsid w:val="00307095"/>
    <w:rsid w:val="0030753D"/>
    <w:rsid w:val="00307657"/>
    <w:rsid w:val="00311003"/>
    <w:rsid w:val="00316204"/>
    <w:rsid w:val="00324FE5"/>
    <w:rsid w:val="00331932"/>
    <w:rsid w:val="0033481C"/>
    <w:rsid w:val="00336A5D"/>
    <w:rsid w:val="00346F3A"/>
    <w:rsid w:val="00346F49"/>
    <w:rsid w:val="00352590"/>
    <w:rsid w:val="00376239"/>
    <w:rsid w:val="00385D04"/>
    <w:rsid w:val="00390BA5"/>
    <w:rsid w:val="003939C6"/>
    <w:rsid w:val="003A29FE"/>
    <w:rsid w:val="003A3981"/>
    <w:rsid w:val="003A4402"/>
    <w:rsid w:val="003B0357"/>
    <w:rsid w:val="003B6AB7"/>
    <w:rsid w:val="003C5A02"/>
    <w:rsid w:val="003D1EAF"/>
    <w:rsid w:val="003D7211"/>
    <w:rsid w:val="003E0485"/>
    <w:rsid w:val="00401371"/>
    <w:rsid w:val="00401D49"/>
    <w:rsid w:val="0040399E"/>
    <w:rsid w:val="004153EF"/>
    <w:rsid w:val="00420D37"/>
    <w:rsid w:val="0042641C"/>
    <w:rsid w:val="00446FEB"/>
    <w:rsid w:val="004506CF"/>
    <w:rsid w:val="0045203E"/>
    <w:rsid w:val="00462551"/>
    <w:rsid w:val="00471033"/>
    <w:rsid w:val="00473F7F"/>
    <w:rsid w:val="004775B0"/>
    <w:rsid w:val="0047794E"/>
    <w:rsid w:val="0048120A"/>
    <w:rsid w:val="00483058"/>
    <w:rsid w:val="00485918"/>
    <w:rsid w:val="0049321A"/>
    <w:rsid w:val="00494948"/>
    <w:rsid w:val="00495E8A"/>
    <w:rsid w:val="004B2D3C"/>
    <w:rsid w:val="004B66AC"/>
    <w:rsid w:val="004B7B21"/>
    <w:rsid w:val="004D799C"/>
    <w:rsid w:val="004E24C4"/>
    <w:rsid w:val="004E30AE"/>
    <w:rsid w:val="004E7A0C"/>
    <w:rsid w:val="004F677C"/>
    <w:rsid w:val="00512026"/>
    <w:rsid w:val="00512E1E"/>
    <w:rsid w:val="0051441F"/>
    <w:rsid w:val="00524B4A"/>
    <w:rsid w:val="00524CE4"/>
    <w:rsid w:val="00531114"/>
    <w:rsid w:val="00532634"/>
    <w:rsid w:val="0053512D"/>
    <w:rsid w:val="00535D94"/>
    <w:rsid w:val="00545A51"/>
    <w:rsid w:val="00547BD9"/>
    <w:rsid w:val="00554B5C"/>
    <w:rsid w:val="00565A0F"/>
    <w:rsid w:val="00595BC2"/>
    <w:rsid w:val="005A011C"/>
    <w:rsid w:val="005A3B01"/>
    <w:rsid w:val="005B0C45"/>
    <w:rsid w:val="005B1542"/>
    <w:rsid w:val="005B7267"/>
    <w:rsid w:val="005C1382"/>
    <w:rsid w:val="005C3122"/>
    <w:rsid w:val="005C5E95"/>
    <w:rsid w:val="005E1F53"/>
    <w:rsid w:val="005E3E15"/>
    <w:rsid w:val="005E4800"/>
    <w:rsid w:val="005E7882"/>
    <w:rsid w:val="005F0C3D"/>
    <w:rsid w:val="005F2ED4"/>
    <w:rsid w:val="005F31B9"/>
    <w:rsid w:val="005F54D2"/>
    <w:rsid w:val="006061B1"/>
    <w:rsid w:val="006103A2"/>
    <w:rsid w:val="006106D4"/>
    <w:rsid w:val="00612961"/>
    <w:rsid w:val="00617E0F"/>
    <w:rsid w:val="00634B41"/>
    <w:rsid w:val="00636FDD"/>
    <w:rsid w:val="00641D2F"/>
    <w:rsid w:val="00660640"/>
    <w:rsid w:val="00666449"/>
    <w:rsid w:val="00674228"/>
    <w:rsid w:val="006850A0"/>
    <w:rsid w:val="0069382B"/>
    <w:rsid w:val="00697D43"/>
    <w:rsid w:val="006A4027"/>
    <w:rsid w:val="006A70D1"/>
    <w:rsid w:val="006B6430"/>
    <w:rsid w:val="006C0CF4"/>
    <w:rsid w:val="006C16BF"/>
    <w:rsid w:val="006C6886"/>
    <w:rsid w:val="006D4D46"/>
    <w:rsid w:val="006F0046"/>
    <w:rsid w:val="007029A0"/>
    <w:rsid w:val="00705376"/>
    <w:rsid w:val="00717EA7"/>
    <w:rsid w:val="0072272A"/>
    <w:rsid w:val="0072653E"/>
    <w:rsid w:val="00734881"/>
    <w:rsid w:val="007356A0"/>
    <w:rsid w:val="007437B7"/>
    <w:rsid w:val="00751661"/>
    <w:rsid w:val="007556DF"/>
    <w:rsid w:val="007602DF"/>
    <w:rsid w:val="00762A2C"/>
    <w:rsid w:val="00766718"/>
    <w:rsid w:val="007950BE"/>
    <w:rsid w:val="007A0C6C"/>
    <w:rsid w:val="007A7CBC"/>
    <w:rsid w:val="007B130B"/>
    <w:rsid w:val="007B1C7A"/>
    <w:rsid w:val="007B5C19"/>
    <w:rsid w:val="007C4317"/>
    <w:rsid w:val="007C79E6"/>
    <w:rsid w:val="007D3D18"/>
    <w:rsid w:val="007E099F"/>
    <w:rsid w:val="00802535"/>
    <w:rsid w:val="00803C5E"/>
    <w:rsid w:val="00814E78"/>
    <w:rsid w:val="00824D33"/>
    <w:rsid w:val="008305EF"/>
    <w:rsid w:val="008318B4"/>
    <w:rsid w:val="00842DFA"/>
    <w:rsid w:val="00846B99"/>
    <w:rsid w:val="00847889"/>
    <w:rsid w:val="0085316C"/>
    <w:rsid w:val="00856CE4"/>
    <w:rsid w:val="0087340D"/>
    <w:rsid w:val="00876A1E"/>
    <w:rsid w:val="00877145"/>
    <w:rsid w:val="0088060D"/>
    <w:rsid w:val="008806B6"/>
    <w:rsid w:val="008856F8"/>
    <w:rsid w:val="00886EF0"/>
    <w:rsid w:val="008A4B31"/>
    <w:rsid w:val="008B0A9D"/>
    <w:rsid w:val="008B2585"/>
    <w:rsid w:val="008C119E"/>
    <w:rsid w:val="008C7698"/>
    <w:rsid w:val="008D46F8"/>
    <w:rsid w:val="008E2774"/>
    <w:rsid w:val="008E4EA5"/>
    <w:rsid w:val="008E5375"/>
    <w:rsid w:val="008F295A"/>
    <w:rsid w:val="008F515F"/>
    <w:rsid w:val="0090009C"/>
    <w:rsid w:val="0090266F"/>
    <w:rsid w:val="0090421B"/>
    <w:rsid w:val="00912255"/>
    <w:rsid w:val="00924FA6"/>
    <w:rsid w:val="009328DF"/>
    <w:rsid w:val="00934B9E"/>
    <w:rsid w:val="00936F92"/>
    <w:rsid w:val="00940F07"/>
    <w:rsid w:val="009424D4"/>
    <w:rsid w:val="00943832"/>
    <w:rsid w:val="00946111"/>
    <w:rsid w:val="00947740"/>
    <w:rsid w:val="00951359"/>
    <w:rsid w:val="00960A72"/>
    <w:rsid w:val="009715D6"/>
    <w:rsid w:val="00971B56"/>
    <w:rsid w:val="009768DB"/>
    <w:rsid w:val="009930DD"/>
    <w:rsid w:val="00995C0D"/>
    <w:rsid w:val="009A0830"/>
    <w:rsid w:val="009A2E54"/>
    <w:rsid w:val="009A52B6"/>
    <w:rsid w:val="009B0B11"/>
    <w:rsid w:val="009C19DB"/>
    <w:rsid w:val="009C5170"/>
    <w:rsid w:val="009E0E25"/>
    <w:rsid w:val="009E28EB"/>
    <w:rsid w:val="009E31C6"/>
    <w:rsid w:val="009E52CD"/>
    <w:rsid w:val="009F6FB5"/>
    <w:rsid w:val="00A0034E"/>
    <w:rsid w:val="00A0723F"/>
    <w:rsid w:val="00A3198F"/>
    <w:rsid w:val="00A40BA1"/>
    <w:rsid w:val="00A42154"/>
    <w:rsid w:val="00A64A7D"/>
    <w:rsid w:val="00A64AF3"/>
    <w:rsid w:val="00A73BB3"/>
    <w:rsid w:val="00A74767"/>
    <w:rsid w:val="00A776F9"/>
    <w:rsid w:val="00A876D4"/>
    <w:rsid w:val="00A924BA"/>
    <w:rsid w:val="00A9617E"/>
    <w:rsid w:val="00AB43A1"/>
    <w:rsid w:val="00AC1F67"/>
    <w:rsid w:val="00AC3066"/>
    <w:rsid w:val="00AC44BD"/>
    <w:rsid w:val="00AD169D"/>
    <w:rsid w:val="00AD2CB7"/>
    <w:rsid w:val="00AD742F"/>
    <w:rsid w:val="00AF606F"/>
    <w:rsid w:val="00B04AC4"/>
    <w:rsid w:val="00B05A6E"/>
    <w:rsid w:val="00B14225"/>
    <w:rsid w:val="00B24888"/>
    <w:rsid w:val="00B52766"/>
    <w:rsid w:val="00B532AF"/>
    <w:rsid w:val="00B53AA0"/>
    <w:rsid w:val="00B60633"/>
    <w:rsid w:val="00B64812"/>
    <w:rsid w:val="00B64A21"/>
    <w:rsid w:val="00B66DEF"/>
    <w:rsid w:val="00B721EF"/>
    <w:rsid w:val="00B86196"/>
    <w:rsid w:val="00B86778"/>
    <w:rsid w:val="00B93C39"/>
    <w:rsid w:val="00B969CC"/>
    <w:rsid w:val="00BB3041"/>
    <w:rsid w:val="00BC58A6"/>
    <w:rsid w:val="00BC6ADB"/>
    <w:rsid w:val="00BD50B6"/>
    <w:rsid w:val="00BD68AF"/>
    <w:rsid w:val="00BE266A"/>
    <w:rsid w:val="00BE2E5C"/>
    <w:rsid w:val="00BF1FB5"/>
    <w:rsid w:val="00C1416C"/>
    <w:rsid w:val="00C168C5"/>
    <w:rsid w:val="00C212C3"/>
    <w:rsid w:val="00C27744"/>
    <w:rsid w:val="00C30EAC"/>
    <w:rsid w:val="00C310EE"/>
    <w:rsid w:val="00C33107"/>
    <w:rsid w:val="00C41E84"/>
    <w:rsid w:val="00C56E4D"/>
    <w:rsid w:val="00C570AD"/>
    <w:rsid w:val="00C6570D"/>
    <w:rsid w:val="00C737E6"/>
    <w:rsid w:val="00C766D5"/>
    <w:rsid w:val="00C8437A"/>
    <w:rsid w:val="00CA6E9D"/>
    <w:rsid w:val="00CC0AEF"/>
    <w:rsid w:val="00CC12FA"/>
    <w:rsid w:val="00CC1343"/>
    <w:rsid w:val="00CC538A"/>
    <w:rsid w:val="00CD44FC"/>
    <w:rsid w:val="00CE424A"/>
    <w:rsid w:val="00D008FC"/>
    <w:rsid w:val="00D03E6D"/>
    <w:rsid w:val="00D26DFD"/>
    <w:rsid w:val="00D42530"/>
    <w:rsid w:val="00D505EB"/>
    <w:rsid w:val="00D5347E"/>
    <w:rsid w:val="00D54FD7"/>
    <w:rsid w:val="00D644CF"/>
    <w:rsid w:val="00D704DD"/>
    <w:rsid w:val="00D7451B"/>
    <w:rsid w:val="00D76E49"/>
    <w:rsid w:val="00D8426F"/>
    <w:rsid w:val="00D85693"/>
    <w:rsid w:val="00D87642"/>
    <w:rsid w:val="00D952DC"/>
    <w:rsid w:val="00D95A2C"/>
    <w:rsid w:val="00DA4650"/>
    <w:rsid w:val="00DB0F81"/>
    <w:rsid w:val="00DB76FB"/>
    <w:rsid w:val="00DC6B0F"/>
    <w:rsid w:val="00DC6E53"/>
    <w:rsid w:val="00DE31F6"/>
    <w:rsid w:val="00DE3270"/>
    <w:rsid w:val="00DF16D0"/>
    <w:rsid w:val="00E00EA8"/>
    <w:rsid w:val="00E17054"/>
    <w:rsid w:val="00E17055"/>
    <w:rsid w:val="00E179DB"/>
    <w:rsid w:val="00E21347"/>
    <w:rsid w:val="00E276D9"/>
    <w:rsid w:val="00E317BA"/>
    <w:rsid w:val="00E52CBC"/>
    <w:rsid w:val="00E61C71"/>
    <w:rsid w:val="00E64B42"/>
    <w:rsid w:val="00E66AC2"/>
    <w:rsid w:val="00E70C45"/>
    <w:rsid w:val="00E70CAF"/>
    <w:rsid w:val="00E76EFC"/>
    <w:rsid w:val="00E8484E"/>
    <w:rsid w:val="00E84D8D"/>
    <w:rsid w:val="00E8762B"/>
    <w:rsid w:val="00E90FCB"/>
    <w:rsid w:val="00E947CA"/>
    <w:rsid w:val="00E957B6"/>
    <w:rsid w:val="00EB13E4"/>
    <w:rsid w:val="00EB3CEB"/>
    <w:rsid w:val="00EC03B1"/>
    <w:rsid w:val="00EC5ADB"/>
    <w:rsid w:val="00ED7D34"/>
    <w:rsid w:val="00EE02A7"/>
    <w:rsid w:val="00EE6A1E"/>
    <w:rsid w:val="00F07191"/>
    <w:rsid w:val="00F152F1"/>
    <w:rsid w:val="00F16935"/>
    <w:rsid w:val="00F16CE5"/>
    <w:rsid w:val="00F220C2"/>
    <w:rsid w:val="00F22915"/>
    <w:rsid w:val="00F2342B"/>
    <w:rsid w:val="00F34A2A"/>
    <w:rsid w:val="00F359DD"/>
    <w:rsid w:val="00F43502"/>
    <w:rsid w:val="00F44EBD"/>
    <w:rsid w:val="00F53F69"/>
    <w:rsid w:val="00F54F0C"/>
    <w:rsid w:val="00F71E45"/>
    <w:rsid w:val="00F820F7"/>
    <w:rsid w:val="00F84689"/>
    <w:rsid w:val="00F919D9"/>
    <w:rsid w:val="00F920DE"/>
    <w:rsid w:val="00F95AEC"/>
    <w:rsid w:val="00FA5868"/>
    <w:rsid w:val="00FA66A8"/>
    <w:rsid w:val="00FA6D10"/>
    <w:rsid w:val="00FA7FE2"/>
    <w:rsid w:val="00FB0795"/>
    <w:rsid w:val="00FB13AB"/>
    <w:rsid w:val="00FB16BD"/>
    <w:rsid w:val="00FB4B31"/>
    <w:rsid w:val="00FB5B64"/>
    <w:rsid w:val="00FC0AAB"/>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40026">
      <w:bodyDiv w:val="1"/>
      <w:marLeft w:val="0"/>
      <w:marRight w:val="0"/>
      <w:marTop w:val="0"/>
      <w:marBottom w:val="0"/>
      <w:divBdr>
        <w:top w:val="none" w:sz="0" w:space="0" w:color="auto"/>
        <w:left w:val="none" w:sz="0" w:space="0" w:color="auto"/>
        <w:bottom w:val="none" w:sz="0" w:space="0" w:color="auto"/>
        <w:right w:val="none" w:sz="0" w:space="0" w:color="auto"/>
      </w:divBdr>
    </w:div>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14233034">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75DB0B-1258-4C0F-9288-E048E16CF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6319</TotalTime>
  <Pages>15</Pages>
  <Words>4340</Words>
  <Characters>23436</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183</cp:revision>
  <cp:lastPrinted>2025-09-22T11:08:00Z</cp:lastPrinted>
  <dcterms:created xsi:type="dcterms:W3CDTF">2024-12-12T17:57:00Z</dcterms:created>
  <dcterms:modified xsi:type="dcterms:W3CDTF">2025-09-22T12:03:00Z</dcterms:modified>
</cp:coreProperties>
</file>