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38FFD994" w:rsidR="00200B87" w:rsidRDefault="00200B87" w:rsidP="00A64A7D">
      <w:pPr>
        <w:spacing w:line="360" w:lineRule="auto"/>
        <w:jc w:val="both"/>
        <w:rPr>
          <w:rFonts w:ascii="Arial" w:hAnsi="Arial" w:cs="Arial"/>
          <w:szCs w:val="24"/>
        </w:rPr>
      </w:pPr>
      <w:r>
        <w:rPr>
          <w:rFonts w:ascii="Arial" w:hAnsi="Arial" w:cs="Arial"/>
          <w:szCs w:val="24"/>
        </w:rPr>
        <w:t>Número da Requisição: 0</w:t>
      </w:r>
      <w:r w:rsidR="007A1275">
        <w:rPr>
          <w:rFonts w:ascii="Arial" w:hAnsi="Arial" w:cs="Arial"/>
          <w:szCs w:val="24"/>
        </w:rPr>
        <w:t>48</w:t>
      </w:r>
      <w:r>
        <w:rPr>
          <w:rFonts w:ascii="Arial" w:hAnsi="Arial" w:cs="Arial"/>
          <w:szCs w:val="24"/>
        </w:rPr>
        <w:t>/2025.</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55C9CCFA" w:rsidR="00B86196" w:rsidRDefault="0040097D" w:rsidP="00A64A7D">
      <w:pPr>
        <w:spacing w:line="360" w:lineRule="auto"/>
        <w:ind w:firstLine="851"/>
        <w:jc w:val="both"/>
        <w:rPr>
          <w:rFonts w:ascii="Arial" w:hAnsi="Arial" w:cs="Arial"/>
          <w:szCs w:val="24"/>
        </w:rPr>
      </w:pPr>
      <w:r w:rsidRPr="0040097D">
        <w:rPr>
          <w:rFonts w:ascii="Arial" w:hAnsi="Arial" w:cs="Arial"/>
          <w:color w:val="000000" w:themeColor="text1"/>
          <w:szCs w:val="24"/>
        </w:rPr>
        <w:t>Contratação de empresa para prestação de serviço de locação de impressoras multifuncionais monocromáticas</w:t>
      </w:r>
      <w:r>
        <w:rPr>
          <w:rFonts w:ascii="Arial" w:hAnsi="Arial" w:cs="Arial"/>
          <w:color w:val="000000" w:themeColor="text1"/>
          <w:szCs w:val="24"/>
        </w:rPr>
        <w:t xml:space="preserve"> a laser</w:t>
      </w:r>
      <w:r w:rsidRPr="0040097D">
        <w:rPr>
          <w:rFonts w:ascii="Arial" w:hAnsi="Arial" w:cs="Arial"/>
          <w:color w:val="000000" w:themeColor="text1"/>
          <w:szCs w:val="24"/>
        </w:rPr>
        <w:t xml:space="preserve"> para atender às necessidades dos departamentos e setores da Prefeitura Municipal de Ibirarema com alto volume de digitalização e impressão de documentos</w:t>
      </w:r>
      <w:r w:rsidR="00A64A7D" w:rsidRPr="00A64A7D">
        <w:rPr>
          <w:rFonts w:ascii="Arial" w:hAnsi="Arial" w:cs="Arial"/>
          <w:color w:val="000000" w:themeColor="text1"/>
          <w:szCs w:val="24"/>
        </w:rPr>
        <w:t>,</w:t>
      </w:r>
      <w:r w:rsidR="00A64A7D" w:rsidRPr="00A64A7D">
        <w:rPr>
          <w:rFonts w:ascii="Arial" w:hAnsi="Arial" w:cs="Arial"/>
          <w:color w:val="FF0000"/>
          <w:szCs w:val="24"/>
        </w:rPr>
        <w:t xml:space="preserve"> </w:t>
      </w:r>
      <w:r w:rsidR="00A64A7D"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Style w:val="Tabelacomgrade"/>
        <w:tblW w:w="11057" w:type="dxa"/>
        <w:tblInd w:w="-714" w:type="dxa"/>
        <w:tblLook w:val="04A0" w:firstRow="1" w:lastRow="0" w:firstColumn="1" w:lastColumn="0" w:noHBand="0" w:noVBand="1"/>
      </w:tblPr>
      <w:tblGrid>
        <w:gridCol w:w="709"/>
        <w:gridCol w:w="884"/>
        <w:gridCol w:w="1101"/>
        <w:gridCol w:w="3849"/>
        <w:gridCol w:w="2257"/>
        <w:gridCol w:w="2257"/>
      </w:tblGrid>
      <w:tr w:rsidR="002959F4" w:rsidRPr="002959F4" w14:paraId="45F8FE23" w14:textId="7FFB5777" w:rsidTr="002959F4">
        <w:trPr>
          <w:trHeight w:val="454"/>
        </w:trPr>
        <w:tc>
          <w:tcPr>
            <w:tcW w:w="709" w:type="dxa"/>
            <w:vAlign w:val="center"/>
          </w:tcPr>
          <w:p w14:paraId="07BA4634" w14:textId="77777777" w:rsidR="002959F4" w:rsidRPr="00FD4D45" w:rsidRDefault="002959F4" w:rsidP="002959F4">
            <w:pPr>
              <w:spacing w:before="120" w:line="360" w:lineRule="auto"/>
              <w:jc w:val="center"/>
              <w:rPr>
                <w:rFonts w:ascii="Arial" w:hAnsi="Arial" w:cs="Arial"/>
                <w:sz w:val="18"/>
                <w:szCs w:val="18"/>
              </w:rPr>
            </w:pPr>
            <w:r w:rsidRPr="00FD4D45">
              <w:rPr>
                <w:rFonts w:ascii="Arial" w:hAnsi="Arial" w:cs="Arial"/>
                <w:sz w:val="18"/>
                <w:szCs w:val="18"/>
              </w:rPr>
              <w:t>ITEM</w:t>
            </w:r>
          </w:p>
        </w:tc>
        <w:tc>
          <w:tcPr>
            <w:tcW w:w="884" w:type="dxa"/>
            <w:vAlign w:val="center"/>
          </w:tcPr>
          <w:p w14:paraId="1023F9EE" w14:textId="77777777" w:rsidR="002959F4" w:rsidRPr="00FD4D45" w:rsidRDefault="002959F4" w:rsidP="002959F4">
            <w:pPr>
              <w:spacing w:before="120" w:line="360" w:lineRule="auto"/>
              <w:jc w:val="center"/>
              <w:rPr>
                <w:rFonts w:ascii="Arial" w:hAnsi="Arial" w:cs="Arial"/>
                <w:sz w:val="18"/>
                <w:szCs w:val="18"/>
              </w:rPr>
            </w:pPr>
            <w:r w:rsidRPr="00FD4D45">
              <w:rPr>
                <w:rFonts w:ascii="Arial" w:hAnsi="Arial" w:cs="Arial"/>
                <w:sz w:val="18"/>
                <w:szCs w:val="18"/>
              </w:rPr>
              <w:t>UNID.</w:t>
            </w:r>
          </w:p>
        </w:tc>
        <w:tc>
          <w:tcPr>
            <w:tcW w:w="1101" w:type="dxa"/>
            <w:vAlign w:val="center"/>
          </w:tcPr>
          <w:p w14:paraId="4F37EC69" w14:textId="77777777" w:rsidR="002959F4" w:rsidRPr="00FD4D45" w:rsidRDefault="002959F4" w:rsidP="002959F4">
            <w:pPr>
              <w:spacing w:before="120" w:line="360" w:lineRule="auto"/>
              <w:jc w:val="center"/>
              <w:rPr>
                <w:rFonts w:ascii="Arial" w:hAnsi="Arial" w:cs="Arial"/>
                <w:sz w:val="18"/>
                <w:szCs w:val="18"/>
              </w:rPr>
            </w:pPr>
            <w:r w:rsidRPr="00FD4D45">
              <w:rPr>
                <w:rFonts w:ascii="Arial" w:hAnsi="Arial" w:cs="Arial"/>
                <w:sz w:val="18"/>
                <w:szCs w:val="18"/>
              </w:rPr>
              <w:t>QUANT. MENSAL</w:t>
            </w:r>
          </w:p>
        </w:tc>
        <w:tc>
          <w:tcPr>
            <w:tcW w:w="3849" w:type="dxa"/>
            <w:vAlign w:val="center"/>
          </w:tcPr>
          <w:p w14:paraId="2F7566E4" w14:textId="77777777" w:rsidR="002959F4" w:rsidRPr="00FD4D45" w:rsidRDefault="002959F4" w:rsidP="002959F4">
            <w:pPr>
              <w:spacing w:before="120" w:line="360" w:lineRule="auto"/>
              <w:jc w:val="center"/>
              <w:rPr>
                <w:rFonts w:ascii="Arial" w:hAnsi="Arial" w:cs="Arial"/>
                <w:sz w:val="18"/>
                <w:szCs w:val="18"/>
              </w:rPr>
            </w:pPr>
            <w:r w:rsidRPr="00FD4D45">
              <w:rPr>
                <w:rFonts w:ascii="Arial" w:hAnsi="Arial" w:cs="Arial"/>
                <w:sz w:val="18"/>
                <w:szCs w:val="18"/>
              </w:rPr>
              <w:t>DESCRIÇÃO</w:t>
            </w:r>
          </w:p>
        </w:tc>
        <w:tc>
          <w:tcPr>
            <w:tcW w:w="2257" w:type="dxa"/>
            <w:vAlign w:val="center"/>
          </w:tcPr>
          <w:p w14:paraId="10977A4C" w14:textId="5FA14FF8" w:rsidR="002959F4" w:rsidRPr="00FD4D45" w:rsidRDefault="002959F4" w:rsidP="00FD4D45">
            <w:pPr>
              <w:spacing w:before="120" w:line="360" w:lineRule="auto"/>
              <w:jc w:val="center"/>
              <w:rPr>
                <w:rFonts w:ascii="Arial" w:hAnsi="Arial" w:cs="Arial"/>
                <w:sz w:val="18"/>
                <w:szCs w:val="18"/>
              </w:rPr>
            </w:pPr>
            <w:r w:rsidRPr="00FD4D45">
              <w:rPr>
                <w:rFonts w:ascii="Arial" w:hAnsi="Arial" w:cs="Arial"/>
                <w:sz w:val="18"/>
                <w:szCs w:val="18"/>
              </w:rPr>
              <w:t xml:space="preserve">VALOR MENSAL </w:t>
            </w:r>
            <w:r w:rsidR="00FD4D45" w:rsidRPr="00FD4D45">
              <w:rPr>
                <w:rFonts w:ascii="Arial" w:hAnsi="Arial" w:cs="Arial"/>
                <w:sz w:val="18"/>
                <w:szCs w:val="18"/>
              </w:rPr>
              <w:t xml:space="preserve">ESTIMADO </w:t>
            </w:r>
            <w:r w:rsidRPr="00FD4D45">
              <w:rPr>
                <w:rFonts w:ascii="Arial" w:hAnsi="Arial" w:cs="Arial"/>
                <w:sz w:val="18"/>
                <w:szCs w:val="18"/>
              </w:rPr>
              <w:t>(FRANQUIA P/ 2.500 CÓPIAS)</w:t>
            </w:r>
          </w:p>
        </w:tc>
        <w:tc>
          <w:tcPr>
            <w:tcW w:w="2257" w:type="dxa"/>
            <w:vAlign w:val="center"/>
          </w:tcPr>
          <w:p w14:paraId="68577321" w14:textId="1C51A8CA" w:rsidR="002959F4" w:rsidRPr="00FD4D45" w:rsidRDefault="002959F4" w:rsidP="002959F4">
            <w:pPr>
              <w:spacing w:before="120" w:line="360" w:lineRule="auto"/>
              <w:jc w:val="center"/>
              <w:rPr>
                <w:rFonts w:ascii="Arial" w:hAnsi="Arial" w:cs="Arial"/>
                <w:sz w:val="18"/>
                <w:szCs w:val="18"/>
              </w:rPr>
            </w:pPr>
            <w:r w:rsidRPr="00FD4D45">
              <w:rPr>
                <w:rFonts w:ascii="Arial" w:hAnsi="Arial" w:cs="Arial"/>
                <w:sz w:val="18"/>
                <w:szCs w:val="18"/>
              </w:rPr>
              <w:t>VALOR TOTAL</w:t>
            </w:r>
            <w:r w:rsidR="00FD4D45" w:rsidRPr="00FD4D45">
              <w:rPr>
                <w:rFonts w:ascii="Arial" w:hAnsi="Arial" w:cs="Arial"/>
                <w:sz w:val="18"/>
                <w:szCs w:val="18"/>
              </w:rPr>
              <w:t xml:space="preserve"> ESTIMADO</w:t>
            </w:r>
            <w:r w:rsidRPr="00FD4D45">
              <w:rPr>
                <w:rFonts w:ascii="Arial" w:hAnsi="Arial" w:cs="Arial"/>
                <w:sz w:val="18"/>
                <w:szCs w:val="18"/>
              </w:rPr>
              <w:t xml:space="preserve"> PARA 12 MESES</w:t>
            </w:r>
          </w:p>
        </w:tc>
      </w:tr>
      <w:tr w:rsidR="002959F4" w:rsidRPr="002959F4" w14:paraId="7F8ED6C3" w14:textId="7DE8B657" w:rsidTr="002959F4">
        <w:trPr>
          <w:trHeight w:val="454"/>
        </w:trPr>
        <w:tc>
          <w:tcPr>
            <w:tcW w:w="709" w:type="dxa"/>
          </w:tcPr>
          <w:p w14:paraId="7C3A5F3A" w14:textId="77777777" w:rsidR="002959F4" w:rsidRPr="002959F4" w:rsidRDefault="002959F4" w:rsidP="002959F4">
            <w:pPr>
              <w:spacing w:before="120" w:line="360" w:lineRule="auto"/>
              <w:jc w:val="center"/>
              <w:rPr>
                <w:rFonts w:ascii="Arial" w:hAnsi="Arial" w:cs="Arial"/>
                <w:sz w:val="20"/>
              </w:rPr>
            </w:pPr>
            <w:r w:rsidRPr="002959F4">
              <w:rPr>
                <w:rFonts w:ascii="Arial" w:hAnsi="Arial" w:cs="Arial"/>
                <w:sz w:val="20"/>
              </w:rPr>
              <w:t>01</w:t>
            </w:r>
          </w:p>
        </w:tc>
        <w:tc>
          <w:tcPr>
            <w:tcW w:w="884" w:type="dxa"/>
          </w:tcPr>
          <w:p w14:paraId="66641E18" w14:textId="77777777" w:rsidR="002959F4" w:rsidRPr="002959F4" w:rsidRDefault="002959F4" w:rsidP="002959F4">
            <w:pPr>
              <w:spacing w:before="120" w:line="360" w:lineRule="auto"/>
              <w:jc w:val="center"/>
              <w:rPr>
                <w:rFonts w:ascii="Arial" w:hAnsi="Arial" w:cs="Arial"/>
                <w:sz w:val="20"/>
              </w:rPr>
            </w:pPr>
            <w:r w:rsidRPr="002959F4">
              <w:rPr>
                <w:rFonts w:ascii="Arial" w:hAnsi="Arial" w:cs="Arial"/>
                <w:sz w:val="20"/>
              </w:rPr>
              <w:t>Aluguel</w:t>
            </w:r>
          </w:p>
        </w:tc>
        <w:tc>
          <w:tcPr>
            <w:tcW w:w="1101" w:type="dxa"/>
          </w:tcPr>
          <w:p w14:paraId="29E35975" w14:textId="77777777" w:rsidR="002959F4" w:rsidRPr="002959F4" w:rsidRDefault="002959F4" w:rsidP="002959F4">
            <w:pPr>
              <w:spacing w:before="120" w:line="360" w:lineRule="auto"/>
              <w:jc w:val="center"/>
              <w:rPr>
                <w:rFonts w:ascii="Arial" w:hAnsi="Arial" w:cs="Arial"/>
                <w:sz w:val="20"/>
              </w:rPr>
            </w:pPr>
            <w:r w:rsidRPr="002959F4">
              <w:rPr>
                <w:rFonts w:ascii="Arial" w:hAnsi="Arial" w:cs="Arial"/>
                <w:sz w:val="20"/>
              </w:rPr>
              <w:t>9</w:t>
            </w:r>
          </w:p>
        </w:tc>
        <w:tc>
          <w:tcPr>
            <w:tcW w:w="3849" w:type="dxa"/>
            <w:vAlign w:val="center"/>
          </w:tcPr>
          <w:p w14:paraId="11EBB613" w14:textId="77777777" w:rsidR="002959F4" w:rsidRPr="002959F4" w:rsidRDefault="002959F4" w:rsidP="002959F4">
            <w:pPr>
              <w:spacing w:before="120" w:line="276" w:lineRule="auto"/>
              <w:jc w:val="both"/>
              <w:rPr>
                <w:rFonts w:ascii="Arial" w:hAnsi="Arial" w:cs="Arial"/>
                <w:b/>
                <w:bCs/>
                <w:sz w:val="20"/>
              </w:rPr>
            </w:pPr>
            <w:r w:rsidRPr="002959F4">
              <w:rPr>
                <w:rFonts w:ascii="Arial" w:hAnsi="Arial" w:cs="Arial"/>
                <w:b/>
                <w:bCs/>
                <w:sz w:val="20"/>
              </w:rPr>
              <w:t>Impressora a Laser Multifuncional Monocromática:</w:t>
            </w:r>
          </w:p>
          <w:p w14:paraId="1AB49ED7" w14:textId="77777777" w:rsidR="002959F4" w:rsidRPr="002959F4" w:rsidRDefault="002959F4" w:rsidP="002959F4">
            <w:pPr>
              <w:spacing w:line="276" w:lineRule="auto"/>
              <w:jc w:val="both"/>
              <w:rPr>
                <w:rFonts w:ascii="Arial" w:hAnsi="Arial" w:cs="Arial"/>
                <w:sz w:val="20"/>
              </w:rPr>
            </w:pPr>
            <w:r w:rsidRPr="002959F4">
              <w:rPr>
                <w:rFonts w:ascii="Arial" w:hAnsi="Arial" w:cs="Arial"/>
                <w:b/>
                <w:bCs/>
                <w:sz w:val="20"/>
              </w:rPr>
              <w:t>- Impressão:</w:t>
            </w:r>
            <w:r w:rsidRPr="002959F4">
              <w:rPr>
                <w:rFonts w:ascii="Arial" w:hAnsi="Arial" w:cs="Arial"/>
                <w:sz w:val="20"/>
              </w:rPr>
              <w:t xml:space="preserve"> Velocidade de Impressão: Até 53 páginas por minuto (ipm), permitindo a conclusão rápida de grandes volumes de trabalho; Resolução Máxima: 1200 x 1200 dpi, garantindo documentos nítidos e profissionais; Impressão Duplex Automática: Função integrada que economiza papel e tempo ao imprimir automaticamente em ambos os lados da folha; Capacidade mensal de Impressão: Volume máximo de até 300.000 páginas, suportando demandas intensivas.</w:t>
            </w:r>
          </w:p>
          <w:p w14:paraId="1E3E70D4" w14:textId="77777777" w:rsidR="002959F4" w:rsidRPr="002959F4" w:rsidRDefault="002959F4" w:rsidP="002959F4">
            <w:pPr>
              <w:spacing w:line="276" w:lineRule="auto"/>
              <w:jc w:val="both"/>
              <w:rPr>
                <w:rFonts w:ascii="Arial" w:hAnsi="Arial" w:cs="Arial"/>
                <w:sz w:val="20"/>
              </w:rPr>
            </w:pPr>
            <w:r w:rsidRPr="002959F4">
              <w:rPr>
                <w:rFonts w:ascii="Arial" w:hAnsi="Arial" w:cs="Arial"/>
                <w:b/>
                <w:bCs/>
                <w:sz w:val="20"/>
              </w:rPr>
              <w:t>- Digitalização:</w:t>
            </w:r>
            <w:r w:rsidRPr="002959F4">
              <w:rPr>
                <w:rFonts w:ascii="Arial" w:hAnsi="Arial" w:cs="Arial"/>
                <w:sz w:val="20"/>
              </w:rPr>
              <w:t xml:space="preserve"> Resolução Óptica: Até 4800 x 4800 dpi, capturando cada detalhe com precisão; Velocidade da Digitalização: Até 55 imagens por minuto (ipm), agilizando o fluxo de trabalho; Digitalização Duplex: Digitaliza ambos os lados do documento simultaneamente, economizando tempo; Tamanho Máximo do Digitalização: Até o formato Ofício, atendendo a diversas necessidades.</w:t>
            </w:r>
          </w:p>
          <w:p w14:paraId="5C7B3CDF" w14:textId="77777777" w:rsidR="002959F4" w:rsidRPr="002959F4" w:rsidRDefault="002959F4" w:rsidP="002959F4">
            <w:pPr>
              <w:spacing w:line="276" w:lineRule="auto"/>
              <w:jc w:val="both"/>
              <w:rPr>
                <w:rFonts w:ascii="Arial" w:hAnsi="Arial" w:cs="Arial"/>
                <w:sz w:val="20"/>
              </w:rPr>
            </w:pPr>
            <w:r w:rsidRPr="002959F4">
              <w:rPr>
                <w:rFonts w:ascii="Arial" w:hAnsi="Arial" w:cs="Arial"/>
                <w:b/>
                <w:bCs/>
                <w:sz w:val="20"/>
              </w:rPr>
              <w:lastRenderedPageBreak/>
              <w:t>- Funcionalidades:</w:t>
            </w:r>
            <w:r w:rsidRPr="002959F4">
              <w:rPr>
                <w:rFonts w:ascii="Arial" w:hAnsi="Arial" w:cs="Arial"/>
                <w:sz w:val="20"/>
              </w:rPr>
              <w:t xml:space="preserve"> Cópia: Ampliação e redução de 25% a 400%, com capacidade de cópia frente e verso automática; Fax Integrado: Envio e recebimento de fax diretamente pelo equipamento, facilitando a comunicação; Conectividade: Interfaces Ethernet, USB 2.0 e USB Host, permitindo integração fácil à rede corporativa; Impressão Móvel: Compatibilidade com smartphone e tablets, oferecendo flexibilidade para imprimir de dispositivos móveis.</w:t>
            </w:r>
          </w:p>
          <w:p w14:paraId="7EDB1844" w14:textId="77777777" w:rsidR="002959F4" w:rsidRPr="002959F4" w:rsidRDefault="002959F4" w:rsidP="002959F4">
            <w:pPr>
              <w:spacing w:line="276" w:lineRule="auto"/>
              <w:jc w:val="both"/>
              <w:rPr>
                <w:rFonts w:ascii="Arial" w:hAnsi="Arial" w:cs="Arial"/>
                <w:sz w:val="20"/>
              </w:rPr>
            </w:pPr>
            <w:r w:rsidRPr="002959F4">
              <w:rPr>
                <w:rFonts w:ascii="Arial" w:hAnsi="Arial" w:cs="Arial"/>
                <w:b/>
                <w:bCs/>
                <w:sz w:val="20"/>
              </w:rPr>
              <w:t>- Interface:</w:t>
            </w:r>
            <w:r w:rsidRPr="002959F4">
              <w:rPr>
                <w:rFonts w:ascii="Arial" w:hAnsi="Arial" w:cs="Arial"/>
                <w:sz w:val="20"/>
              </w:rPr>
              <w:t xml:space="preserve"> Central Smart UX: Permite acessar e controlar todas as funções do equipamento diretamente na tela sensível ao toque; Usabilidade Melhorada: Interface amigável que reduz a curva de aprendizado e aumenta a eficiência operacional; Armazenamento de Arquivos: Possibilidade de salvar documentos para impressão futura ou encaminhar digitalizações para e-mail ou nuvem.</w:t>
            </w:r>
          </w:p>
          <w:p w14:paraId="363EE011" w14:textId="77777777" w:rsidR="002959F4" w:rsidRPr="002959F4" w:rsidRDefault="002959F4" w:rsidP="002959F4">
            <w:pPr>
              <w:spacing w:line="276" w:lineRule="auto"/>
              <w:jc w:val="both"/>
              <w:rPr>
                <w:rFonts w:ascii="Arial" w:hAnsi="Arial" w:cs="Arial"/>
                <w:sz w:val="20"/>
              </w:rPr>
            </w:pPr>
            <w:r w:rsidRPr="002959F4">
              <w:rPr>
                <w:rFonts w:ascii="Arial" w:hAnsi="Arial" w:cs="Arial"/>
                <w:b/>
                <w:bCs/>
                <w:sz w:val="20"/>
              </w:rPr>
              <w:t>- Capacidade e Manuseio de Papel:</w:t>
            </w:r>
            <w:r w:rsidRPr="002959F4">
              <w:rPr>
                <w:rFonts w:ascii="Arial" w:hAnsi="Arial" w:cs="Arial"/>
                <w:sz w:val="20"/>
              </w:rPr>
              <w:t xml:space="preserve"> Capacidade de Entrada: Bandeja padrão para 520 folhas e bandeja multiuso para 100 folhas, totalizando 620 folhas de capacidade; Capacidade de Saída: Até 500 folhas, facilitando a gestão de trabalhos extensos; Alimentador Automático de Documentos: Capacidade para 100 folhas, permitindo cópia e digitalização rápida de múltiplas páginas; Suporte a Vários Tamanhos de Papel: Compatível com A4, A5, A6, Carta, Ofício, envelope e outros, além de suportar gramaturas de até 163 g/m³.</w:t>
            </w:r>
          </w:p>
          <w:p w14:paraId="2526AD4A" w14:textId="77777777" w:rsidR="002959F4" w:rsidRPr="002959F4" w:rsidRDefault="002959F4" w:rsidP="002959F4">
            <w:pPr>
              <w:spacing w:line="276" w:lineRule="auto"/>
              <w:jc w:val="both"/>
              <w:rPr>
                <w:rFonts w:ascii="Arial" w:hAnsi="Arial" w:cs="Arial"/>
                <w:sz w:val="20"/>
              </w:rPr>
            </w:pPr>
            <w:r w:rsidRPr="002959F4">
              <w:rPr>
                <w:rFonts w:ascii="Arial" w:hAnsi="Arial" w:cs="Arial"/>
                <w:b/>
                <w:bCs/>
                <w:sz w:val="20"/>
              </w:rPr>
              <w:t>- Desempenho:</w:t>
            </w:r>
            <w:r w:rsidRPr="002959F4">
              <w:rPr>
                <w:rFonts w:ascii="Arial" w:hAnsi="Arial" w:cs="Arial"/>
                <w:sz w:val="20"/>
              </w:rPr>
              <w:t xml:space="preserve"> Memória: 4Gb, permitindo o processamento de tarefas complexas sem lentidão; Sistemas Operacionais Compatíveis: Suporte para Windows, Mac, OS X e Linux, garantindo integração com diversos ambientes de TI; Dimensões Compactas: Medindo aproximadamente 630 x 645 x 500 mm, permitindo instalação em diversos espaços.</w:t>
            </w:r>
          </w:p>
          <w:p w14:paraId="57D2C3CD" w14:textId="77777777" w:rsidR="002959F4" w:rsidRPr="002959F4" w:rsidRDefault="002959F4" w:rsidP="002959F4">
            <w:pPr>
              <w:spacing w:line="276" w:lineRule="auto"/>
              <w:jc w:val="both"/>
              <w:rPr>
                <w:rFonts w:ascii="Arial" w:hAnsi="Arial" w:cs="Arial"/>
                <w:sz w:val="20"/>
              </w:rPr>
            </w:pPr>
            <w:r w:rsidRPr="002959F4">
              <w:rPr>
                <w:rFonts w:ascii="Arial" w:hAnsi="Arial" w:cs="Arial"/>
                <w:b/>
                <w:bCs/>
                <w:sz w:val="20"/>
              </w:rPr>
              <w:t>- Economia e Sustentabilidade:</w:t>
            </w:r>
            <w:r w:rsidRPr="002959F4">
              <w:rPr>
                <w:rFonts w:ascii="Arial" w:hAnsi="Arial" w:cs="Arial"/>
                <w:sz w:val="20"/>
              </w:rPr>
              <w:t xml:space="preserve"> Consumo Eficiente de Energia: Projetada para operar com baixo consumo energético, ajudando a reduzir despesas operacionais; Impressão Duplex: </w:t>
            </w:r>
            <w:r w:rsidRPr="002959F4">
              <w:rPr>
                <w:rFonts w:ascii="Arial" w:hAnsi="Arial" w:cs="Arial"/>
                <w:sz w:val="20"/>
              </w:rPr>
              <w:lastRenderedPageBreak/>
              <w:t>Economiza papel ao imprimir em ambos os lados da folha automaticamente; Cartuchos de Toner de Alto Rendimento: Reduz a frequência de substituição e o custo por página impressa.</w:t>
            </w:r>
          </w:p>
          <w:p w14:paraId="4BAE7A18" w14:textId="77777777" w:rsidR="002959F4" w:rsidRPr="002959F4" w:rsidRDefault="002959F4" w:rsidP="002959F4">
            <w:pPr>
              <w:spacing w:line="276" w:lineRule="auto"/>
              <w:jc w:val="both"/>
              <w:rPr>
                <w:rFonts w:ascii="Arial" w:hAnsi="Arial" w:cs="Arial"/>
                <w:sz w:val="20"/>
              </w:rPr>
            </w:pPr>
            <w:r w:rsidRPr="002959F4">
              <w:rPr>
                <w:rFonts w:ascii="Arial" w:hAnsi="Arial" w:cs="Arial"/>
                <w:b/>
                <w:bCs/>
                <w:sz w:val="20"/>
              </w:rPr>
              <w:t>- Suprimentos Compatíveis:</w:t>
            </w:r>
            <w:r w:rsidRPr="002959F4">
              <w:rPr>
                <w:rFonts w:ascii="Arial" w:hAnsi="Arial" w:cs="Arial"/>
                <w:sz w:val="20"/>
              </w:rPr>
              <w:t xml:space="preserve"> Cartucho de Toner: Com rendimento de aproximadamente 30.000 páginas; Compatibilidade: Toner compatível com outros modelos.</w:t>
            </w:r>
          </w:p>
        </w:tc>
        <w:tc>
          <w:tcPr>
            <w:tcW w:w="2257" w:type="dxa"/>
          </w:tcPr>
          <w:p w14:paraId="66C87358" w14:textId="696543C7" w:rsidR="002959F4" w:rsidRPr="002959F4" w:rsidRDefault="002959F4" w:rsidP="002959F4">
            <w:pPr>
              <w:spacing w:before="120" w:line="276" w:lineRule="auto"/>
              <w:jc w:val="center"/>
              <w:rPr>
                <w:rFonts w:ascii="Arial" w:hAnsi="Arial" w:cs="Arial"/>
                <w:sz w:val="20"/>
              </w:rPr>
            </w:pPr>
            <w:r w:rsidRPr="002959F4">
              <w:rPr>
                <w:rFonts w:ascii="Arial" w:hAnsi="Arial" w:cs="Arial"/>
                <w:sz w:val="20"/>
              </w:rPr>
              <w:lastRenderedPageBreak/>
              <w:t>R$</w:t>
            </w:r>
            <w:r w:rsidR="006B2142">
              <w:rPr>
                <w:rFonts w:ascii="Arial" w:hAnsi="Arial" w:cs="Arial"/>
                <w:sz w:val="20"/>
              </w:rPr>
              <w:t xml:space="preserve"> 500,00</w:t>
            </w:r>
          </w:p>
        </w:tc>
        <w:tc>
          <w:tcPr>
            <w:tcW w:w="2257" w:type="dxa"/>
          </w:tcPr>
          <w:p w14:paraId="63A82363" w14:textId="16C9A7BF" w:rsidR="002959F4" w:rsidRPr="002959F4" w:rsidRDefault="002959F4" w:rsidP="002959F4">
            <w:pPr>
              <w:spacing w:before="120" w:line="276" w:lineRule="auto"/>
              <w:jc w:val="center"/>
              <w:rPr>
                <w:rFonts w:ascii="Arial" w:hAnsi="Arial" w:cs="Arial"/>
                <w:sz w:val="20"/>
              </w:rPr>
            </w:pPr>
            <w:r w:rsidRPr="002959F4">
              <w:rPr>
                <w:rFonts w:ascii="Arial" w:hAnsi="Arial" w:cs="Arial"/>
                <w:sz w:val="20"/>
              </w:rPr>
              <w:t>R$</w:t>
            </w:r>
            <w:r w:rsidR="006B2142">
              <w:rPr>
                <w:rFonts w:ascii="Arial" w:hAnsi="Arial" w:cs="Arial"/>
                <w:sz w:val="20"/>
              </w:rPr>
              <w:t xml:space="preserve"> 54.000,00</w:t>
            </w:r>
            <w:r w:rsidRPr="002959F4">
              <w:rPr>
                <w:rFonts w:ascii="Arial" w:hAnsi="Arial" w:cs="Arial"/>
                <w:sz w:val="20"/>
              </w:rPr>
              <w:t xml:space="preserve"> </w:t>
            </w:r>
          </w:p>
        </w:tc>
      </w:tr>
      <w:tr w:rsidR="00A32282" w:rsidRPr="002959F4" w14:paraId="5577779E" w14:textId="77777777" w:rsidTr="00A32282">
        <w:trPr>
          <w:trHeight w:val="454"/>
        </w:trPr>
        <w:tc>
          <w:tcPr>
            <w:tcW w:w="6543" w:type="dxa"/>
            <w:gridSpan w:val="4"/>
          </w:tcPr>
          <w:p w14:paraId="423BC4D1" w14:textId="091433C1" w:rsidR="00A32282" w:rsidRPr="00A32282" w:rsidRDefault="00A32282" w:rsidP="00A32282">
            <w:pPr>
              <w:spacing w:before="120" w:line="276" w:lineRule="auto"/>
              <w:jc w:val="center"/>
              <w:rPr>
                <w:rFonts w:ascii="Arial" w:hAnsi="Arial" w:cs="Arial"/>
                <w:sz w:val="20"/>
              </w:rPr>
            </w:pPr>
            <w:r w:rsidRPr="00A32282">
              <w:rPr>
                <w:rFonts w:ascii="Arial" w:hAnsi="Arial" w:cs="Arial"/>
                <w:sz w:val="20"/>
              </w:rPr>
              <w:lastRenderedPageBreak/>
              <w:t>VALOR TOTAL GLOBAL</w:t>
            </w:r>
          </w:p>
        </w:tc>
        <w:tc>
          <w:tcPr>
            <w:tcW w:w="4514" w:type="dxa"/>
            <w:gridSpan w:val="2"/>
          </w:tcPr>
          <w:p w14:paraId="6397E6A0" w14:textId="39B02012" w:rsidR="00A32282" w:rsidRPr="002959F4" w:rsidRDefault="00A32282" w:rsidP="00A32282">
            <w:pPr>
              <w:spacing w:before="120" w:line="276" w:lineRule="auto"/>
              <w:jc w:val="center"/>
              <w:rPr>
                <w:rFonts w:ascii="Arial" w:hAnsi="Arial" w:cs="Arial"/>
                <w:sz w:val="20"/>
              </w:rPr>
            </w:pPr>
            <w:r>
              <w:rPr>
                <w:rFonts w:ascii="Arial" w:hAnsi="Arial" w:cs="Arial"/>
                <w:sz w:val="20"/>
              </w:rPr>
              <w:t>R$</w:t>
            </w:r>
            <w:r w:rsidR="006B2142">
              <w:rPr>
                <w:rFonts w:ascii="Arial" w:hAnsi="Arial" w:cs="Arial"/>
                <w:sz w:val="20"/>
              </w:rPr>
              <w:t xml:space="preserve"> 54.000,00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E71BF2">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59D6C971" w14:textId="193F7228"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320B3748" w14:textId="2003ED3D" w:rsidR="00524CE4" w:rsidRPr="00A64A7D" w:rsidRDefault="00524CE4" w:rsidP="0078587C">
      <w:pPr>
        <w:spacing w:line="360" w:lineRule="auto"/>
        <w:ind w:firstLine="851"/>
        <w:jc w:val="both"/>
        <w:rPr>
          <w:rFonts w:ascii="Arial" w:hAnsi="Arial" w:cs="Arial"/>
          <w:szCs w:val="24"/>
        </w:rPr>
      </w:pPr>
      <w:r w:rsidRPr="00524CE4">
        <w:rPr>
          <w:rFonts w:ascii="Arial" w:hAnsi="Arial" w:cs="Arial"/>
          <w:szCs w:val="24"/>
        </w:rPr>
        <w:t>O fornecedor será selecionado por meio da realização de procedimento de</w:t>
      </w:r>
      <w:r w:rsidR="00E71BF2">
        <w:rPr>
          <w:rFonts w:ascii="Arial" w:hAnsi="Arial" w:cs="Arial"/>
          <w:szCs w:val="24"/>
        </w:rPr>
        <w:t xml:space="preserve"> dispensa de</w:t>
      </w:r>
      <w:r w:rsidRPr="00524CE4">
        <w:rPr>
          <w:rFonts w:ascii="Arial" w:hAnsi="Arial" w:cs="Arial"/>
          <w:szCs w:val="24"/>
        </w:rPr>
        <w:t xml:space="preserve"> licitação, com adoção do critério de julgamento pelo</w:t>
      </w:r>
      <w:r>
        <w:rPr>
          <w:rFonts w:ascii="Arial" w:hAnsi="Arial" w:cs="Arial"/>
          <w:szCs w:val="24"/>
        </w:rPr>
        <w:t xml:space="preserve"> </w:t>
      </w:r>
      <w:r w:rsidRPr="00E71BF2">
        <w:rPr>
          <w:rFonts w:ascii="Arial" w:hAnsi="Arial" w:cs="Arial"/>
          <w:color w:val="000000" w:themeColor="text1"/>
          <w:szCs w:val="24"/>
        </w:rPr>
        <w:t>menor preço.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3222F7CD" w14:textId="785C54DC" w:rsidR="00B86196" w:rsidRDefault="00B86196" w:rsidP="0040097D">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09307F80" w14:textId="0F8D2454" w:rsidR="0040097D" w:rsidRDefault="0040097D" w:rsidP="0040097D">
      <w:pPr>
        <w:pStyle w:val="PargrafodaLista"/>
        <w:spacing w:line="360" w:lineRule="auto"/>
        <w:ind w:left="0" w:firstLine="851"/>
        <w:jc w:val="both"/>
        <w:rPr>
          <w:rFonts w:ascii="Arial" w:hAnsi="Arial" w:cs="Arial"/>
          <w:szCs w:val="24"/>
        </w:rPr>
      </w:pPr>
      <w:r w:rsidRPr="0040097D">
        <w:rPr>
          <w:rFonts w:ascii="Arial" w:hAnsi="Arial" w:cs="Arial"/>
          <w:szCs w:val="24"/>
        </w:rPr>
        <w:t xml:space="preserve">Contratação de empresa para prestação de serviço de locação de impressoras multifuncionais monocromáticas para atender às necessidades dos departamentos e setores da Prefeitura Municipal de Ibirarema com alto volume de digitalização e impressão de documentos para atender, de forma contínua e padronizada, o elevado volume de impressão, cópia e digitalização de documentos produzidos pelos diversos departamentos da Prefeitura Municipal de Ibirarema, incluindo setores com forte carga documental (compras e licitações, </w:t>
      </w:r>
      <w:r w:rsidR="0050011C">
        <w:rPr>
          <w:rFonts w:ascii="Arial" w:hAnsi="Arial" w:cs="Arial"/>
          <w:szCs w:val="24"/>
        </w:rPr>
        <w:t xml:space="preserve">tesouraria, </w:t>
      </w:r>
      <w:r w:rsidRPr="0040097D">
        <w:rPr>
          <w:rFonts w:ascii="Arial" w:hAnsi="Arial" w:cs="Arial"/>
          <w:szCs w:val="24"/>
        </w:rPr>
        <w:t>contabilidade, recursos humanos, jurídico, tributação, saúde</w:t>
      </w:r>
      <w:r w:rsidR="0050011C">
        <w:rPr>
          <w:rFonts w:ascii="Arial" w:hAnsi="Arial" w:cs="Arial"/>
          <w:szCs w:val="24"/>
        </w:rPr>
        <w:t xml:space="preserve"> e</w:t>
      </w:r>
      <w:r w:rsidRPr="0040097D">
        <w:rPr>
          <w:rFonts w:ascii="Arial" w:hAnsi="Arial" w:cs="Arial"/>
          <w:szCs w:val="24"/>
        </w:rPr>
        <w:t xml:space="preserve"> educação). Os equipamentos atualmente disponíveis apresentam obsolescência tecnológica, falhas recorrentes e custos crescentes de manutenção e insumos, ocasionando interrupções nos fluxos de trabalho, atrasos em prazos legais e retrabalho por má qualidade de impressão ou digitalização inadequada. A necessidade abrange multifuncionais a laser monocromáticas, com tablet/touchscreen e interface intuitiva em português, dotadas de duplex automático, alimentador automático de documentos (ADF) </w:t>
      </w:r>
      <w:r w:rsidRPr="0040097D">
        <w:rPr>
          <w:rFonts w:ascii="Arial" w:hAnsi="Arial" w:cs="Arial"/>
          <w:szCs w:val="24"/>
        </w:rPr>
        <w:lastRenderedPageBreak/>
        <w:t>de alta capacidade e recursos de digitalização com OCR (para permitir pesquisa textual e arquivamento estruturado), bem como integração com pastas de rede e e-mail institucional. A demanda tem picos previsíveis (fechamentos fiscais/contábeis, períodos letivos, prestações de contas), exigindo alta disponibilidade, reposição ágil e cobertura total de insumos, de modo a assegurar a continuidade do serviço público e a eficiência administrativa, em consonância com os princípios da Lei nº 14.133/2021 (planejamento, eficiência, economicidade e continuidade). Diante desse contexto, a locação com serviços gerenciados é a alternativa que melhor endereça a necessidade por desempenho, controle de custos, atualização tecnológica e cumprimento de prazos.</w:t>
      </w:r>
    </w:p>
    <w:p w14:paraId="76CA3F13" w14:textId="77777777" w:rsidR="0040097D" w:rsidRPr="0040097D" w:rsidRDefault="0040097D" w:rsidP="0040097D">
      <w:pPr>
        <w:pStyle w:val="PargrafodaLista"/>
        <w:spacing w:line="360" w:lineRule="auto"/>
        <w:ind w:left="0" w:firstLine="851"/>
        <w:jc w:val="both"/>
        <w:rPr>
          <w:rFonts w:ascii="Arial" w:hAnsi="Arial" w:cs="Arial"/>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1FA02C9D" w14:textId="5FEBDCDC" w:rsidR="00B86196" w:rsidRDefault="00B86196" w:rsidP="0040097D">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524CE4">
        <w:rPr>
          <w:rFonts w:ascii="Arial" w:hAnsi="Arial" w:cs="Arial"/>
          <w:szCs w:val="24"/>
        </w:rPr>
        <w:t>:</w:t>
      </w:r>
    </w:p>
    <w:p w14:paraId="7684BBCF" w14:textId="47ED23E1" w:rsidR="0040097D" w:rsidRDefault="0040097D" w:rsidP="0040097D">
      <w:pPr>
        <w:pStyle w:val="PargrafodaLista"/>
        <w:spacing w:line="360" w:lineRule="auto"/>
        <w:ind w:left="0" w:firstLine="851"/>
        <w:jc w:val="both"/>
        <w:rPr>
          <w:rFonts w:ascii="Arial" w:hAnsi="Arial" w:cs="Arial"/>
          <w:szCs w:val="24"/>
        </w:rPr>
      </w:pPr>
      <w:r w:rsidRPr="0040097D">
        <w:rPr>
          <w:rFonts w:ascii="Arial" w:hAnsi="Arial" w:cs="Arial"/>
          <w:szCs w:val="24"/>
        </w:rPr>
        <w:t>A solução contempla a locação de multifuncionais monocromáticas a laser de desempenho compatível com o perfil de cada unidade administrativa, abrangendo: fornecimento, entrega, instalação, configuração em rede, treinamento de usuários e fiscais, e habilitação de digitalização com OCR para pastas de rede e e-mail. O escopo inclui manutenção preventiva e corretiva, peças e insumos (toners, cilindros, reveladores), limpeza técnica periódica, equipamento reserva e substituição quando necessário, bem como relatórios mensais de desempenho (volumetria por equipamento/setor, consumo por unidade, emissões que subsidiam a gestão e a prestação de contas). A solução prevê ainda padronização do parque, simplificando o suporte e capacitação; interface touchscreen em português para ampliar a usabilidade e acessibilidade; e eficiência energética, preferencialmente com certificação reconhecida, reduzindo consumo e ruído no ambiente. A implementação seguirá plano de transição com cronograma detalhado (levantamento técnico, entrega e instalação, testes, aceitação, treinamento e início da operação assistida), minimizando indisponibilidades. Todo o ciclo de vida será acompanhado por gestão contratual e indicadores acordados, assegurando alinhamento contínuo com as metas da Administração, contemplando a solução como um todo.</w:t>
      </w:r>
    </w:p>
    <w:p w14:paraId="147CC0D3" w14:textId="77777777" w:rsidR="0040097D" w:rsidRPr="00A64A7D" w:rsidRDefault="0040097D" w:rsidP="0040097D">
      <w:pPr>
        <w:pStyle w:val="PargrafodaLista"/>
        <w:spacing w:line="360" w:lineRule="auto"/>
        <w:ind w:left="0" w:firstLine="851"/>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0299DACB" w:rsidR="00293AE0" w:rsidRDefault="00293AE0" w:rsidP="00293AE0">
      <w:pPr>
        <w:pStyle w:val="PargrafodaLista"/>
        <w:spacing w:line="360" w:lineRule="auto"/>
        <w:ind w:left="0" w:firstLine="851"/>
        <w:jc w:val="both"/>
        <w:rPr>
          <w:rFonts w:ascii="Arial" w:hAnsi="Arial" w:cs="Arial"/>
          <w:color w:val="000000" w:themeColor="text1"/>
          <w:szCs w:val="24"/>
        </w:rPr>
      </w:pPr>
      <w:r w:rsidRPr="00293AE0">
        <w:rPr>
          <w:rFonts w:ascii="Arial" w:hAnsi="Arial" w:cs="Arial"/>
          <w:color w:val="000000" w:themeColor="text1"/>
          <w:szCs w:val="24"/>
        </w:rPr>
        <w:lastRenderedPageBreak/>
        <w:t xml:space="preserve">Para a adequada solução das necessidades administrativas pontuadas preliminarmente, a contratação pretendida deverá atender os seguintes </w:t>
      </w:r>
      <w:r w:rsidRPr="00BD5826">
        <w:rPr>
          <w:rFonts w:ascii="Arial" w:hAnsi="Arial" w:cs="Arial"/>
          <w:color w:val="000000" w:themeColor="text1"/>
          <w:szCs w:val="24"/>
        </w:rPr>
        <w:t>requisitos técnicos:</w:t>
      </w:r>
    </w:p>
    <w:p w14:paraId="08C9B05C" w14:textId="516D1FF3" w:rsidR="00607090" w:rsidRPr="00607090" w:rsidRDefault="00607090" w:rsidP="00607090">
      <w:pPr>
        <w:pStyle w:val="PargrafodaLista"/>
        <w:spacing w:line="360" w:lineRule="auto"/>
        <w:ind w:left="0" w:firstLine="851"/>
        <w:jc w:val="both"/>
        <w:rPr>
          <w:rFonts w:ascii="Arial" w:hAnsi="Arial" w:cs="Arial"/>
          <w:b/>
          <w:bCs/>
          <w:color w:val="000000" w:themeColor="text1"/>
          <w:szCs w:val="24"/>
        </w:rPr>
      </w:pPr>
      <w:r w:rsidRPr="00607090">
        <w:rPr>
          <w:rFonts w:ascii="Arial" w:hAnsi="Arial" w:cs="Arial"/>
          <w:b/>
          <w:bCs/>
          <w:color w:val="000000" w:themeColor="text1"/>
          <w:szCs w:val="24"/>
        </w:rPr>
        <w:t>4.1 Requisitos Técnicos dos Equipamentos</w:t>
      </w:r>
      <w:r>
        <w:rPr>
          <w:rFonts w:ascii="Arial" w:hAnsi="Arial" w:cs="Arial"/>
          <w:b/>
          <w:bCs/>
          <w:color w:val="000000" w:themeColor="text1"/>
          <w:szCs w:val="24"/>
        </w:rPr>
        <w:t>:</w:t>
      </w:r>
    </w:p>
    <w:p w14:paraId="7E81B0BC" w14:textId="133CA9E6"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4.1.1. </w:t>
      </w:r>
      <w:r w:rsidRPr="00607090">
        <w:rPr>
          <w:rFonts w:ascii="Arial" w:hAnsi="Arial" w:cs="Arial"/>
          <w:color w:val="000000" w:themeColor="text1"/>
          <w:szCs w:val="24"/>
        </w:rPr>
        <w:t>As impressoras deverão ser multifuncionais monocromáticas a laser, com tecnologia que assegure alto desempenho em ambientes corporativos</w:t>
      </w:r>
      <w:r>
        <w:rPr>
          <w:rFonts w:ascii="Arial" w:hAnsi="Arial" w:cs="Arial"/>
          <w:color w:val="000000" w:themeColor="text1"/>
          <w:szCs w:val="24"/>
        </w:rPr>
        <w:t>;</w:t>
      </w:r>
    </w:p>
    <w:p w14:paraId="75C82A0B" w14:textId="2AB40146"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4.1.2. </w:t>
      </w:r>
      <w:r w:rsidRPr="00607090">
        <w:rPr>
          <w:rFonts w:ascii="Arial" w:hAnsi="Arial" w:cs="Arial"/>
          <w:color w:val="000000" w:themeColor="text1"/>
          <w:szCs w:val="24"/>
        </w:rPr>
        <w:t>Velocidade mínima de impressão de 53 ppm em formato A4.</w:t>
      </w:r>
    </w:p>
    <w:p w14:paraId="32136B6A" w14:textId="42484291"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4.1.3. </w:t>
      </w:r>
      <w:r w:rsidRPr="00607090">
        <w:rPr>
          <w:rFonts w:ascii="Arial" w:hAnsi="Arial" w:cs="Arial"/>
          <w:color w:val="000000" w:themeColor="text1"/>
          <w:szCs w:val="24"/>
        </w:rPr>
        <w:t>Resolução de impressão mínima de 1200 x 1200 dpi reais.</w:t>
      </w:r>
    </w:p>
    <w:p w14:paraId="3018CBE6" w14:textId="13590FC6"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4.1.4. </w:t>
      </w:r>
      <w:r w:rsidRPr="00607090">
        <w:rPr>
          <w:rFonts w:ascii="Arial" w:hAnsi="Arial" w:cs="Arial"/>
          <w:color w:val="000000" w:themeColor="text1"/>
          <w:szCs w:val="24"/>
        </w:rPr>
        <w:t>Capacidade mensal de impressão de, no mínimo, 300.000 páginas.</w:t>
      </w:r>
    </w:p>
    <w:p w14:paraId="0738A969" w14:textId="19950266"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4.1.5. </w:t>
      </w:r>
      <w:r w:rsidRPr="00607090">
        <w:rPr>
          <w:rFonts w:ascii="Arial" w:hAnsi="Arial" w:cs="Arial"/>
          <w:color w:val="000000" w:themeColor="text1"/>
          <w:szCs w:val="24"/>
        </w:rPr>
        <w:t>Impressão duplex automática nativa, sem necessidade de intervenção manual.</w:t>
      </w:r>
    </w:p>
    <w:p w14:paraId="23C7DB71" w14:textId="635DBA43"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4.1.6. </w:t>
      </w:r>
      <w:r w:rsidRPr="00607090">
        <w:rPr>
          <w:rFonts w:ascii="Arial" w:hAnsi="Arial" w:cs="Arial"/>
          <w:color w:val="000000" w:themeColor="text1"/>
          <w:szCs w:val="24"/>
        </w:rPr>
        <w:t>Memória RAM mínima de 4 GB para processamento simultâneo de múltiplas tarefas.</w:t>
      </w:r>
    </w:p>
    <w:p w14:paraId="065E1D29" w14:textId="6CF890DE"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4.1.7. </w:t>
      </w:r>
      <w:r w:rsidRPr="00607090">
        <w:rPr>
          <w:rFonts w:ascii="Arial" w:hAnsi="Arial" w:cs="Arial"/>
          <w:color w:val="000000" w:themeColor="text1"/>
          <w:szCs w:val="24"/>
        </w:rPr>
        <w:t>Conectividade obrigatória via Ethernet, USB 2.0 e USB Host.</w:t>
      </w:r>
    </w:p>
    <w:p w14:paraId="5CEC58B0" w14:textId="36715C89"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4.1.8. </w:t>
      </w:r>
      <w:r w:rsidRPr="00607090">
        <w:rPr>
          <w:rFonts w:ascii="Arial" w:hAnsi="Arial" w:cs="Arial"/>
          <w:color w:val="000000" w:themeColor="text1"/>
          <w:szCs w:val="24"/>
        </w:rPr>
        <w:t>Compatibilidade com impressão móvel (iOS, Android e Windows).</w:t>
      </w:r>
    </w:p>
    <w:p w14:paraId="69042773" w14:textId="462382E0"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4.1.9. </w:t>
      </w:r>
      <w:r w:rsidRPr="00607090">
        <w:rPr>
          <w:rFonts w:ascii="Arial" w:hAnsi="Arial" w:cs="Arial"/>
          <w:color w:val="000000" w:themeColor="text1"/>
          <w:szCs w:val="24"/>
        </w:rPr>
        <w:t>Alimentador automático (ADF) com capacidade mínima de 100 folhas.</w:t>
      </w:r>
    </w:p>
    <w:p w14:paraId="0D291D73" w14:textId="76FE10CE"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4.1.10. </w:t>
      </w:r>
      <w:r w:rsidRPr="00607090">
        <w:rPr>
          <w:rFonts w:ascii="Arial" w:hAnsi="Arial" w:cs="Arial"/>
          <w:color w:val="000000" w:themeColor="text1"/>
          <w:szCs w:val="24"/>
        </w:rPr>
        <w:t>Bandeja de entrada mínima de 520 folhas + bandeja multiuso de 100 folhas, com capacidade de expansão.</w:t>
      </w:r>
    </w:p>
    <w:p w14:paraId="39776368" w14:textId="1B7A455E"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4.1.11. </w:t>
      </w:r>
      <w:r w:rsidRPr="00607090">
        <w:rPr>
          <w:rFonts w:ascii="Arial" w:hAnsi="Arial" w:cs="Arial"/>
          <w:color w:val="000000" w:themeColor="text1"/>
          <w:szCs w:val="24"/>
        </w:rPr>
        <w:t>Bandeja de saída mínima de 500 folhas.</w:t>
      </w:r>
    </w:p>
    <w:p w14:paraId="342D5DA1" w14:textId="47A8CA63"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4.1.12. </w:t>
      </w:r>
      <w:r w:rsidRPr="00607090">
        <w:rPr>
          <w:rFonts w:ascii="Arial" w:hAnsi="Arial" w:cs="Arial"/>
          <w:color w:val="000000" w:themeColor="text1"/>
          <w:szCs w:val="24"/>
        </w:rPr>
        <w:t>Suporte a diversos tamanhos e gramaturas de papel, incluindo A4, A5, A6, Carta, Ofício e envelopes até 163 g/m².</w:t>
      </w:r>
    </w:p>
    <w:p w14:paraId="5083DC5F" w14:textId="53564E8B" w:rsidR="00607090" w:rsidRPr="00607090" w:rsidRDefault="00607090" w:rsidP="00607090">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 xml:space="preserve">4.1.13. </w:t>
      </w:r>
      <w:r w:rsidRPr="00607090">
        <w:rPr>
          <w:rFonts w:ascii="Arial" w:hAnsi="Arial" w:cs="Arial"/>
          <w:color w:val="000000" w:themeColor="text1"/>
          <w:szCs w:val="24"/>
        </w:rPr>
        <w:t>Compatibilidade com os sistemas operacionais Windows, MacOS e Linux.</w:t>
      </w:r>
    </w:p>
    <w:p w14:paraId="635D2A9A" w14:textId="626F8BE9" w:rsidR="00CD44FC" w:rsidRDefault="00607090" w:rsidP="00CD44FC">
      <w:pPr>
        <w:spacing w:line="360" w:lineRule="auto"/>
        <w:ind w:firstLine="851"/>
        <w:jc w:val="both"/>
        <w:rPr>
          <w:rFonts w:ascii="Arial" w:hAnsi="Arial" w:cs="Arial"/>
          <w:b/>
          <w:szCs w:val="24"/>
        </w:rPr>
      </w:pPr>
      <w:r w:rsidRPr="00607090">
        <w:rPr>
          <w:rFonts w:ascii="Arial" w:hAnsi="Arial" w:cs="Arial"/>
          <w:b/>
          <w:bCs/>
          <w:color w:val="000000" w:themeColor="text1"/>
          <w:szCs w:val="24"/>
        </w:rPr>
        <w:t>4.2.</w:t>
      </w:r>
      <w:r>
        <w:rPr>
          <w:rFonts w:ascii="Arial" w:hAnsi="Arial" w:cs="Arial"/>
          <w:b/>
          <w:szCs w:val="24"/>
        </w:rPr>
        <w:t xml:space="preserve"> Requisitos de Digitalização, Cópia e Fax:</w:t>
      </w:r>
      <w:r w:rsidRPr="00607090">
        <w:rPr>
          <w:rFonts w:ascii="Arial" w:hAnsi="Arial" w:cs="Arial"/>
          <w:b/>
          <w:szCs w:val="24"/>
        </w:rPr>
        <w:t xml:space="preserve"> </w:t>
      </w:r>
    </w:p>
    <w:p w14:paraId="68629EC7" w14:textId="718E9B88"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4.2.1. </w:t>
      </w:r>
      <w:r w:rsidRPr="00607090">
        <w:rPr>
          <w:rFonts w:ascii="Arial" w:hAnsi="Arial" w:cs="Arial"/>
          <w:bCs/>
          <w:szCs w:val="24"/>
        </w:rPr>
        <w:t>Resolução óptica mínima de 4800 x 4800 dpi para digitalização.</w:t>
      </w:r>
    </w:p>
    <w:p w14:paraId="777319E6" w14:textId="0342588B"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4.2.2. </w:t>
      </w:r>
      <w:r w:rsidRPr="00607090">
        <w:rPr>
          <w:rFonts w:ascii="Arial" w:hAnsi="Arial" w:cs="Arial"/>
          <w:bCs/>
          <w:szCs w:val="24"/>
        </w:rPr>
        <w:t>Velocidade mínima de 55 ipm na digitalização simplex.</w:t>
      </w:r>
    </w:p>
    <w:p w14:paraId="6CCF6F4C" w14:textId="332802A9"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4.2.3. </w:t>
      </w:r>
      <w:r w:rsidRPr="00607090">
        <w:rPr>
          <w:rFonts w:ascii="Arial" w:hAnsi="Arial" w:cs="Arial"/>
          <w:bCs/>
          <w:szCs w:val="24"/>
        </w:rPr>
        <w:t>Digitalização duplex automática, simultânea em ambos os lados do documento.</w:t>
      </w:r>
    </w:p>
    <w:p w14:paraId="725AEB9F" w14:textId="28004956"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4.2.4. </w:t>
      </w:r>
      <w:r w:rsidRPr="00607090">
        <w:rPr>
          <w:rFonts w:ascii="Arial" w:hAnsi="Arial" w:cs="Arial"/>
          <w:bCs/>
          <w:szCs w:val="24"/>
        </w:rPr>
        <w:t>Capacidade de digitalização até o formato Ofício.</w:t>
      </w:r>
    </w:p>
    <w:p w14:paraId="297325C2" w14:textId="644C2DA2"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4.2.5. </w:t>
      </w:r>
      <w:r w:rsidRPr="00607090">
        <w:rPr>
          <w:rFonts w:ascii="Arial" w:hAnsi="Arial" w:cs="Arial"/>
          <w:bCs/>
          <w:szCs w:val="24"/>
        </w:rPr>
        <w:t>Função de cópia com ampliação e redução entre 25% a 400%.</w:t>
      </w:r>
    </w:p>
    <w:p w14:paraId="5AE3E04B" w14:textId="5C8AAF0B"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4.2.6. </w:t>
      </w:r>
      <w:r w:rsidRPr="00607090">
        <w:rPr>
          <w:rFonts w:ascii="Arial" w:hAnsi="Arial" w:cs="Arial"/>
          <w:bCs/>
          <w:szCs w:val="24"/>
        </w:rPr>
        <w:t>Capacidade de cópia frente e verso automáticos.</w:t>
      </w:r>
    </w:p>
    <w:p w14:paraId="1A59C7A2" w14:textId="77E94CD9"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4.2.7. </w:t>
      </w:r>
      <w:r w:rsidRPr="00607090">
        <w:rPr>
          <w:rFonts w:ascii="Arial" w:hAnsi="Arial" w:cs="Arial"/>
          <w:bCs/>
          <w:szCs w:val="24"/>
        </w:rPr>
        <w:t>Função de fax integrado com envio e recebimento via linha telefônica.</w:t>
      </w:r>
    </w:p>
    <w:p w14:paraId="014C4375" w14:textId="24D6D327"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4.2.8. </w:t>
      </w:r>
      <w:r w:rsidRPr="00607090">
        <w:rPr>
          <w:rFonts w:ascii="Arial" w:hAnsi="Arial" w:cs="Arial"/>
          <w:bCs/>
          <w:szCs w:val="24"/>
        </w:rPr>
        <w:t>Possibilidade de envio de digitalizações diretamente para e-mail, nuvem ou servidor interno.</w:t>
      </w:r>
    </w:p>
    <w:p w14:paraId="42B1A890" w14:textId="7683C301"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lastRenderedPageBreak/>
        <w:t xml:space="preserve">4.2.9. </w:t>
      </w:r>
      <w:r w:rsidRPr="00607090">
        <w:rPr>
          <w:rFonts w:ascii="Arial" w:hAnsi="Arial" w:cs="Arial"/>
          <w:bCs/>
          <w:szCs w:val="24"/>
        </w:rPr>
        <w:t xml:space="preserve">Interface de operação via tablet integrado </w:t>
      </w:r>
      <w:r>
        <w:rPr>
          <w:rFonts w:ascii="Arial" w:hAnsi="Arial" w:cs="Arial"/>
          <w:bCs/>
          <w:szCs w:val="24"/>
        </w:rPr>
        <w:t>ou</w:t>
      </w:r>
      <w:r w:rsidRPr="00607090">
        <w:rPr>
          <w:rFonts w:ascii="Arial" w:hAnsi="Arial" w:cs="Arial"/>
          <w:bCs/>
          <w:szCs w:val="24"/>
        </w:rPr>
        <w:t xml:space="preserve"> tela sensível ao toque.</w:t>
      </w:r>
    </w:p>
    <w:p w14:paraId="70007843" w14:textId="43C65213"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4.2.10. </w:t>
      </w:r>
      <w:r w:rsidRPr="00607090">
        <w:rPr>
          <w:rFonts w:ascii="Arial" w:hAnsi="Arial" w:cs="Arial"/>
          <w:bCs/>
          <w:szCs w:val="24"/>
        </w:rPr>
        <w:t>Capacidade de armazenamento interno para documentos digitalizados.</w:t>
      </w:r>
    </w:p>
    <w:p w14:paraId="2CD338C3" w14:textId="015B52FE"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4.2.11. </w:t>
      </w:r>
      <w:r w:rsidRPr="00607090">
        <w:rPr>
          <w:rFonts w:ascii="Arial" w:hAnsi="Arial" w:cs="Arial"/>
          <w:bCs/>
          <w:szCs w:val="24"/>
        </w:rPr>
        <w:t>Compatibilidade com diferentes formatos de saída de digitalização (PDF, PDF/A, TIFF, JPEG).</w:t>
      </w:r>
    </w:p>
    <w:p w14:paraId="6C57534B" w14:textId="09A01C3A" w:rsid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4.2.12. </w:t>
      </w:r>
      <w:r w:rsidRPr="00607090">
        <w:rPr>
          <w:rFonts w:ascii="Arial" w:hAnsi="Arial" w:cs="Arial"/>
          <w:bCs/>
          <w:szCs w:val="24"/>
        </w:rPr>
        <w:t>Indexação de documentos digitalizados para facilitar a busca.</w:t>
      </w:r>
    </w:p>
    <w:p w14:paraId="5E679A23" w14:textId="48DA1803" w:rsidR="00607090" w:rsidRPr="00607090" w:rsidRDefault="00607090" w:rsidP="00607090">
      <w:pPr>
        <w:spacing w:line="360" w:lineRule="auto"/>
        <w:ind w:firstLine="851"/>
        <w:jc w:val="both"/>
        <w:rPr>
          <w:rFonts w:ascii="Arial" w:hAnsi="Arial" w:cs="Arial"/>
          <w:b/>
          <w:szCs w:val="24"/>
        </w:rPr>
      </w:pPr>
      <w:r w:rsidRPr="00607090">
        <w:rPr>
          <w:rFonts w:ascii="Arial" w:hAnsi="Arial" w:cs="Arial"/>
          <w:b/>
          <w:szCs w:val="24"/>
        </w:rPr>
        <w:t>4.3. Requisitos de Sustentabilidade e Consumo:</w:t>
      </w:r>
    </w:p>
    <w:p w14:paraId="741CB77B" w14:textId="77777777"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4.3.1. </w:t>
      </w:r>
      <w:r w:rsidRPr="00607090">
        <w:rPr>
          <w:rFonts w:ascii="Arial" w:hAnsi="Arial" w:cs="Arial"/>
          <w:bCs/>
          <w:szCs w:val="24"/>
        </w:rPr>
        <w:t>Impressoras com selo de eficiência energética ou equivalente.</w:t>
      </w:r>
    </w:p>
    <w:p w14:paraId="5AEBB597" w14:textId="22462407"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4.3.2. </w:t>
      </w:r>
      <w:r w:rsidRPr="00607090">
        <w:rPr>
          <w:rFonts w:ascii="Arial" w:hAnsi="Arial" w:cs="Arial"/>
          <w:bCs/>
          <w:szCs w:val="24"/>
        </w:rPr>
        <w:t>Utilização de toner de alto rendimento com capacidade de, no mínimo, 30.000 páginas.</w:t>
      </w:r>
    </w:p>
    <w:p w14:paraId="2D185601" w14:textId="027D84BD" w:rsidR="00607090" w:rsidRPr="00607090" w:rsidRDefault="00607090" w:rsidP="00607090">
      <w:pPr>
        <w:spacing w:line="360" w:lineRule="auto"/>
        <w:ind w:firstLine="1134"/>
        <w:jc w:val="both"/>
        <w:rPr>
          <w:rFonts w:ascii="Arial" w:hAnsi="Arial" w:cs="Arial"/>
          <w:bCs/>
          <w:szCs w:val="24"/>
        </w:rPr>
      </w:pPr>
      <w:r>
        <w:rPr>
          <w:rFonts w:ascii="Arial" w:hAnsi="Arial" w:cs="Arial"/>
          <w:bCs/>
          <w:szCs w:val="24"/>
        </w:rPr>
        <w:t xml:space="preserve">4.3.3. </w:t>
      </w:r>
      <w:r w:rsidRPr="00607090">
        <w:rPr>
          <w:rFonts w:ascii="Arial" w:hAnsi="Arial" w:cs="Arial"/>
          <w:bCs/>
          <w:szCs w:val="24"/>
        </w:rPr>
        <w:t>Função nativa de economia de energia.</w:t>
      </w:r>
    </w:p>
    <w:p w14:paraId="22C8E58B" w14:textId="77777777" w:rsidR="002959F4" w:rsidRDefault="00607090" w:rsidP="00607090">
      <w:pPr>
        <w:spacing w:line="360" w:lineRule="auto"/>
        <w:ind w:firstLine="1134"/>
        <w:jc w:val="both"/>
        <w:rPr>
          <w:rFonts w:ascii="Arial" w:hAnsi="Arial" w:cs="Arial"/>
          <w:bCs/>
          <w:szCs w:val="24"/>
        </w:rPr>
      </w:pPr>
      <w:r>
        <w:rPr>
          <w:rFonts w:ascii="Arial" w:hAnsi="Arial" w:cs="Arial"/>
          <w:bCs/>
          <w:szCs w:val="24"/>
        </w:rPr>
        <w:t>4.3.4.</w:t>
      </w:r>
      <w:r w:rsidR="002959F4">
        <w:rPr>
          <w:rFonts w:ascii="Arial" w:hAnsi="Arial" w:cs="Arial"/>
          <w:bCs/>
          <w:szCs w:val="24"/>
        </w:rPr>
        <w:t xml:space="preserve"> </w:t>
      </w:r>
      <w:r w:rsidRPr="00607090">
        <w:rPr>
          <w:rFonts w:ascii="Arial" w:hAnsi="Arial" w:cs="Arial"/>
          <w:bCs/>
          <w:szCs w:val="24"/>
        </w:rPr>
        <w:t>Fornecimento de orientações de descarte sustentável de toners e resíduos.</w:t>
      </w:r>
    </w:p>
    <w:p w14:paraId="60CDC4BA" w14:textId="3CA407CB" w:rsidR="00607090" w:rsidRPr="00607090" w:rsidRDefault="002959F4" w:rsidP="00607090">
      <w:pPr>
        <w:spacing w:line="360" w:lineRule="auto"/>
        <w:ind w:firstLine="1134"/>
        <w:jc w:val="both"/>
        <w:rPr>
          <w:rFonts w:ascii="Arial" w:hAnsi="Arial" w:cs="Arial"/>
          <w:bCs/>
          <w:szCs w:val="24"/>
        </w:rPr>
      </w:pPr>
      <w:r>
        <w:rPr>
          <w:rFonts w:ascii="Arial" w:hAnsi="Arial" w:cs="Arial"/>
          <w:bCs/>
          <w:szCs w:val="24"/>
        </w:rPr>
        <w:t xml:space="preserve">4.3.5. </w:t>
      </w:r>
      <w:r w:rsidR="00607090" w:rsidRPr="00607090">
        <w:rPr>
          <w:rFonts w:ascii="Arial" w:hAnsi="Arial" w:cs="Arial"/>
          <w:bCs/>
          <w:szCs w:val="24"/>
        </w:rPr>
        <w:t>Modo de impressão rascunho para economia de toner.</w:t>
      </w:r>
    </w:p>
    <w:p w14:paraId="71D7FA23" w14:textId="70EC6B2B" w:rsidR="00607090" w:rsidRDefault="002959F4" w:rsidP="00607090">
      <w:pPr>
        <w:spacing w:line="360" w:lineRule="auto"/>
        <w:ind w:firstLine="1134"/>
        <w:jc w:val="both"/>
        <w:rPr>
          <w:rFonts w:ascii="Arial" w:hAnsi="Arial" w:cs="Arial"/>
          <w:bCs/>
          <w:szCs w:val="24"/>
        </w:rPr>
      </w:pPr>
      <w:r>
        <w:rPr>
          <w:rFonts w:ascii="Arial" w:hAnsi="Arial" w:cs="Arial"/>
          <w:bCs/>
          <w:szCs w:val="24"/>
        </w:rPr>
        <w:t xml:space="preserve">4.3.6. </w:t>
      </w:r>
      <w:r w:rsidR="00607090" w:rsidRPr="00607090">
        <w:rPr>
          <w:rFonts w:ascii="Arial" w:hAnsi="Arial" w:cs="Arial"/>
          <w:bCs/>
          <w:szCs w:val="24"/>
        </w:rPr>
        <w:t>Ciclo de vida projetado para no mínimo 5 anos de operação contínua.</w:t>
      </w:r>
    </w:p>
    <w:p w14:paraId="38D83A45" w14:textId="27713480" w:rsidR="002959F4" w:rsidRPr="002959F4" w:rsidRDefault="002959F4" w:rsidP="002959F4">
      <w:pPr>
        <w:spacing w:line="360" w:lineRule="auto"/>
        <w:ind w:firstLine="851"/>
        <w:jc w:val="both"/>
        <w:rPr>
          <w:rFonts w:ascii="Arial" w:hAnsi="Arial" w:cs="Arial"/>
          <w:b/>
          <w:szCs w:val="24"/>
        </w:rPr>
      </w:pPr>
      <w:r w:rsidRPr="002959F4">
        <w:rPr>
          <w:rFonts w:ascii="Arial" w:hAnsi="Arial" w:cs="Arial"/>
          <w:b/>
          <w:szCs w:val="24"/>
        </w:rPr>
        <w:t>4.4. Requisitos Relativos à Prestação do Serviço:</w:t>
      </w:r>
    </w:p>
    <w:p w14:paraId="1A045980" w14:textId="77777777"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4.4.1. </w:t>
      </w:r>
      <w:r w:rsidRPr="002959F4">
        <w:rPr>
          <w:rFonts w:ascii="Arial" w:hAnsi="Arial" w:cs="Arial"/>
          <w:bCs/>
          <w:szCs w:val="24"/>
        </w:rPr>
        <w:t>A contratada deverá realizar a instalação, configuração e testes operacionais das impressoras em todos os setores designados.</w:t>
      </w:r>
    </w:p>
    <w:p w14:paraId="3DF81337" w14:textId="2C57AC19"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4.4.2. </w:t>
      </w:r>
      <w:r w:rsidRPr="002959F4">
        <w:rPr>
          <w:rFonts w:ascii="Arial" w:hAnsi="Arial" w:cs="Arial"/>
          <w:bCs/>
          <w:szCs w:val="24"/>
        </w:rPr>
        <w:t>Treinamento inicial dos servidores públicos para utilização das funcionalidades básicas e avançadas.</w:t>
      </w:r>
    </w:p>
    <w:p w14:paraId="0CECAD00" w14:textId="0B47AB33"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4.4.3. </w:t>
      </w:r>
      <w:r w:rsidRPr="002959F4">
        <w:rPr>
          <w:rFonts w:ascii="Arial" w:hAnsi="Arial" w:cs="Arial"/>
          <w:bCs/>
          <w:szCs w:val="24"/>
        </w:rPr>
        <w:t>Fornecimento de suporte técnico presencial e remoto durante toda a vigência contratual.</w:t>
      </w:r>
    </w:p>
    <w:p w14:paraId="4522FE45" w14:textId="0EA14DF3"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4.4.4. </w:t>
      </w:r>
      <w:r w:rsidRPr="002959F4">
        <w:rPr>
          <w:rFonts w:ascii="Arial" w:hAnsi="Arial" w:cs="Arial"/>
          <w:bCs/>
          <w:szCs w:val="24"/>
        </w:rPr>
        <w:t>Atendimento a chamados em até 24 horas úteis.</w:t>
      </w:r>
    </w:p>
    <w:p w14:paraId="7EA81076" w14:textId="133EECB5"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4.4.5. </w:t>
      </w:r>
      <w:r w:rsidRPr="002959F4">
        <w:rPr>
          <w:rFonts w:ascii="Arial" w:hAnsi="Arial" w:cs="Arial"/>
          <w:bCs/>
          <w:szCs w:val="24"/>
        </w:rPr>
        <w:t>Substituição do equipamento em caso de falha não solucionada em até 48 horas.</w:t>
      </w:r>
    </w:p>
    <w:p w14:paraId="108C8059" w14:textId="5B6979A4"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4.4.6. </w:t>
      </w:r>
      <w:r w:rsidRPr="002959F4">
        <w:rPr>
          <w:rFonts w:ascii="Arial" w:hAnsi="Arial" w:cs="Arial"/>
          <w:bCs/>
          <w:szCs w:val="24"/>
        </w:rPr>
        <w:t>Manutenção preventiva periódica a cada 6 meses.</w:t>
      </w:r>
    </w:p>
    <w:p w14:paraId="0C84FC52" w14:textId="06B30388"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4.4.7. </w:t>
      </w:r>
      <w:r w:rsidRPr="002959F4">
        <w:rPr>
          <w:rFonts w:ascii="Arial" w:hAnsi="Arial" w:cs="Arial"/>
          <w:bCs/>
          <w:szCs w:val="24"/>
        </w:rPr>
        <w:t>Manutenção corretiva sempre que necessário, sem custos adicionais.</w:t>
      </w:r>
    </w:p>
    <w:p w14:paraId="2DECD5DC" w14:textId="46F15671"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4.4.8. </w:t>
      </w:r>
      <w:r w:rsidRPr="002959F4">
        <w:rPr>
          <w:rFonts w:ascii="Arial" w:hAnsi="Arial" w:cs="Arial"/>
          <w:bCs/>
          <w:szCs w:val="24"/>
        </w:rPr>
        <w:t>Fornecimento integral de todos os suprimentos, exceto papel.</w:t>
      </w:r>
    </w:p>
    <w:p w14:paraId="1B25F339" w14:textId="14511EBC"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4.4.9. </w:t>
      </w:r>
      <w:r w:rsidRPr="002959F4">
        <w:rPr>
          <w:rFonts w:ascii="Arial" w:hAnsi="Arial" w:cs="Arial"/>
          <w:bCs/>
          <w:szCs w:val="24"/>
        </w:rPr>
        <w:t>Emissão de relatórios mensais de uso, contendo quantidade de impressões, digitalizações e cópias por setor.</w:t>
      </w:r>
    </w:p>
    <w:p w14:paraId="1501EED6" w14:textId="252FE96E"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4.4.10. </w:t>
      </w:r>
      <w:r w:rsidRPr="002959F4">
        <w:rPr>
          <w:rFonts w:ascii="Arial" w:hAnsi="Arial" w:cs="Arial"/>
          <w:bCs/>
          <w:szCs w:val="24"/>
        </w:rPr>
        <w:t>A contratada deverá manter equipe técnica qualificada</w:t>
      </w:r>
      <w:r>
        <w:rPr>
          <w:rFonts w:ascii="Arial" w:hAnsi="Arial" w:cs="Arial"/>
          <w:bCs/>
          <w:szCs w:val="24"/>
        </w:rPr>
        <w:t xml:space="preserve"> para a realização da</w:t>
      </w:r>
      <w:r w:rsidRPr="002959F4">
        <w:rPr>
          <w:rFonts w:ascii="Arial" w:hAnsi="Arial" w:cs="Arial"/>
          <w:bCs/>
          <w:szCs w:val="24"/>
        </w:rPr>
        <w:t xml:space="preserve"> manutenção d</w:t>
      </w:r>
      <w:r>
        <w:rPr>
          <w:rFonts w:ascii="Arial" w:hAnsi="Arial" w:cs="Arial"/>
          <w:bCs/>
          <w:szCs w:val="24"/>
        </w:rPr>
        <w:t>as</w:t>
      </w:r>
      <w:r w:rsidRPr="002959F4">
        <w:rPr>
          <w:rFonts w:ascii="Arial" w:hAnsi="Arial" w:cs="Arial"/>
          <w:bCs/>
          <w:szCs w:val="24"/>
        </w:rPr>
        <w:t xml:space="preserve"> impressoras multifuncionais.</w:t>
      </w:r>
    </w:p>
    <w:p w14:paraId="063445A3" w14:textId="5BB30DAE"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t xml:space="preserve">4.4.11. </w:t>
      </w:r>
      <w:r w:rsidRPr="002959F4">
        <w:rPr>
          <w:rFonts w:ascii="Arial" w:hAnsi="Arial" w:cs="Arial"/>
          <w:bCs/>
          <w:szCs w:val="24"/>
        </w:rPr>
        <w:t>A contratada será responsável pela atualização de firmware dos equipamentos sempre que necessário.</w:t>
      </w:r>
    </w:p>
    <w:p w14:paraId="6B92E2A4" w14:textId="7B74493A" w:rsidR="002959F4" w:rsidRPr="002959F4" w:rsidRDefault="002959F4" w:rsidP="002959F4">
      <w:pPr>
        <w:spacing w:line="360" w:lineRule="auto"/>
        <w:ind w:firstLine="1134"/>
        <w:jc w:val="both"/>
        <w:rPr>
          <w:rFonts w:ascii="Arial" w:hAnsi="Arial" w:cs="Arial"/>
          <w:bCs/>
          <w:szCs w:val="24"/>
        </w:rPr>
      </w:pPr>
      <w:r>
        <w:rPr>
          <w:rFonts w:ascii="Arial" w:hAnsi="Arial" w:cs="Arial"/>
          <w:bCs/>
          <w:szCs w:val="24"/>
        </w:rPr>
        <w:lastRenderedPageBreak/>
        <w:t xml:space="preserve">4.4.12. </w:t>
      </w:r>
      <w:r w:rsidRPr="002959F4">
        <w:rPr>
          <w:rFonts w:ascii="Arial" w:hAnsi="Arial" w:cs="Arial"/>
          <w:bCs/>
          <w:szCs w:val="24"/>
        </w:rPr>
        <w:t>Atendimento preferencial no caso de impressoras alocadas em setores estratégicos da Prefeitura.</w:t>
      </w:r>
    </w:p>
    <w:p w14:paraId="3CF7DFE7" w14:textId="6B400E88" w:rsidR="002959F4" w:rsidRPr="00607090" w:rsidRDefault="002959F4" w:rsidP="002959F4">
      <w:pPr>
        <w:spacing w:line="360" w:lineRule="auto"/>
        <w:ind w:firstLine="1134"/>
        <w:jc w:val="both"/>
        <w:rPr>
          <w:rFonts w:ascii="Arial" w:hAnsi="Arial" w:cs="Arial"/>
          <w:bCs/>
          <w:szCs w:val="24"/>
        </w:rPr>
      </w:pPr>
      <w:r>
        <w:rPr>
          <w:rFonts w:ascii="Arial" w:hAnsi="Arial" w:cs="Arial"/>
          <w:bCs/>
          <w:szCs w:val="24"/>
        </w:rPr>
        <w:t xml:space="preserve">4.4.13. </w:t>
      </w:r>
      <w:r w:rsidRPr="002959F4">
        <w:rPr>
          <w:rFonts w:ascii="Arial" w:hAnsi="Arial" w:cs="Arial"/>
          <w:bCs/>
          <w:szCs w:val="24"/>
        </w:rPr>
        <w:t>Substituição imediata de cartuchos ou peças defeituosas por suprimentos originais ou compatíveis de alto desempenho.</w:t>
      </w:r>
    </w:p>
    <w:p w14:paraId="510FAB8E" w14:textId="77777777" w:rsidR="00607090" w:rsidRPr="00607090" w:rsidRDefault="00607090" w:rsidP="00CD44FC">
      <w:pPr>
        <w:spacing w:line="360" w:lineRule="auto"/>
        <w:ind w:firstLine="851"/>
        <w:jc w:val="both"/>
        <w:rPr>
          <w:rFonts w:ascii="Arial" w:hAnsi="Arial" w:cs="Arial"/>
          <w:b/>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284774B1" w14:textId="77777777" w:rsidR="00CD44FC" w:rsidRDefault="00CD44FC" w:rsidP="00A64A7D">
      <w:pPr>
        <w:pStyle w:val="PargrafodaLista"/>
        <w:spacing w:line="360" w:lineRule="auto"/>
        <w:ind w:left="0"/>
        <w:jc w:val="both"/>
        <w:rPr>
          <w:rFonts w:ascii="Arial" w:hAnsi="Arial" w:cs="Arial"/>
          <w:szCs w:val="24"/>
        </w:rPr>
      </w:pPr>
    </w:p>
    <w:p w14:paraId="1BB480E6" w14:textId="70BC9CFD" w:rsidR="00524CE4" w:rsidRPr="007A1275" w:rsidRDefault="007D3D18" w:rsidP="00524CE4">
      <w:pPr>
        <w:pStyle w:val="PargrafodaLista"/>
        <w:spacing w:line="360" w:lineRule="auto"/>
        <w:ind w:left="0" w:firstLine="851"/>
        <w:jc w:val="both"/>
        <w:rPr>
          <w:rFonts w:ascii="Arial" w:hAnsi="Arial" w:cs="Arial"/>
          <w:szCs w:val="24"/>
        </w:rPr>
      </w:pPr>
      <w:r>
        <w:rPr>
          <w:rFonts w:ascii="Arial" w:hAnsi="Arial" w:cs="Arial"/>
          <w:b/>
          <w:bCs/>
          <w:szCs w:val="24"/>
        </w:rPr>
        <w:t>5.</w:t>
      </w:r>
      <w:r w:rsidR="001475A6">
        <w:rPr>
          <w:rFonts w:ascii="Arial" w:hAnsi="Arial" w:cs="Arial"/>
          <w:b/>
          <w:bCs/>
          <w:szCs w:val="24"/>
        </w:rPr>
        <w:t>1</w:t>
      </w:r>
      <w:r w:rsidR="00524CE4" w:rsidRPr="00524CE4">
        <w:rPr>
          <w:rFonts w:ascii="Arial" w:hAnsi="Arial" w:cs="Arial"/>
          <w:b/>
          <w:bCs/>
          <w:szCs w:val="24"/>
        </w:rPr>
        <w:t xml:space="preserve">. </w:t>
      </w:r>
      <w:r w:rsidR="007A1275">
        <w:rPr>
          <w:rFonts w:ascii="Arial" w:hAnsi="Arial" w:cs="Arial"/>
          <w:b/>
          <w:bCs/>
          <w:szCs w:val="24"/>
        </w:rPr>
        <w:t>Local de Instalação de cada Impressora</w:t>
      </w:r>
      <w:r w:rsidR="00524CE4" w:rsidRPr="00524CE4">
        <w:rPr>
          <w:rFonts w:ascii="Arial" w:hAnsi="Arial" w:cs="Arial"/>
          <w:b/>
          <w:bCs/>
          <w:szCs w:val="24"/>
        </w:rPr>
        <w:t xml:space="preserve">: </w:t>
      </w:r>
      <w:r w:rsidR="007A1275" w:rsidRPr="007A1275">
        <w:rPr>
          <w:rFonts w:ascii="Arial" w:hAnsi="Arial" w:cs="Arial"/>
          <w:szCs w:val="24"/>
        </w:rPr>
        <w:t>Ao todo, serão 9 Impressoras Monocromáticas a Laser:</w:t>
      </w:r>
    </w:p>
    <w:p w14:paraId="7F4C7DC1" w14:textId="42668F32" w:rsidR="00524CE4" w:rsidRPr="007A1275" w:rsidRDefault="007D3D18" w:rsidP="00524CE4">
      <w:pPr>
        <w:pStyle w:val="PargrafodaLista"/>
        <w:spacing w:line="360" w:lineRule="auto"/>
        <w:ind w:left="0" w:firstLine="1134"/>
        <w:jc w:val="both"/>
        <w:rPr>
          <w:rFonts w:ascii="Arial" w:hAnsi="Arial" w:cs="Arial"/>
          <w:color w:val="000000" w:themeColor="text1"/>
          <w:szCs w:val="24"/>
        </w:rPr>
      </w:pPr>
      <w:r>
        <w:rPr>
          <w:rFonts w:ascii="Arial" w:hAnsi="Arial" w:cs="Arial"/>
          <w:szCs w:val="24"/>
        </w:rPr>
        <w:t>5.</w:t>
      </w:r>
      <w:r w:rsidR="007A1275">
        <w:rPr>
          <w:rFonts w:ascii="Arial" w:hAnsi="Arial" w:cs="Arial"/>
          <w:szCs w:val="24"/>
        </w:rPr>
        <w:t>1</w:t>
      </w:r>
      <w:r w:rsidR="00524CE4" w:rsidRPr="00524CE4">
        <w:rPr>
          <w:rFonts w:ascii="Arial" w:hAnsi="Arial" w:cs="Arial"/>
          <w:szCs w:val="24"/>
        </w:rPr>
        <w:t>.1.</w:t>
      </w:r>
      <w:r w:rsidR="007A1275">
        <w:rPr>
          <w:rFonts w:ascii="Arial" w:hAnsi="Arial" w:cs="Arial"/>
          <w:szCs w:val="24"/>
        </w:rPr>
        <w:t xml:space="preserve"> Setor Financeiro;</w:t>
      </w:r>
    </w:p>
    <w:p w14:paraId="0D380286" w14:textId="0004E946" w:rsidR="007A1275"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1</w:t>
      </w:r>
      <w:r w:rsidR="00524CE4" w:rsidRPr="00524CE4">
        <w:rPr>
          <w:rFonts w:ascii="Arial" w:hAnsi="Arial" w:cs="Arial"/>
          <w:szCs w:val="24"/>
        </w:rPr>
        <w:t xml:space="preserve">.2. </w:t>
      </w:r>
      <w:r w:rsidR="007A1275">
        <w:rPr>
          <w:rFonts w:ascii="Arial" w:hAnsi="Arial" w:cs="Arial"/>
          <w:szCs w:val="24"/>
        </w:rPr>
        <w:t>Setor de Contabilidade;</w:t>
      </w:r>
    </w:p>
    <w:p w14:paraId="3DD04D98" w14:textId="51B10577"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1</w:t>
      </w:r>
      <w:r w:rsidR="00524CE4" w:rsidRPr="00524CE4">
        <w:rPr>
          <w:rFonts w:ascii="Arial" w:hAnsi="Arial" w:cs="Arial"/>
          <w:szCs w:val="24"/>
        </w:rPr>
        <w:t xml:space="preserve">.3. </w:t>
      </w:r>
      <w:r w:rsidR="007A1275">
        <w:rPr>
          <w:rFonts w:ascii="Arial" w:hAnsi="Arial" w:cs="Arial"/>
          <w:szCs w:val="24"/>
        </w:rPr>
        <w:t>Setor de Licitações;</w:t>
      </w:r>
    </w:p>
    <w:p w14:paraId="2FDC0A7C" w14:textId="31C15F67" w:rsidR="007A1275" w:rsidRDefault="007A1275" w:rsidP="00524CE4">
      <w:pPr>
        <w:pStyle w:val="PargrafodaLista"/>
        <w:spacing w:line="360" w:lineRule="auto"/>
        <w:ind w:left="0" w:firstLine="1134"/>
        <w:jc w:val="both"/>
        <w:rPr>
          <w:rFonts w:ascii="Arial" w:hAnsi="Arial" w:cs="Arial"/>
          <w:szCs w:val="24"/>
        </w:rPr>
      </w:pPr>
      <w:r>
        <w:rPr>
          <w:rFonts w:ascii="Arial" w:hAnsi="Arial" w:cs="Arial"/>
          <w:szCs w:val="24"/>
        </w:rPr>
        <w:t>5.1.4. Setor de Compras</w:t>
      </w:r>
    </w:p>
    <w:p w14:paraId="59D77C4A" w14:textId="58559DBF" w:rsidR="007A1275" w:rsidRDefault="007A1275" w:rsidP="00524CE4">
      <w:pPr>
        <w:pStyle w:val="PargrafodaLista"/>
        <w:spacing w:line="360" w:lineRule="auto"/>
        <w:ind w:left="0" w:firstLine="1134"/>
        <w:jc w:val="both"/>
        <w:rPr>
          <w:rFonts w:ascii="Arial" w:hAnsi="Arial" w:cs="Arial"/>
          <w:szCs w:val="24"/>
        </w:rPr>
      </w:pPr>
      <w:r>
        <w:rPr>
          <w:rFonts w:ascii="Arial" w:hAnsi="Arial" w:cs="Arial"/>
          <w:szCs w:val="24"/>
        </w:rPr>
        <w:t>5.1.5. Setor de Recursos Humanos;</w:t>
      </w:r>
    </w:p>
    <w:p w14:paraId="6C8F4775" w14:textId="57CCF3BF" w:rsidR="007A1275" w:rsidRDefault="007A1275" w:rsidP="00524CE4">
      <w:pPr>
        <w:pStyle w:val="PargrafodaLista"/>
        <w:spacing w:line="360" w:lineRule="auto"/>
        <w:ind w:left="0" w:firstLine="1134"/>
        <w:jc w:val="both"/>
        <w:rPr>
          <w:rFonts w:ascii="Arial" w:hAnsi="Arial" w:cs="Arial"/>
          <w:szCs w:val="24"/>
        </w:rPr>
      </w:pPr>
      <w:r>
        <w:rPr>
          <w:rFonts w:ascii="Arial" w:hAnsi="Arial" w:cs="Arial"/>
          <w:szCs w:val="24"/>
        </w:rPr>
        <w:t>5.1.6. Setor de Tributos;</w:t>
      </w:r>
    </w:p>
    <w:p w14:paraId="78E39F4B" w14:textId="2D0F6703" w:rsidR="007A1275" w:rsidRDefault="007A1275" w:rsidP="00524CE4">
      <w:pPr>
        <w:pStyle w:val="PargrafodaLista"/>
        <w:spacing w:line="360" w:lineRule="auto"/>
        <w:ind w:left="0" w:firstLine="1134"/>
        <w:jc w:val="both"/>
        <w:rPr>
          <w:rFonts w:ascii="Arial" w:hAnsi="Arial" w:cs="Arial"/>
          <w:szCs w:val="24"/>
        </w:rPr>
      </w:pPr>
      <w:r>
        <w:rPr>
          <w:rFonts w:ascii="Arial" w:hAnsi="Arial" w:cs="Arial"/>
          <w:szCs w:val="24"/>
        </w:rPr>
        <w:t>5.1.7. Departamento de Educação;</w:t>
      </w:r>
    </w:p>
    <w:p w14:paraId="724848B7" w14:textId="7EC3D5E9" w:rsidR="007A1275" w:rsidRDefault="007A1275" w:rsidP="00524CE4">
      <w:pPr>
        <w:pStyle w:val="PargrafodaLista"/>
        <w:spacing w:line="360" w:lineRule="auto"/>
        <w:ind w:left="0" w:firstLine="1134"/>
        <w:jc w:val="both"/>
        <w:rPr>
          <w:rFonts w:ascii="Arial" w:hAnsi="Arial" w:cs="Arial"/>
          <w:szCs w:val="24"/>
        </w:rPr>
      </w:pPr>
      <w:r>
        <w:rPr>
          <w:rFonts w:ascii="Arial" w:hAnsi="Arial" w:cs="Arial"/>
          <w:szCs w:val="24"/>
        </w:rPr>
        <w:t>5.1.8. Escola Augusta;</w:t>
      </w:r>
    </w:p>
    <w:p w14:paraId="1218F1BE" w14:textId="1CC53311" w:rsidR="007A1275" w:rsidRPr="00524CE4" w:rsidRDefault="007A1275" w:rsidP="00524CE4">
      <w:pPr>
        <w:pStyle w:val="PargrafodaLista"/>
        <w:spacing w:line="360" w:lineRule="auto"/>
        <w:ind w:left="0" w:firstLine="1134"/>
        <w:jc w:val="both"/>
        <w:rPr>
          <w:rFonts w:ascii="Arial" w:hAnsi="Arial" w:cs="Arial"/>
          <w:szCs w:val="24"/>
        </w:rPr>
      </w:pPr>
      <w:r>
        <w:rPr>
          <w:rFonts w:ascii="Arial" w:hAnsi="Arial" w:cs="Arial"/>
          <w:szCs w:val="24"/>
        </w:rPr>
        <w:t>5.1.9. Pronto Atendimento Unidade Básica de Saúde.</w:t>
      </w:r>
    </w:p>
    <w:p w14:paraId="7B3DA84A" w14:textId="71543A7F"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7A1275">
        <w:rPr>
          <w:rFonts w:ascii="Arial" w:hAnsi="Arial" w:cs="Arial"/>
          <w:b/>
          <w:bCs/>
          <w:szCs w:val="24"/>
        </w:rPr>
        <w:t>2</w:t>
      </w:r>
      <w:r w:rsidR="00524CE4" w:rsidRPr="00524CE4">
        <w:rPr>
          <w:rFonts w:ascii="Arial" w:hAnsi="Arial" w:cs="Arial"/>
          <w:b/>
          <w:bCs/>
          <w:szCs w:val="24"/>
        </w:rPr>
        <w:t xml:space="preserve">. Execução:  </w:t>
      </w:r>
    </w:p>
    <w:p w14:paraId="183C4E75" w14:textId="246AC99A" w:rsidR="00172A67" w:rsidRPr="00172A67" w:rsidRDefault="007D3D18" w:rsidP="00172A67">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2</w:t>
      </w:r>
      <w:r w:rsidR="00524CE4" w:rsidRPr="00524CE4">
        <w:rPr>
          <w:rFonts w:ascii="Arial" w:hAnsi="Arial" w:cs="Arial"/>
          <w:szCs w:val="24"/>
        </w:rPr>
        <w:t xml:space="preserve">.1. </w:t>
      </w:r>
      <w:r w:rsidR="00172A67" w:rsidRPr="00172A67">
        <w:rPr>
          <w:rFonts w:ascii="Arial" w:hAnsi="Arial" w:cs="Arial"/>
          <w:szCs w:val="24"/>
        </w:rPr>
        <w:t>A execução do objeto consistirá na prestação, pela contratada, de serviços de locação de impressoras multifuncionais monocromáticas, devidamente configuradas, monitoradas e assistidas, para atender às necessidades dos diversos departamentos e setores da Prefeitura Municipal de Ibirarema. A execução deverá compreender todas as fases necessárias à disponibilização, instalação, operação assistida, manutenção e gestão do parque de impressão, assegurando o pleno funcionamento e a continuidade dos serviços.</w:t>
      </w:r>
    </w:p>
    <w:p w14:paraId="350F4B9E" w14:textId="2ED71AE5" w:rsidR="00172A67" w:rsidRPr="00172A67" w:rsidRDefault="00172A67" w:rsidP="00172A67">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2</w:t>
      </w:r>
      <w:r>
        <w:rPr>
          <w:rFonts w:ascii="Arial" w:hAnsi="Arial" w:cs="Arial"/>
          <w:szCs w:val="24"/>
        </w:rPr>
        <w:t xml:space="preserve">.2. </w:t>
      </w:r>
      <w:r w:rsidRPr="00172A67">
        <w:rPr>
          <w:rFonts w:ascii="Arial" w:hAnsi="Arial" w:cs="Arial"/>
          <w:szCs w:val="24"/>
        </w:rPr>
        <w:t>A contratada será responsável pelo fornecimento, entrega e instalação dos equipamentos nas unidades designadas pela Administração, realizando previamente um levantamento técnico dos ambientes para verificar requisitos de rede, energia elétrica, acessibilidade e segurança. Os equipamentos deverão ser entregues em perfeitas condições de uso, com interface em português, recursos de digitalização com OCR, impressão frente e verso automática, alimentação automática de documentos (ADF) e sistema de gerenciamento de cotas e usuários.</w:t>
      </w:r>
    </w:p>
    <w:p w14:paraId="4B500922" w14:textId="7523FF09" w:rsidR="00172A67" w:rsidRPr="00172A67" w:rsidRDefault="00172A67" w:rsidP="00172A67">
      <w:pPr>
        <w:pStyle w:val="PargrafodaLista"/>
        <w:spacing w:line="360" w:lineRule="auto"/>
        <w:ind w:left="0" w:firstLine="1134"/>
        <w:jc w:val="both"/>
        <w:rPr>
          <w:rFonts w:ascii="Arial" w:hAnsi="Arial" w:cs="Arial"/>
          <w:szCs w:val="24"/>
        </w:rPr>
      </w:pPr>
      <w:r>
        <w:rPr>
          <w:rFonts w:ascii="Arial" w:hAnsi="Arial" w:cs="Arial"/>
          <w:szCs w:val="24"/>
        </w:rPr>
        <w:lastRenderedPageBreak/>
        <w:t>5.</w:t>
      </w:r>
      <w:r w:rsidR="007A1275">
        <w:rPr>
          <w:rFonts w:ascii="Arial" w:hAnsi="Arial" w:cs="Arial"/>
          <w:szCs w:val="24"/>
        </w:rPr>
        <w:t>2</w:t>
      </w:r>
      <w:r>
        <w:rPr>
          <w:rFonts w:ascii="Arial" w:hAnsi="Arial" w:cs="Arial"/>
          <w:szCs w:val="24"/>
        </w:rPr>
        <w:t xml:space="preserve">.3. </w:t>
      </w:r>
      <w:r w:rsidRPr="00172A67">
        <w:rPr>
          <w:rFonts w:ascii="Arial" w:hAnsi="Arial" w:cs="Arial"/>
          <w:szCs w:val="24"/>
        </w:rPr>
        <w:t>Após a instalação, a contratada deverá proceder à configuração em rede, à integração com os sistemas utilizados pela Administração e à realização de testes funcionais, de forma a assegurar a plena operacionalidade dos equipamentos. Deverá ainda realizar treinamento inicial com servidores indicados, contemplando fiscais do contrato, responsáveis pela gestão documental e usuários de cada setor, de modo a garantir a correta utilização das funcionalidades disponíveis.</w:t>
      </w:r>
    </w:p>
    <w:p w14:paraId="0C42EA7B" w14:textId="5B234188" w:rsidR="00172A67" w:rsidRPr="00172A67" w:rsidRDefault="00172A67" w:rsidP="00172A67">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2</w:t>
      </w:r>
      <w:r>
        <w:rPr>
          <w:rFonts w:ascii="Arial" w:hAnsi="Arial" w:cs="Arial"/>
          <w:szCs w:val="24"/>
        </w:rPr>
        <w:t xml:space="preserve">.4. </w:t>
      </w:r>
      <w:r w:rsidRPr="00172A67">
        <w:rPr>
          <w:rFonts w:ascii="Arial" w:hAnsi="Arial" w:cs="Arial"/>
          <w:szCs w:val="24"/>
        </w:rPr>
        <w:t>Durante toda a vigência contratual, a contratada prestará suporte técnico especializado, abrangendo manutenção preventiva e corretiva, fornecimento e substituição de peças, cilindros, reveladores, toners e demais insumos, excetuando-se apenas o papel. A execução dos serviços deverá observar SLA de atendimento e solução, de acordo com prazos previamente estabelecidos no contrato, sendo obrigatória a disponibilização de equipamento substituto em caso de falha que implique indisponibilidade superior ao limite definido.</w:t>
      </w:r>
    </w:p>
    <w:p w14:paraId="34019050" w14:textId="7BD1CC49" w:rsidR="00172A67" w:rsidRPr="00172A67" w:rsidRDefault="00172A67" w:rsidP="00172A67">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2</w:t>
      </w:r>
      <w:r>
        <w:rPr>
          <w:rFonts w:ascii="Arial" w:hAnsi="Arial" w:cs="Arial"/>
          <w:szCs w:val="24"/>
        </w:rPr>
        <w:t xml:space="preserve">.5. </w:t>
      </w:r>
      <w:r w:rsidRPr="00172A67">
        <w:rPr>
          <w:rFonts w:ascii="Arial" w:hAnsi="Arial" w:cs="Arial"/>
          <w:szCs w:val="24"/>
        </w:rPr>
        <w:t>O parque locado será monitorado de forma proativa e remota, possibilitando a abertura automática de chamados, o controle de insumos e a emissão de relatórios gerenciais mensais contendo volumetria de impressões, disponibilidade dos equipamentos, consumo por centro de custo e indicadores de desempenho. Tais relatórios deverão ser entregues à Administração, subsidiando a fiscalização contratual e a tomada de decisões.</w:t>
      </w:r>
    </w:p>
    <w:p w14:paraId="10917170" w14:textId="124DC21B" w:rsidR="00172A67" w:rsidRPr="00172A67" w:rsidRDefault="00172A67" w:rsidP="00172A67">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2</w:t>
      </w:r>
      <w:r>
        <w:rPr>
          <w:rFonts w:ascii="Arial" w:hAnsi="Arial" w:cs="Arial"/>
          <w:szCs w:val="24"/>
        </w:rPr>
        <w:t xml:space="preserve">.6. </w:t>
      </w:r>
      <w:r w:rsidRPr="00172A67">
        <w:rPr>
          <w:rFonts w:ascii="Arial" w:hAnsi="Arial" w:cs="Arial"/>
          <w:szCs w:val="24"/>
        </w:rPr>
        <w:t>A execução do objeto deverá observar ainda as normas de segurança da informação, garantindo a integridade dos dados armazenados temporariamente e a realização de procedimentos seguros de descarte ou zeragem de informações em caso de recolhimento ou substituição dos equipamentos.</w:t>
      </w:r>
    </w:p>
    <w:p w14:paraId="062EE92D" w14:textId="29332F77" w:rsidR="00172A67" w:rsidRPr="00172A67" w:rsidRDefault="00172A67" w:rsidP="00172A67">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2</w:t>
      </w:r>
      <w:r>
        <w:rPr>
          <w:rFonts w:ascii="Arial" w:hAnsi="Arial" w:cs="Arial"/>
          <w:szCs w:val="24"/>
        </w:rPr>
        <w:t>.7. A</w:t>
      </w:r>
      <w:r w:rsidRPr="00172A67">
        <w:rPr>
          <w:rFonts w:ascii="Arial" w:hAnsi="Arial" w:cs="Arial"/>
          <w:szCs w:val="24"/>
        </w:rPr>
        <w:t xml:space="preserve"> contratada será responsável por assegurar a sustentabilidade ambiental do serviço, incluindo a coleta seletiva, logística reversa e descarte ambientalmente adequado de insumos e componentes, em conformidade com a legislação vigente.</w:t>
      </w:r>
    </w:p>
    <w:p w14:paraId="748E0A0F" w14:textId="347A1317" w:rsidR="00524CE4" w:rsidRPr="00524CE4" w:rsidRDefault="00172A67" w:rsidP="00172A67">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2</w:t>
      </w:r>
      <w:r>
        <w:rPr>
          <w:rFonts w:ascii="Arial" w:hAnsi="Arial" w:cs="Arial"/>
          <w:szCs w:val="24"/>
        </w:rPr>
        <w:t xml:space="preserve">.8. </w:t>
      </w:r>
      <w:r w:rsidRPr="00172A67">
        <w:rPr>
          <w:rFonts w:ascii="Arial" w:hAnsi="Arial" w:cs="Arial"/>
          <w:szCs w:val="24"/>
        </w:rPr>
        <w:t xml:space="preserve"> execução do objeto buscará assegurar um serviço de impressão moderno, eficiente, seguro, sustentável e aderente às necessidades da Administração, proporcionando alta disponibilidade operacional, previsibilidade orçamentária e efetivo suporte ao desempenho das atividades administrativas da Prefeitura.</w:t>
      </w:r>
    </w:p>
    <w:p w14:paraId="0824DEF5" w14:textId="59A9B38C"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7A1275">
        <w:rPr>
          <w:rFonts w:ascii="Arial" w:hAnsi="Arial" w:cs="Arial"/>
          <w:b/>
          <w:bCs/>
          <w:szCs w:val="24"/>
        </w:rPr>
        <w:t>3</w:t>
      </w:r>
      <w:r w:rsidR="00524CE4" w:rsidRPr="00524CE4">
        <w:rPr>
          <w:rFonts w:ascii="Arial" w:hAnsi="Arial" w:cs="Arial"/>
          <w:b/>
          <w:bCs/>
          <w:szCs w:val="24"/>
        </w:rPr>
        <w:t xml:space="preserve">. Garantia, Manutenção e Assistência Técnica: </w:t>
      </w:r>
    </w:p>
    <w:p w14:paraId="65CC621F" w14:textId="375CBE90"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7A1275">
        <w:rPr>
          <w:rFonts w:ascii="Arial" w:hAnsi="Arial" w:cs="Arial"/>
          <w:szCs w:val="24"/>
        </w:rPr>
        <w:t>3</w:t>
      </w:r>
      <w:r w:rsidR="00524CE4" w:rsidRPr="00524CE4">
        <w:rPr>
          <w:rFonts w:ascii="Arial" w:hAnsi="Arial" w:cs="Arial"/>
          <w:szCs w:val="24"/>
        </w:rPr>
        <w:t>.1. Para fins de garantia, deverá ser respeitado, no mínimo, o prazo legal 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5A09969A"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50011C">
        <w:rPr>
          <w:rFonts w:eastAsia="Arial"/>
          <w:color w:val="auto"/>
          <w:sz w:val="24"/>
          <w:szCs w:val="24"/>
        </w:rPr>
        <w:t>pelo servidor</w:t>
      </w:r>
      <w:r w:rsidR="000623E3" w:rsidRPr="0050011C">
        <w:rPr>
          <w:rFonts w:eastAsia="Arial"/>
          <w:color w:val="auto"/>
          <w:sz w:val="24"/>
          <w:szCs w:val="24"/>
        </w:rPr>
        <w:t xml:space="preserve"> </w:t>
      </w:r>
      <w:r w:rsidR="0050011C" w:rsidRPr="0050011C">
        <w:rPr>
          <w:rFonts w:eastAsia="Arial"/>
          <w:color w:val="auto"/>
          <w:sz w:val="24"/>
          <w:szCs w:val="24"/>
        </w:rPr>
        <w:t>Ryan Maycon Toledo da Silva</w:t>
      </w:r>
      <w:r w:rsidRPr="0050011C">
        <w:rPr>
          <w:rFonts w:eastAsia="Arial"/>
          <w:color w:val="auto"/>
          <w:sz w:val="24"/>
          <w:szCs w:val="24"/>
        </w:rPr>
        <w:t>,</w:t>
      </w:r>
      <w:r w:rsidRPr="00A64A7D">
        <w:rPr>
          <w:rFonts w:eastAsia="Arial"/>
          <w:color w:val="auto"/>
          <w:sz w:val="24"/>
          <w:szCs w:val="24"/>
        </w:rPr>
        <w:t xml:space="preserve"> 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w:t>
      </w:r>
      <w:r w:rsidRPr="00A64A7D">
        <w:rPr>
          <w:rFonts w:ascii="Arial" w:hAnsi="Arial" w:cs="Arial"/>
          <w:szCs w:val="24"/>
        </w:rPr>
        <w:lastRenderedPageBreak/>
        <w:t>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3. Responder por todos os ônus e obrigações concernentes às Legislações Fiscais, Previdenciárias, Trabalhista e Comercial,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3845040F"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12. Deverá fornecer os produtos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6D6BA0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aos fornecimentos dos produtos, objeto do contrato;</w:t>
      </w:r>
    </w:p>
    <w:p w14:paraId="50FC65B7" w14:textId="0C08B98C" w:rsidR="000623E3" w:rsidRPr="000623E3" w:rsidRDefault="007D3D18" w:rsidP="0040097D">
      <w:pPr>
        <w:pStyle w:val="PargrafodaLista"/>
        <w:spacing w:line="360" w:lineRule="auto"/>
        <w:ind w:left="0" w:firstLine="1134"/>
        <w:jc w:val="both"/>
        <w:rPr>
          <w:rFonts w:ascii="Arial" w:hAnsi="Arial" w:cs="Arial"/>
          <w:color w:val="FF0000"/>
          <w:szCs w:val="24"/>
        </w:rPr>
      </w:pPr>
      <w:r>
        <w:rPr>
          <w:rFonts w:ascii="Arial" w:hAnsi="Arial" w:cs="Arial"/>
          <w:szCs w:val="24"/>
        </w:rPr>
        <w:t>8.</w:t>
      </w:r>
      <w:r w:rsidR="00B86778">
        <w:rPr>
          <w:rFonts w:ascii="Arial" w:hAnsi="Arial" w:cs="Arial"/>
          <w:szCs w:val="24"/>
        </w:rPr>
        <w:t xml:space="preserve">7. Prestar a Contratada toda e qualquer informação, por esta solicitada, </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w:t>
      </w:r>
      <w:r w:rsidRPr="00A3700E">
        <w:rPr>
          <w:rFonts w:ascii="Arial" w:hAnsi="Arial" w:cs="Arial"/>
          <w:bCs/>
          <w:szCs w:val="24"/>
        </w:rPr>
        <w:lastRenderedPageBreak/>
        <w:t xml:space="preserve">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Caso inexistam pagamentos ou se o valor das faturas for insuficiente, o adjudicatário deverá recolher as multas no prazo máximo de 15 (quinze) dias corridos contados a partir do recebimento da notificação, através de Boleto a ser emitido em nome </w:t>
      </w:r>
      <w:r w:rsidRPr="00A3700E">
        <w:rPr>
          <w:rFonts w:ascii="Arial" w:hAnsi="Arial" w:cs="Arial"/>
          <w:bCs/>
          <w:szCs w:val="24"/>
        </w:rPr>
        <w:lastRenderedPageBreak/>
        <w:t>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38D96105"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Pr="007D3D18">
        <w:rPr>
          <w:rFonts w:ascii="Arial" w:hAnsi="Arial" w:cs="Arial"/>
          <w:bCs/>
          <w:color w:val="000000" w:themeColor="text1"/>
          <w:szCs w:val="24"/>
        </w:rPr>
        <w:t>:</w:t>
      </w:r>
    </w:p>
    <w:p w14:paraId="69FD6975" w14:textId="60EDC445"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Prova de inscrição no Cadastro Nacional de Pessoas Jurídicas (CNPJ)</w:t>
      </w:r>
      <w:r w:rsidR="0050011C">
        <w:rPr>
          <w:rFonts w:ascii="Arial" w:hAnsi="Arial" w:cs="Arial"/>
          <w:bCs/>
          <w:szCs w:val="24"/>
        </w:rPr>
        <w:t>, com CNAE compatível com o objeto da contratação</w:t>
      </w:r>
      <w:r w:rsidR="00B86778" w:rsidRPr="000B1AF4">
        <w:rPr>
          <w:rFonts w:ascii="Arial" w:hAnsi="Arial" w:cs="Arial"/>
          <w:bCs/>
          <w:szCs w:val="24"/>
        </w:rPr>
        <w:t xml:space="preserve">;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479BEFE6" w14:textId="1BCBDD1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387DFB2D"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1. Do Recebimento dos produtos:</w:t>
      </w:r>
    </w:p>
    <w:p w14:paraId="4CB72BD4" w14:textId="62EF0B69"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1.1. </w:t>
      </w:r>
      <w:r w:rsidR="00B86778" w:rsidRPr="00172A67">
        <w:rPr>
          <w:rFonts w:ascii="Arial" w:hAnsi="Arial" w:cs="Arial"/>
          <w:color w:val="000000" w:themeColor="text1"/>
          <w:szCs w:val="24"/>
          <w:lang w:eastAsia="en-US"/>
        </w:rPr>
        <w:t>Os</w:t>
      </w:r>
      <w:r w:rsidR="0040097D" w:rsidRPr="00172A67">
        <w:rPr>
          <w:rFonts w:ascii="Arial" w:hAnsi="Arial" w:cs="Arial"/>
          <w:color w:val="000000" w:themeColor="text1"/>
          <w:szCs w:val="24"/>
          <w:lang w:eastAsia="en-US"/>
        </w:rPr>
        <w:t xml:space="preserve"> </w:t>
      </w:r>
      <w:r w:rsidR="00734881" w:rsidRPr="00172A67">
        <w:rPr>
          <w:rFonts w:ascii="Arial" w:hAnsi="Arial" w:cs="Arial"/>
          <w:color w:val="000000" w:themeColor="text1"/>
          <w:szCs w:val="24"/>
          <w:lang w:eastAsia="en-US"/>
        </w:rPr>
        <w:t>serviços</w:t>
      </w:r>
      <w:r w:rsidR="00B86778" w:rsidRPr="00172A67">
        <w:rPr>
          <w:rFonts w:ascii="Arial" w:hAnsi="Arial" w:cs="Arial"/>
          <w:color w:val="000000" w:themeColor="text1"/>
          <w:szCs w:val="24"/>
          <w:lang w:eastAsia="en-US"/>
        </w:rPr>
        <w:t xml:space="preserve">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w:t>
      </w:r>
      <w:r w:rsidR="0040097D">
        <w:rPr>
          <w:rFonts w:ascii="Arial" w:hAnsi="Arial" w:cs="Arial"/>
          <w:szCs w:val="24"/>
          <w:lang w:eastAsia="en-US"/>
        </w:rPr>
        <w:t>o</w:t>
      </w:r>
      <w:r w:rsidR="00B86778" w:rsidRPr="00B86778">
        <w:rPr>
          <w:rFonts w:ascii="Arial" w:hAnsi="Arial" w:cs="Arial"/>
          <w:szCs w:val="24"/>
          <w:lang w:eastAsia="en-US"/>
        </w:rPr>
        <w:t xml:space="preserve"> fiscal do contrato, agente responsável pelo acompanhamento e fiscalização do contrato, para efeito de posterior verificação de sua conformidade com as especificações constantes no Termo de Referência e na proposta.</w:t>
      </w:r>
    </w:p>
    <w:p w14:paraId="2A194294" w14:textId="01A97267"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1.2. Os </w:t>
      </w:r>
      <w:r w:rsidR="0040097D">
        <w:rPr>
          <w:rFonts w:ascii="Arial" w:hAnsi="Arial" w:cs="Arial"/>
          <w:szCs w:val="24"/>
          <w:lang w:eastAsia="en-US"/>
        </w:rPr>
        <w:t>serviços</w:t>
      </w:r>
      <w:r w:rsidR="00B86778" w:rsidRPr="00B86778">
        <w:rPr>
          <w:rFonts w:ascii="Arial" w:hAnsi="Arial" w:cs="Arial"/>
          <w:szCs w:val="24"/>
          <w:lang w:eastAsia="en-US"/>
        </w:rPr>
        <w:t xml:space="preserve"> poderão ser rejeitados, no todo ou em parte, inclusive antes do recebimento provisório, quando em desacordo com as especificações constantes no </w:t>
      </w:r>
      <w:r w:rsidR="00B86778" w:rsidRPr="00B86778">
        <w:rPr>
          <w:rFonts w:ascii="Arial" w:hAnsi="Arial" w:cs="Arial"/>
          <w:szCs w:val="24"/>
          <w:lang w:eastAsia="en-US"/>
        </w:rPr>
        <w:lastRenderedPageBreak/>
        <w:t>Termo de Referência e na proposta, devendo ser</w:t>
      </w:r>
      <w:r w:rsidR="0040097D">
        <w:rPr>
          <w:rFonts w:ascii="Arial" w:hAnsi="Arial" w:cs="Arial"/>
          <w:szCs w:val="24"/>
          <w:lang w:eastAsia="en-US"/>
        </w:rPr>
        <w:t xml:space="preserve"> a execução ou prestação corrigida</w:t>
      </w:r>
      <w:r w:rsidR="00B86778" w:rsidRPr="00B86778">
        <w:rPr>
          <w:rFonts w:ascii="Arial" w:hAnsi="Arial" w:cs="Arial"/>
          <w:szCs w:val="24"/>
          <w:lang w:eastAsia="en-US"/>
        </w:rPr>
        <w:t xml:space="preserve"> no prazo de até 24 horas, a contar da notificação da contratada, às suas custas, sem prejuízo da aplicação das penalidades.</w:t>
      </w:r>
    </w:p>
    <w:p w14:paraId="261BE416" w14:textId="2905371F"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lastRenderedPageBreak/>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46E23241" w14:textId="61AAFD4B" w:rsidR="00B86778" w:rsidRPr="00B86778" w:rsidRDefault="007D3D18" w:rsidP="00B86778">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1.1. O fornecedor será selecionado por meio da realização de procedimento de </w:t>
      </w:r>
      <w:r w:rsidR="00942487">
        <w:rPr>
          <w:rFonts w:ascii="Arial" w:eastAsia="Arial" w:hAnsi="Arial" w:cs="Arial"/>
          <w:color w:val="000000"/>
          <w:szCs w:val="24"/>
        </w:rPr>
        <w:t xml:space="preserve">dispensa de </w:t>
      </w:r>
      <w:r w:rsidR="00B86778" w:rsidRPr="00942487">
        <w:rPr>
          <w:rFonts w:ascii="Arial" w:eastAsia="Arial" w:hAnsi="Arial" w:cs="Arial"/>
          <w:color w:val="000000" w:themeColor="text1"/>
          <w:szCs w:val="24"/>
        </w:rPr>
        <w:t>licitação, com adoção do critério de julgamento pelo menor preço.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622D3AF8" w14:textId="02634022" w:rsidR="00C766D5" w:rsidRPr="00C766D5" w:rsidRDefault="00C766D5" w:rsidP="001F0A74">
      <w:pPr>
        <w:spacing w:line="360" w:lineRule="auto"/>
        <w:ind w:firstLine="851"/>
        <w:jc w:val="both"/>
        <w:rPr>
          <w:rFonts w:ascii="Arial" w:hAnsi="Arial" w:cs="Arial"/>
          <w:szCs w:val="24"/>
        </w:rPr>
      </w:pPr>
      <w:bookmarkStart w:id="0" w:name="_Hlk187740047"/>
      <w:bookmarkStart w:id="1" w:name="_Hlk208324371"/>
      <w:r>
        <w:rPr>
          <w:rFonts w:ascii="Arial" w:hAnsi="Arial" w:cs="Arial"/>
          <w:szCs w:val="24"/>
        </w:rPr>
        <w:t xml:space="preserve">A estimativa do valor total da contratação é de </w:t>
      </w:r>
      <w:r w:rsidRPr="00624A55">
        <w:rPr>
          <w:rFonts w:ascii="Arial" w:hAnsi="Arial" w:cs="Arial"/>
          <w:szCs w:val="24"/>
        </w:rPr>
        <w:t xml:space="preserve">R$ </w:t>
      </w:r>
      <w:r w:rsidR="001F0A74">
        <w:rPr>
          <w:rFonts w:ascii="Arial" w:hAnsi="Arial" w:cs="Arial"/>
          <w:szCs w:val="24"/>
        </w:rPr>
        <w:t>54.000,00</w:t>
      </w:r>
      <w:r>
        <w:rPr>
          <w:rFonts w:ascii="Arial" w:hAnsi="Arial" w:cs="Arial"/>
          <w:szCs w:val="24"/>
        </w:rPr>
        <w:t xml:space="preserve"> (</w:t>
      </w:r>
      <w:r w:rsidR="001F0A74">
        <w:rPr>
          <w:rFonts w:ascii="Arial" w:hAnsi="Arial" w:cs="Arial"/>
          <w:szCs w:val="24"/>
        </w:rPr>
        <w:t>Cinquenta e quatro mil reais</w:t>
      </w:r>
      <w:r>
        <w:rPr>
          <w:rFonts w:ascii="Arial" w:hAnsi="Arial" w:cs="Arial"/>
          <w:szCs w:val="24"/>
        </w:rPr>
        <w:t xml:space="preserve">) e sua composição foi regularmente registrado na Planilha de Estimativa de Preço Médio constante em anexo, com a respectiva composição de custo dos itens descritos, </w:t>
      </w:r>
      <w:r>
        <w:rPr>
          <w:rFonts w:ascii="Arial" w:hAnsi="Arial" w:cs="Arial"/>
          <w:szCs w:val="24"/>
        </w:rPr>
        <w:lastRenderedPageBreak/>
        <w:t>respeitados os quantitativos estimados, sendo elaborado por meio d</w:t>
      </w:r>
      <w:bookmarkEnd w:id="0"/>
      <w:r w:rsidR="001F0A74">
        <w:rPr>
          <w:rFonts w:ascii="Arial" w:hAnsi="Arial" w:cs="Arial"/>
          <w:szCs w:val="24"/>
        </w:rPr>
        <w:t>e cotação direta com empresas regionais</w:t>
      </w:r>
      <w:r>
        <w:rPr>
          <w:rFonts w:ascii="Arial" w:hAnsi="Arial" w:cs="Arial"/>
          <w:szCs w:val="24"/>
        </w:rPr>
        <w:t>.</w:t>
      </w:r>
    </w:p>
    <w:bookmarkEnd w:id="1"/>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56B4BA30"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Lei Orçamentária Anual nº 2.631 de 19 de Dezembro de 2024.</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78BA1DC3" w14:textId="3417791B" w:rsidR="001F0A74" w:rsidRPr="00DC04B7" w:rsidRDefault="00734881" w:rsidP="001F0A74">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w:t>
      </w:r>
      <w:r w:rsidR="001F0A74" w:rsidRPr="00DC04B7">
        <w:rPr>
          <w:rFonts w:ascii="Arial" w:eastAsia="Calibri" w:hAnsi="Arial" w:cs="Arial"/>
          <w:szCs w:val="24"/>
          <w:lang w:eastAsia="en-US"/>
        </w:rPr>
        <w:t>Departamento de</w:t>
      </w:r>
      <w:r w:rsidR="001F0A74">
        <w:rPr>
          <w:rFonts w:ascii="Arial" w:eastAsia="Calibri" w:hAnsi="Arial" w:cs="Arial"/>
          <w:szCs w:val="24"/>
          <w:lang w:eastAsia="en-US"/>
        </w:rPr>
        <w:t xml:space="preserve"> Adm</w:t>
      </w:r>
      <w:r w:rsidR="001F0A74">
        <w:rPr>
          <w:rFonts w:ascii="Arial" w:eastAsia="Calibri" w:hAnsi="Arial" w:cs="Arial"/>
          <w:szCs w:val="24"/>
          <w:lang w:eastAsia="en-US"/>
        </w:rPr>
        <w:t>inistração</w:t>
      </w:r>
      <w:r w:rsidR="001F0A74">
        <w:rPr>
          <w:rFonts w:ascii="Arial" w:eastAsia="Calibri" w:hAnsi="Arial" w:cs="Arial"/>
          <w:szCs w:val="24"/>
          <w:lang w:eastAsia="en-US"/>
        </w:rPr>
        <w:t>, Planejamento</w:t>
      </w:r>
      <w:r w:rsidR="001F0A74">
        <w:rPr>
          <w:rFonts w:ascii="Arial" w:eastAsia="Calibri" w:hAnsi="Arial" w:cs="Arial"/>
          <w:szCs w:val="24"/>
          <w:lang w:eastAsia="en-US"/>
        </w:rPr>
        <w:t xml:space="preserve">, </w:t>
      </w:r>
      <w:r w:rsidR="001F0A74">
        <w:rPr>
          <w:rFonts w:ascii="Arial" w:eastAsia="Calibri" w:hAnsi="Arial" w:cs="Arial"/>
          <w:szCs w:val="24"/>
          <w:lang w:eastAsia="en-US"/>
        </w:rPr>
        <w:t>Finanças</w:t>
      </w:r>
      <w:r w:rsidR="001F0A74">
        <w:rPr>
          <w:rFonts w:ascii="Arial" w:eastAsia="Calibri" w:hAnsi="Arial" w:cs="Arial"/>
          <w:szCs w:val="24"/>
          <w:lang w:eastAsia="en-US"/>
        </w:rPr>
        <w:t xml:space="preserve"> e RH.</w:t>
      </w:r>
    </w:p>
    <w:p w14:paraId="1714A98B" w14:textId="77777777" w:rsidR="001F0A74" w:rsidRPr="00DC04B7" w:rsidRDefault="001F0A74" w:rsidP="001F0A74">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69A6C443" w14:textId="4A9A0BD2" w:rsidR="001F0A74" w:rsidRPr="00DC04B7" w:rsidRDefault="001F0A74" w:rsidP="001F0A74">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Pr>
          <w:rFonts w:ascii="Arial" w:eastAsia="Calibri" w:hAnsi="Arial" w:cs="Arial"/>
          <w:szCs w:val="24"/>
          <w:lang w:eastAsia="en-US"/>
        </w:rPr>
        <w:t>Manutenção da Gestão Financeira – Administrativa</w:t>
      </w:r>
      <w:r>
        <w:rPr>
          <w:rFonts w:ascii="Arial" w:eastAsia="Calibri" w:hAnsi="Arial" w:cs="Arial"/>
          <w:szCs w:val="24"/>
          <w:lang w:eastAsia="en-US"/>
        </w:rPr>
        <w:t xml:space="preserve">: </w:t>
      </w:r>
      <w:r>
        <w:rPr>
          <w:rFonts w:ascii="Arial" w:eastAsia="Calibri" w:hAnsi="Arial" w:cs="Arial"/>
          <w:szCs w:val="24"/>
          <w:lang w:eastAsia="en-US"/>
        </w:rPr>
        <w:t>0.01.00 110.000</w:t>
      </w:r>
    </w:p>
    <w:p w14:paraId="3DC42B83" w14:textId="77777777" w:rsidR="001F0A74" w:rsidRPr="00DC04B7" w:rsidRDefault="001F0A74" w:rsidP="001F0A74">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29C60D05" w14:textId="77777777" w:rsidR="001F0A74" w:rsidRPr="00DC04B7" w:rsidRDefault="001F0A74" w:rsidP="001F0A74">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Pr>
          <w:rFonts w:ascii="Arial" w:eastAsia="Calibri" w:hAnsi="Arial" w:cs="Arial"/>
          <w:szCs w:val="24"/>
          <w:lang w:eastAsia="en-US"/>
        </w:rPr>
        <w:t>Manutenção da Gestão Financeira – Administrativa: 04 122 0102 2103 0000</w:t>
      </w:r>
    </w:p>
    <w:p w14:paraId="2DEE36C9" w14:textId="77777777" w:rsidR="001F0A74" w:rsidRPr="00DC04B7" w:rsidRDefault="001F0A74" w:rsidP="001F0A74">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71952D17" w:rsidR="00734881" w:rsidRPr="00DC04B7" w:rsidRDefault="001F0A74" w:rsidP="001F0A74">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Pr>
          <w:rFonts w:ascii="Arial" w:eastAsia="Calibri" w:hAnsi="Arial" w:cs="Arial"/>
          <w:szCs w:val="24"/>
          <w:lang w:eastAsia="en-US"/>
        </w:rPr>
        <w:t>Outros Serviços de Terceiros – Pessoa Jurídica: 3.3.90.39.00</w:t>
      </w:r>
    </w:p>
    <w:p w14:paraId="6401AE9B" w14:textId="64C05FEC" w:rsidR="00B86196" w:rsidRDefault="00B86196" w:rsidP="009F6FB5">
      <w:pPr>
        <w:spacing w:line="360" w:lineRule="auto"/>
        <w:jc w:val="both"/>
        <w:rPr>
          <w:rFonts w:ascii="Arial" w:hAnsi="Arial" w:cs="Arial"/>
          <w:b/>
          <w:szCs w:val="24"/>
        </w:rPr>
      </w:pPr>
    </w:p>
    <w:p w14:paraId="432CBA6C" w14:textId="77777777" w:rsidR="00734881" w:rsidRPr="00A64A7D" w:rsidRDefault="00734881" w:rsidP="009F6FB5">
      <w:pPr>
        <w:spacing w:line="360" w:lineRule="auto"/>
        <w:jc w:val="both"/>
        <w:rPr>
          <w:rFonts w:ascii="Arial" w:hAnsi="Arial" w:cs="Arial"/>
          <w:b/>
          <w:szCs w:val="24"/>
        </w:rPr>
      </w:pPr>
    </w:p>
    <w:p w14:paraId="2F94614D" w14:textId="77777777" w:rsidR="00B86196" w:rsidRPr="00A64A7D" w:rsidRDefault="00B86196" w:rsidP="009F6FB5">
      <w:pPr>
        <w:spacing w:line="360" w:lineRule="auto"/>
        <w:jc w:val="both"/>
        <w:rPr>
          <w:rFonts w:ascii="Arial" w:hAnsi="Arial" w:cs="Arial"/>
          <w:b/>
          <w:szCs w:val="24"/>
        </w:rPr>
      </w:pPr>
    </w:p>
    <w:p w14:paraId="6A659D83" w14:textId="0FB93CA5" w:rsidR="00B86196" w:rsidRPr="00A64A7D" w:rsidRDefault="00B86778" w:rsidP="00B86778">
      <w:pPr>
        <w:spacing w:line="360" w:lineRule="auto"/>
        <w:jc w:val="right"/>
        <w:rPr>
          <w:rFonts w:ascii="Arial" w:hAnsi="Arial" w:cs="Arial"/>
          <w:szCs w:val="24"/>
        </w:rPr>
      </w:pPr>
      <w:r>
        <w:rPr>
          <w:rFonts w:ascii="Arial" w:hAnsi="Arial" w:cs="Arial"/>
          <w:szCs w:val="24"/>
        </w:rPr>
        <w:t>Ibirarema</w:t>
      </w:r>
      <w:r w:rsidR="00B86196" w:rsidRPr="00A64A7D">
        <w:rPr>
          <w:rFonts w:ascii="Arial" w:hAnsi="Arial" w:cs="Arial"/>
          <w:szCs w:val="24"/>
        </w:rPr>
        <w:t xml:space="preserve">, </w:t>
      </w:r>
      <w:r w:rsidR="00CB0290">
        <w:rPr>
          <w:rFonts w:ascii="Arial" w:hAnsi="Arial" w:cs="Arial"/>
          <w:szCs w:val="24"/>
        </w:rPr>
        <w:t>09</w:t>
      </w:r>
      <w:r>
        <w:rPr>
          <w:rFonts w:ascii="Arial" w:hAnsi="Arial" w:cs="Arial"/>
          <w:szCs w:val="24"/>
        </w:rPr>
        <w:t xml:space="preserve"> </w:t>
      </w:r>
      <w:r w:rsidR="00B86196" w:rsidRPr="00A64A7D">
        <w:rPr>
          <w:rFonts w:ascii="Arial" w:hAnsi="Arial" w:cs="Arial"/>
          <w:szCs w:val="24"/>
        </w:rPr>
        <w:t xml:space="preserve">de </w:t>
      </w:r>
      <w:r w:rsidR="00CB0290">
        <w:rPr>
          <w:rFonts w:ascii="Arial" w:hAnsi="Arial" w:cs="Arial"/>
          <w:szCs w:val="24"/>
        </w:rPr>
        <w:t>setembro</w:t>
      </w:r>
      <w:r w:rsidR="00B86196" w:rsidRPr="00A64A7D">
        <w:rPr>
          <w:rFonts w:ascii="Arial" w:hAnsi="Arial" w:cs="Arial"/>
          <w:szCs w:val="24"/>
        </w:rPr>
        <w:t xml:space="preserve"> de 202</w:t>
      </w:r>
      <w:r w:rsidR="00A32282">
        <w:rPr>
          <w:rFonts w:ascii="Arial" w:hAnsi="Arial" w:cs="Arial"/>
          <w:szCs w:val="24"/>
        </w:rPr>
        <w:t>5</w:t>
      </w:r>
      <w:r>
        <w:rPr>
          <w:rFonts w:ascii="Arial" w:hAnsi="Arial" w:cs="Arial"/>
          <w:szCs w:val="24"/>
        </w:rPr>
        <w:t>.</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Pr="00A64A7D" w:rsidRDefault="00B86196" w:rsidP="00B60633">
      <w:pPr>
        <w:spacing w:line="360" w:lineRule="auto"/>
        <w:jc w:val="center"/>
        <w:rPr>
          <w:rFonts w:ascii="Arial" w:hAnsi="Arial" w:cs="Arial"/>
          <w:szCs w:val="24"/>
        </w:rPr>
      </w:pPr>
    </w:p>
    <w:p w14:paraId="3F5B4446" w14:textId="77777777" w:rsidR="00B86196" w:rsidRDefault="00B86196" w:rsidP="00B60633">
      <w:pPr>
        <w:spacing w:line="360" w:lineRule="auto"/>
        <w:jc w:val="center"/>
        <w:rPr>
          <w:rFonts w:ascii="Arial" w:hAnsi="Arial" w:cs="Arial"/>
          <w:szCs w:val="24"/>
        </w:rPr>
      </w:pPr>
    </w:p>
    <w:p w14:paraId="7A34DE39" w14:textId="77777777" w:rsidR="001F0A74" w:rsidRPr="00A64A7D" w:rsidRDefault="001F0A74"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21F74813" w:rsidR="00B86196" w:rsidRPr="00734881" w:rsidRDefault="00A32282" w:rsidP="00B60633">
      <w:pPr>
        <w:spacing w:line="360" w:lineRule="auto"/>
        <w:jc w:val="center"/>
        <w:rPr>
          <w:rFonts w:ascii="Arial" w:hAnsi="Arial" w:cs="Arial"/>
          <w:b/>
          <w:bCs/>
          <w:szCs w:val="24"/>
        </w:rPr>
      </w:pPr>
      <w:r>
        <w:rPr>
          <w:rFonts w:ascii="Arial" w:hAnsi="Arial" w:cs="Arial"/>
          <w:b/>
          <w:bCs/>
          <w:szCs w:val="24"/>
        </w:rPr>
        <w:t>JÉSSICA ZILIO RIBEIRO</w:t>
      </w:r>
    </w:p>
    <w:p w14:paraId="7FFCE821" w14:textId="790A4FF8" w:rsidR="002F6414" w:rsidRDefault="00734881" w:rsidP="00734881">
      <w:pPr>
        <w:spacing w:line="360" w:lineRule="auto"/>
        <w:jc w:val="center"/>
        <w:rPr>
          <w:rFonts w:ascii="Arial" w:hAnsi="Arial" w:cs="Arial"/>
          <w:szCs w:val="24"/>
        </w:rPr>
      </w:pPr>
      <w:r>
        <w:rPr>
          <w:rFonts w:ascii="Arial" w:hAnsi="Arial" w:cs="Arial"/>
          <w:szCs w:val="24"/>
        </w:rPr>
        <w:t>Diretora do Departamento de</w:t>
      </w:r>
      <w:r w:rsidR="00A32282">
        <w:rPr>
          <w:rFonts w:ascii="Arial" w:hAnsi="Arial" w:cs="Arial"/>
          <w:szCs w:val="24"/>
        </w:rPr>
        <w:t xml:space="preserve"> Administração, Planejamento, Finanças e RH.</w:t>
      </w:r>
    </w:p>
    <w:p w14:paraId="1EA879A5" w14:textId="77777777" w:rsidR="001F0A74" w:rsidRDefault="001F0A74" w:rsidP="00734881">
      <w:pPr>
        <w:spacing w:line="360" w:lineRule="auto"/>
        <w:jc w:val="center"/>
        <w:rPr>
          <w:rFonts w:ascii="Arial" w:hAnsi="Arial" w:cs="Arial"/>
          <w:szCs w:val="24"/>
        </w:rPr>
      </w:pPr>
    </w:p>
    <w:p w14:paraId="408AF407" w14:textId="77777777" w:rsidR="001F0A74" w:rsidRDefault="001F0A74" w:rsidP="00734881">
      <w:pPr>
        <w:spacing w:line="360" w:lineRule="auto"/>
        <w:jc w:val="center"/>
        <w:rPr>
          <w:rFonts w:ascii="Arial" w:hAnsi="Arial" w:cs="Arial"/>
          <w:szCs w:val="24"/>
        </w:rPr>
      </w:pPr>
    </w:p>
    <w:p w14:paraId="4C000080" w14:textId="77777777" w:rsidR="001F0A74" w:rsidRDefault="001F0A74" w:rsidP="00734881">
      <w:pPr>
        <w:spacing w:line="360" w:lineRule="auto"/>
        <w:jc w:val="center"/>
        <w:rPr>
          <w:rFonts w:ascii="Arial" w:hAnsi="Arial" w:cs="Arial"/>
          <w:szCs w:val="24"/>
        </w:rPr>
      </w:pPr>
    </w:p>
    <w:p w14:paraId="6473B1B0" w14:textId="77777777" w:rsidR="001F0A74" w:rsidRDefault="001F0A74" w:rsidP="00734881">
      <w:pPr>
        <w:spacing w:line="360" w:lineRule="auto"/>
        <w:jc w:val="center"/>
        <w:rPr>
          <w:rFonts w:ascii="Arial" w:hAnsi="Arial" w:cs="Arial"/>
          <w:szCs w:val="24"/>
        </w:rPr>
      </w:pPr>
    </w:p>
    <w:p w14:paraId="2490F8E1" w14:textId="77777777" w:rsidR="001F0A74" w:rsidRDefault="001F0A74" w:rsidP="00734881">
      <w:pPr>
        <w:spacing w:line="360" w:lineRule="auto"/>
        <w:jc w:val="center"/>
        <w:rPr>
          <w:rFonts w:ascii="Arial" w:hAnsi="Arial" w:cs="Arial"/>
          <w:szCs w:val="24"/>
        </w:rPr>
      </w:pPr>
    </w:p>
    <w:p w14:paraId="24991CD3" w14:textId="77777777" w:rsidR="001F0A74" w:rsidRDefault="001F0A74" w:rsidP="00734881">
      <w:pPr>
        <w:spacing w:line="360" w:lineRule="auto"/>
        <w:jc w:val="center"/>
        <w:rPr>
          <w:rFonts w:ascii="Arial" w:hAnsi="Arial" w:cs="Arial"/>
          <w:szCs w:val="24"/>
        </w:rPr>
      </w:pPr>
    </w:p>
    <w:p w14:paraId="3CF79316" w14:textId="77777777" w:rsidR="001F0A74" w:rsidRDefault="001F0A74" w:rsidP="00734881">
      <w:pPr>
        <w:spacing w:line="360" w:lineRule="auto"/>
        <w:jc w:val="center"/>
        <w:rPr>
          <w:rFonts w:ascii="Arial" w:hAnsi="Arial" w:cs="Arial"/>
          <w:szCs w:val="24"/>
        </w:rPr>
      </w:pPr>
    </w:p>
    <w:p w14:paraId="58A0945B" w14:textId="77777777" w:rsidR="001F0A74" w:rsidRPr="00FD6551" w:rsidRDefault="001F0A74" w:rsidP="001F0A74">
      <w:pPr>
        <w:spacing w:line="360" w:lineRule="auto"/>
        <w:jc w:val="center"/>
        <w:rPr>
          <w:rFonts w:ascii="Arial" w:hAnsi="Arial" w:cs="Arial"/>
          <w:b/>
          <w:bCs/>
          <w:szCs w:val="24"/>
        </w:rPr>
      </w:pPr>
      <w:r w:rsidRPr="00BC2A2C">
        <w:rPr>
          <w:rFonts w:ascii="Arial" w:hAnsi="Arial" w:cs="Arial"/>
          <w:b/>
          <w:bCs/>
          <w:szCs w:val="24"/>
        </w:rPr>
        <w:lastRenderedPageBreak/>
        <w:t>A</w:t>
      </w:r>
      <w:r>
        <w:rPr>
          <w:rFonts w:ascii="Arial" w:hAnsi="Arial" w:cs="Arial"/>
          <w:b/>
          <w:bCs/>
          <w:szCs w:val="24"/>
        </w:rPr>
        <w:t>nexo I ao Termo de Referência – Planilha de Cálculo de Preços</w:t>
      </w:r>
    </w:p>
    <w:p w14:paraId="23684B94" w14:textId="77777777" w:rsidR="001F0A74" w:rsidRDefault="001F0A74" w:rsidP="001F0A74">
      <w:pPr>
        <w:spacing w:line="360" w:lineRule="auto"/>
        <w:ind w:firstLine="851"/>
        <w:jc w:val="both"/>
        <w:rPr>
          <w:rFonts w:ascii="Arial" w:hAnsi="Arial" w:cs="Arial"/>
          <w:szCs w:val="24"/>
        </w:rPr>
      </w:pPr>
    </w:p>
    <w:p w14:paraId="732826C2" w14:textId="77777777" w:rsidR="001F0A74" w:rsidRDefault="001F0A74" w:rsidP="001F0A74">
      <w:pPr>
        <w:spacing w:line="360" w:lineRule="auto"/>
        <w:ind w:firstLine="851"/>
        <w:jc w:val="both"/>
        <w:rPr>
          <w:rFonts w:ascii="Arial" w:hAnsi="Arial" w:cs="Arial"/>
          <w:szCs w:val="24"/>
        </w:rPr>
      </w:pPr>
      <w:r>
        <w:rPr>
          <w:rFonts w:ascii="Arial" w:hAnsi="Arial" w:cs="Arial"/>
          <w:szCs w:val="24"/>
        </w:rPr>
        <w:t>A referida pesquisa de preços foi realizada adotando, de forma combinada, aos seguintes parâmetros dispostos no Art. 23 da Lei nº 14.133/21 e no Art. 5º da Instrução Normativa SEGES/MR nº 65/2021:</w:t>
      </w:r>
    </w:p>
    <w:p w14:paraId="6663D0F1" w14:textId="77777777" w:rsidR="001F0A74" w:rsidRDefault="001F0A74" w:rsidP="001F0A74">
      <w:pPr>
        <w:spacing w:before="120" w:line="360" w:lineRule="auto"/>
        <w:ind w:left="2268"/>
        <w:jc w:val="both"/>
        <w:rPr>
          <w:rFonts w:ascii="Arial" w:hAnsi="Arial" w:cs="Arial"/>
          <w:sz w:val="20"/>
        </w:rPr>
      </w:pPr>
      <w:r>
        <w:rPr>
          <w:rFonts w:ascii="Arial" w:hAnsi="Arial" w:cs="Arial"/>
          <w:sz w:val="20"/>
        </w:rPr>
        <w:t>I - composição de custos unitários menores ou iguais à mediana do item correspondente nos sistemas oficiais de governo, como Painel de Preços ou banco de preços em saúde, observado o índice de atualização de preços correspondente;</w:t>
      </w:r>
    </w:p>
    <w:p w14:paraId="1E53A01E" w14:textId="77777777" w:rsidR="001F0A74" w:rsidRDefault="001F0A74" w:rsidP="001F0A74">
      <w:pPr>
        <w:spacing w:line="360" w:lineRule="auto"/>
        <w:ind w:left="2268"/>
        <w:jc w:val="both"/>
        <w:rPr>
          <w:rFonts w:ascii="Arial" w:hAnsi="Arial" w:cs="Arial"/>
          <w:sz w:val="20"/>
        </w:rPr>
      </w:pPr>
      <w:r>
        <w:rPr>
          <w:rFonts w:ascii="Arial" w:hAnsi="Arial" w:cs="Arial"/>
          <w:sz w:val="20"/>
        </w:rPr>
        <w:t>II - contratações similares feitas pela Administração Pública, em execução ou concluídas no período de 1 (um) ano anterior à data da pesquisa de preços, inclusive mediante sistema de registro de preços, observado o índice de atualização de preços correspondente;</w:t>
      </w:r>
    </w:p>
    <w:p w14:paraId="09326E53" w14:textId="77777777" w:rsidR="001F0A74" w:rsidRDefault="001F0A74" w:rsidP="001F0A74">
      <w:pPr>
        <w:spacing w:line="360" w:lineRule="auto"/>
        <w:ind w:left="2268"/>
        <w:jc w:val="both"/>
        <w:rPr>
          <w:rFonts w:ascii="Arial" w:hAnsi="Arial" w:cs="Arial"/>
          <w:sz w:val="20"/>
        </w:rPr>
      </w:pPr>
      <w:r>
        <w:rPr>
          <w:rFonts w:ascii="Arial" w:hAnsi="Arial" w:cs="Arial"/>
          <w:sz w:val="20"/>
        </w:rPr>
        <w:t>III - [...];</w:t>
      </w:r>
    </w:p>
    <w:p w14:paraId="6EBF2E4E" w14:textId="77777777" w:rsidR="001F0A74" w:rsidRDefault="001F0A74" w:rsidP="001F0A74">
      <w:pPr>
        <w:spacing w:after="120" w:line="360" w:lineRule="auto"/>
        <w:ind w:left="2268"/>
        <w:jc w:val="both"/>
        <w:rPr>
          <w:rFonts w:ascii="Arial" w:hAnsi="Arial" w:cs="Arial"/>
          <w:sz w:val="20"/>
        </w:rPr>
      </w:pPr>
      <w:r>
        <w:rPr>
          <w:rFonts w:ascii="Arial" w:hAnsi="Arial" w:cs="Arial"/>
          <w:sz w:val="20"/>
        </w:rPr>
        <w:t>IV - pesquisa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37606378" w14:textId="3D2E9DD0" w:rsidR="001F0A74" w:rsidRDefault="00325A81" w:rsidP="001F0A74">
      <w:pPr>
        <w:spacing w:line="360" w:lineRule="auto"/>
        <w:ind w:firstLine="709"/>
        <w:jc w:val="both"/>
        <w:rPr>
          <w:rFonts w:ascii="Arial" w:hAnsi="Arial" w:cs="Arial"/>
          <w:szCs w:val="24"/>
        </w:rPr>
      </w:pPr>
      <w:r w:rsidRPr="00325A81">
        <w:drawing>
          <wp:anchor distT="0" distB="0" distL="114300" distR="114300" simplePos="0" relativeHeight="251658240" behindDoc="1" locked="0" layoutInCell="1" allowOverlap="1" wp14:anchorId="5475C7DD" wp14:editId="3D1A1637">
            <wp:simplePos x="0" y="0"/>
            <wp:positionH relativeFrom="margin">
              <wp:align>center</wp:align>
            </wp:positionH>
            <wp:positionV relativeFrom="paragraph">
              <wp:posOffset>864235</wp:posOffset>
            </wp:positionV>
            <wp:extent cx="7087870" cy="609600"/>
            <wp:effectExtent l="0" t="0" r="0" b="0"/>
            <wp:wrapTight wrapText="bothSides">
              <wp:wrapPolygon edited="0">
                <wp:start x="0" y="0"/>
                <wp:lineTo x="0" y="20925"/>
                <wp:lineTo x="19390" y="20925"/>
                <wp:lineTo x="20725" y="20250"/>
                <wp:lineTo x="21538" y="16875"/>
                <wp:lineTo x="21538" y="0"/>
                <wp:lineTo x="0" y="0"/>
              </wp:wrapPolygon>
            </wp:wrapTight>
            <wp:docPr id="50593665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87870"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1F0A74">
        <w:rPr>
          <w:rFonts w:ascii="Arial" w:hAnsi="Arial" w:cs="Arial"/>
          <w:szCs w:val="24"/>
        </w:rPr>
        <w:t xml:space="preserve">Sendo assim, a estimativa foi realizada por meio do levantamento </w:t>
      </w:r>
      <w:r w:rsidR="001F0A74">
        <w:rPr>
          <w:rFonts w:ascii="Arial" w:hAnsi="Arial" w:cs="Arial"/>
          <w:szCs w:val="24"/>
        </w:rPr>
        <w:t>com empresas regionais</w:t>
      </w:r>
      <w:r>
        <w:rPr>
          <w:rFonts w:ascii="Arial" w:hAnsi="Arial" w:cs="Arial"/>
          <w:szCs w:val="24"/>
        </w:rPr>
        <w:t xml:space="preserve"> do ramo, das quais, três das quatro empresas que foram solicitadas orçamento enviaram seus preços</w:t>
      </w:r>
      <w:r w:rsidR="001F0A74">
        <w:rPr>
          <w:rFonts w:ascii="Arial" w:hAnsi="Arial" w:cs="Arial"/>
          <w:szCs w:val="24"/>
        </w:rPr>
        <w:t>.</w:t>
      </w:r>
    </w:p>
    <w:p w14:paraId="25B2E88E" w14:textId="395EF926" w:rsidR="00325A81" w:rsidRDefault="00325A81" w:rsidP="001F0A74">
      <w:pPr>
        <w:spacing w:line="360" w:lineRule="auto"/>
        <w:ind w:firstLine="709"/>
        <w:jc w:val="both"/>
        <w:rPr>
          <w:rFonts w:ascii="Arial" w:hAnsi="Arial" w:cs="Arial"/>
          <w:szCs w:val="24"/>
        </w:rPr>
      </w:pPr>
    </w:p>
    <w:p w14:paraId="48A02C07" w14:textId="73772761" w:rsidR="00325A81" w:rsidRDefault="00325A81" w:rsidP="001F0A74">
      <w:pPr>
        <w:spacing w:line="360" w:lineRule="auto"/>
        <w:ind w:firstLine="709"/>
        <w:jc w:val="both"/>
        <w:rPr>
          <w:rFonts w:ascii="Arial" w:hAnsi="Arial" w:cs="Arial"/>
          <w:szCs w:val="24"/>
        </w:rPr>
      </w:pPr>
    </w:p>
    <w:p w14:paraId="2677AFD0" w14:textId="77777777" w:rsidR="001F0A74" w:rsidRPr="00A64A7D" w:rsidRDefault="001F0A74" w:rsidP="00734881">
      <w:pPr>
        <w:spacing w:line="360" w:lineRule="auto"/>
        <w:jc w:val="center"/>
        <w:rPr>
          <w:rFonts w:ascii="Arial" w:hAnsi="Arial" w:cs="Arial"/>
          <w:szCs w:val="24"/>
        </w:rPr>
      </w:pPr>
    </w:p>
    <w:sectPr w:rsidR="001F0A74" w:rsidRPr="00A64A7D" w:rsidSect="000D5531">
      <w:headerReference w:type="default" r:id="rId9"/>
      <w:footerReference w:type="even" r:id="rId10"/>
      <w:footerReference w:type="default" r:id="rId11"/>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F8C93" w14:textId="77777777" w:rsidR="00E04730" w:rsidRDefault="00E04730" w:rsidP="00824D33">
      <w:r>
        <w:separator/>
      </w:r>
    </w:p>
  </w:endnote>
  <w:endnote w:type="continuationSeparator" w:id="0">
    <w:p w14:paraId="1A6065E7" w14:textId="77777777" w:rsidR="00E04730" w:rsidRDefault="00E04730"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070346F5" w:rsidR="000D5531" w:rsidRPr="009C6CC0" w:rsidRDefault="000D5531" w:rsidP="009C6CC0">
    <w:pPr>
      <w:jc w:val="center"/>
      <w:rPr>
        <w:rFonts w:ascii="Century Gothic" w:hAnsi="Century Gothic" w:cs="Arial"/>
        <w:b/>
        <w:sz w:val="16"/>
        <w:szCs w:val="16"/>
      </w:rPr>
    </w:pPr>
    <w:bookmarkStart w:id="2" w:name="_Hlk182223789"/>
    <w:bookmarkStart w:id="3" w:name="_Hlk182223790"/>
    <w:bookmarkStart w:id="4" w:name="_Hlk182223791"/>
    <w:bookmarkStart w:id="5" w:name="_Hlk182223792"/>
    <w:r w:rsidRPr="009C6CC0">
      <w:rPr>
        <w:rFonts w:ascii="Century Gothic" w:hAnsi="Century Gothic" w:cs="Arial"/>
        <w:b/>
        <w:sz w:val="16"/>
        <w:szCs w:val="16"/>
      </w:rPr>
      <w:t>MIT | MUNICÍPIO DE INTERESSE TURÍSTICO DE IBIRAREMA – TERRA DA LINGUIÇA</w:t>
    </w:r>
    <w:r w:rsidR="0040097D">
      <w:rPr>
        <w:rFonts w:ascii="Century Gothic" w:hAnsi="Century Gothic" w:cs="Arial"/>
        <w:b/>
        <w:sz w:val="16"/>
        <w:szCs w:val="16"/>
      </w:rPr>
      <w:t xml:space="preserve"> E DO FEIJÃO CARIOCA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2"/>
    <w:bookmarkEnd w:id="3"/>
    <w:bookmarkEnd w:id="4"/>
    <w:bookmarkEnd w:id="5"/>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2FC16" w14:textId="77777777" w:rsidR="00E04730" w:rsidRDefault="00E04730" w:rsidP="00824D33">
      <w:r>
        <w:separator/>
      </w:r>
    </w:p>
  </w:footnote>
  <w:footnote w:type="continuationSeparator" w:id="0">
    <w:p w14:paraId="5F1C3FF6" w14:textId="77777777" w:rsidR="00E04730" w:rsidRDefault="00E04730"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7777777" w:rsidR="000D5531" w:rsidRPr="00316155" w:rsidRDefault="000D5531"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6EC0076F"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40097D">
      <w:rPr>
        <w:rFonts w:ascii="Century Gothic" w:hAnsi="Century Gothic"/>
        <w:b/>
        <w:sz w:val="16"/>
        <w:szCs w:val="21"/>
      </w:rPr>
      <w:t xml:space="preserve"> ADMINISTRAÇÃO, PLANEJAMENTO, FINANÇAS E RH</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563980002">
    <w:abstractNumId w:val="4"/>
  </w:num>
  <w:num w:numId="2" w16cid:durableId="1511093529">
    <w:abstractNumId w:val="5"/>
  </w:num>
  <w:num w:numId="3" w16cid:durableId="350378729">
    <w:abstractNumId w:val="1"/>
  </w:num>
  <w:num w:numId="4" w16cid:durableId="1317882419">
    <w:abstractNumId w:val="6"/>
  </w:num>
  <w:num w:numId="5" w16cid:durableId="1225219008">
    <w:abstractNumId w:val="3"/>
  </w:num>
  <w:num w:numId="6" w16cid:durableId="2116747385">
    <w:abstractNumId w:val="2"/>
  </w:num>
  <w:num w:numId="7" w16cid:durableId="1593585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31316"/>
    <w:rsid w:val="00036E76"/>
    <w:rsid w:val="000431DD"/>
    <w:rsid w:val="00044735"/>
    <w:rsid w:val="0005474D"/>
    <w:rsid w:val="000623E3"/>
    <w:rsid w:val="00077496"/>
    <w:rsid w:val="000A5372"/>
    <w:rsid w:val="000A712F"/>
    <w:rsid w:val="000B1604"/>
    <w:rsid w:val="000B4375"/>
    <w:rsid w:val="000C4730"/>
    <w:rsid w:val="000C7850"/>
    <w:rsid w:val="000D5531"/>
    <w:rsid w:val="000D6AB9"/>
    <w:rsid w:val="000D7E6A"/>
    <w:rsid w:val="000E6CA0"/>
    <w:rsid w:val="000F73B7"/>
    <w:rsid w:val="00110294"/>
    <w:rsid w:val="00110D51"/>
    <w:rsid w:val="0011106F"/>
    <w:rsid w:val="00115737"/>
    <w:rsid w:val="001475A6"/>
    <w:rsid w:val="0015047A"/>
    <w:rsid w:val="001706EA"/>
    <w:rsid w:val="00172A67"/>
    <w:rsid w:val="001774FA"/>
    <w:rsid w:val="00177C93"/>
    <w:rsid w:val="00184389"/>
    <w:rsid w:val="00190B08"/>
    <w:rsid w:val="00194B66"/>
    <w:rsid w:val="00197A1B"/>
    <w:rsid w:val="001B11F3"/>
    <w:rsid w:val="001B439A"/>
    <w:rsid w:val="001C3B6B"/>
    <w:rsid w:val="001C65B9"/>
    <w:rsid w:val="001D40D6"/>
    <w:rsid w:val="001D5C03"/>
    <w:rsid w:val="001D5D00"/>
    <w:rsid w:val="001F0A74"/>
    <w:rsid w:val="00200B87"/>
    <w:rsid w:val="00200E89"/>
    <w:rsid w:val="00202271"/>
    <w:rsid w:val="00215363"/>
    <w:rsid w:val="00232F86"/>
    <w:rsid w:val="002367CB"/>
    <w:rsid w:val="00237490"/>
    <w:rsid w:val="0024274A"/>
    <w:rsid w:val="00242A4B"/>
    <w:rsid w:val="00245FFA"/>
    <w:rsid w:val="0025035E"/>
    <w:rsid w:val="00272BBB"/>
    <w:rsid w:val="002743DC"/>
    <w:rsid w:val="0027467B"/>
    <w:rsid w:val="002751AB"/>
    <w:rsid w:val="00281157"/>
    <w:rsid w:val="00292F93"/>
    <w:rsid w:val="00293AE0"/>
    <w:rsid w:val="00295631"/>
    <w:rsid w:val="002959F4"/>
    <w:rsid w:val="002B12BE"/>
    <w:rsid w:val="002D5776"/>
    <w:rsid w:val="002E1D06"/>
    <w:rsid w:val="002F03A1"/>
    <w:rsid w:val="002F6414"/>
    <w:rsid w:val="00303F1C"/>
    <w:rsid w:val="00307095"/>
    <w:rsid w:val="0030753D"/>
    <w:rsid w:val="00307657"/>
    <w:rsid w:val="00311003"/>
    <w:rsid w:val="00316204"/>
    <w:rsid w:val="00324FE5"/>
    <w:rsid w:val="00325A81"/>
    <w:rsid w:val="00331932"/>
    <w:rsid w:val="0033481C"/>
    <w:rsid w:val="00336A5D"/>
    <w:rsid w:val="00346F3A"/>
    <w:rsid w:val="00346F49"/>
    <w:rsid w:val="00352590"/>
    <w:rsid w:val="00376239"/>
    <w:rsid w:val="00390BA5"/>
    <w:rsid w:val="003939C6"/>
    <w:rsid w:val="003A29FE"/>
    <w:rsid w:val="003A3981"/>
    <w:rsid w:val="003A4402"/>
    <w:rsid w:val="003B0357"/>
    <w:rsid w:val="003B6AB7"/>
    <w:rsid w:val="003C5A02"/>
    <w:rsid w:val="003D7211"/>
    <w:rsid w:val="003E0485"/>
    <w:rsid w:val="0040097D"/>
    <w:rsid w:val="00401371"/>
    <w:rsid w:val="00401D49"/>
    <w:rsid w:val="0040399E"/>
    <w:rsid w:val="004153EF"/>
    <w:rsid w:val="00420D37"/>
    <w:rsid w:val="0042641C"/>
    <w:rsid w:val="00446FEB"/>
    <w:rsid w:val="004506CF"/>
    <w:rsid w:val="0045203E"/>
    <w:rsid w:val="00471033"/>
    <w:rsid w:val="004775B0"/>
    <w:rsid w:val="0047794E"/>
    <w:rsid w:val="0048120A"/>
    <w:rsid w:val="00483058"/>
    <w:rsid w:val="00485918"/>
    <w:rsid w:val="004B2D3C"/>
    <w:rsid w:val="004B66AC"/>
    <w:rsid w:val="004B7B21"/>
    <w:rsid w:val="004D799C"/>
    <w:rsid w:val="004E24C4"/>
    <w:rsid w:val="004E30AE"/>
    <w:rsid w:val="004E7A0C"/>
    <w:rsid w:val="004F677C"/>
    <w:rsid w:val="0050011C"/>
    <w:rsid w:val="00512026"/>
    <w:rsid w:val="00512E1E"/>
    <w:rsid w:val="0051441F"/>
    <w:rsid w:val="00524B4A"/>
    <w:rsid w:val="00524CE4"/>
    <w:rsid w:val="00531114"/>
    <w:rsid w:val="00532634"/>
    <w:rsid w:val="0053512D"/>
    <w:rsid w:val="00535D94"/>
    <w:rsid w:val="00545A51"/>
    <w:rsid w:val="00547BD9"/>
    <w:rsid w:val="00554B5C"/>
    <w:rsid w:val="00565A0F"/>
    <w:rsid w:val="00595BC2"/>
    <w:rsid w:val="005B0C45"/>
    <w:rsid w:val="005C3122"/>
    <w:rsid w:val="005E3E15"/>
    <w:rsid w:val="005E4800"/>
    <w:rsid w:val="005E7882"/>
    <w:rsid w:val="005F0C3D"/>
    <w:rsid w:val="005F2ED4"/>
    <w:rsid w:val="005F31B9"/>
    <w:rsid w:val="005F54D2"/>
    <w:rsid w:val="006061B1"/>
    <w:rsid w:val="00607090"/>
    <w:rsid w:val="006103A2"/>
    <w:rsid w:val="006106D4"/>
    <w:rsid w:val="00617E0F"/>
    <w:rsid w:val="00634B41"/>
    <w:rsid w:val="00636FDD"/>
    <w:rsid w:val="00641D2F"/>
    <w:rsid w:val="00660640"/>
    <w:rsid w:val="00666449"/>
    <w:rsid w:val="00674228"/>
    <w:rsid w:val="006850A0"/>
    <w:rsid w:val="0069382B"/>
    <w:rsid w:val="00697D43"/>
    <w:rsid w:val="006A4027"/>
    <w:rsid w:val="006B2142"/>
    <w:rsid w:val="006B6430"/>
    <w:rsid w:val="006C16BF"/>
    <w:rsid w:val="006C6886"/>
    <w:rsid w:val="006D4D46"/>
    <w:rsid w:val="006F0046"/>
    <w:rsid w:val="007029A0"/>
    <w:rsid w:val="00705376"/>
    <w:rsid w:val="00717EA7"/>
    <w:rsid w:val="0072272A"/>
    <w:rsid w:val="00734881"/>
    <w:rsid w:val="007356A0"/>
    <w:rsid w:val="007437B7"/>
    <w:rsid w:val="00751661"/>
    <w:rsid w:val="007556DF"/>
    <w:rsid w:val="007602DF"/>
    <w:rsid w:val="00762A2C"/>
    <w:rsid w:val="00766718"/>
    <w:rsid w:val="00774BCC"/>
    <w:rsid w:val="0078587C"/>
    <w:rsid w:val="007950BE"/>
    <w:rsid w:val="007A0C6C"/>
    <w:rsid w:val="007A1275"/>
    <w:rsid w:val="007A7CBC"/>
    <w:rsid w:val="007B130B"/>
    <w:rsid w:val="007B5C19"/>
    <w:rsid w:val="007C4317"/>
    <w:rsid w:val="007D3D18"/>
    <w:rsid w:val="007E099F"/>
    <w:rsid w:val="00802535"/>
    <w:rsid w:val="00803C5E"/>
    <w:rsid w:val="00824D33"/>
    <w:rsid w:val="00842DFA"/>
    <w:rsid w:val="00846B99"/>
    <w:rsid w:val="00847889"/>
    <w:rsid w:val="0085316C"/>
    <w:rsid w:val="00856CE4"/>
    <w:rsid w:val="0087340D"/>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24FA6"/>
    <w:rsid w:val="00934B9E"/>
    <w:rsid w:val="00940F07"/>
    <w:rsid w:val="00942487"/>
    <w:rsid w:val="00946111"/>
    <w:rsid w:val="00947740"/>
    <w:rsid w:val="00951359"/>
    <w:rsid w:val="00960A72"/>
    <w:rsid w:val="009715D6"/>
    <w:rsid w:val="009768DB"/>
    <w:rsid w:val="009930DD"/>
    <w:rsid w:val="00995C0D"/>
    <w:rsid w:val="009A0830"/>
    <w:rsid w:val="009A2E54"/>
    <w:rsid w:val="009B0B11"/>
    <w:rsid w:val="009C19DB"/>
    <w:rsid w:val="009C5170"/>
    <w:rsid w:val="009E0E25"/>
    <w:rsid w:val="009E28EB"/>
    <w:rsid w:val="009E31C6"/>
    <w:rsid w:val="009E52CD"/>
    <w:rsid w:val="009F6FB5"/>
    <w:rsid w:val="00A0034E"/>
    <w:rsid w:val="00A3198F"/>
    <w:rsid w:val="00A32282"/>
    <w:rsid w:val="00A42154"/>
    <w:rsid w:val="00A64A7D"/>
    <w:rsid w:val="00A64AF3"/>
    <w:rsid w:val="00A73BB3"/>
    <w:rsid w:val="00A74767"/>
    <w:rsid w:val="00A776F9"/>
    <w:rsid w:val="00A876D4"/>
    <w:rsid w:val="00A924BA"/>
    <w:rsid w:val="00A9617E"/>
    <w:rsid w:val="00AB43A1"/>
    <w:rsid w:val="00AC1F67"/>
    <w:rsid w:val="00AC44BD"/>
    <w:rsid w:val="00AD169D"/>
    <w:rsid w:val="00AD2CB7"/>
    <w:rsid w:val="00AD742F"/>
    <w:rsid w:val="00AF606F"/>
    <w:rsid w:val="00B04AC4"/>
    <w:rsid w:val="00B14225"/>
    <w:rsid w:val="00B24888"/>
    <w:rsid w:val="00B52766"/>
    <w:rsid w:val="00B532AF"/>
    <w:rsid w:val="00B53AA0"/>
    <w:rsid w:val="00B60633"/>
    <w:rsid w:val="00B64812"/>
    <w:rsid w:val="00B64A21"/>
    <w:rsid w:val="00B66DEF"/>
    <w:rsid w:val="00B721EF"/>
    <w:rsid w:val="00B86196"/>
    <w:rsid w:val="00B86778"/>
    <w:rsid w:val="00B87AD5"/>
    <w:rsid w:val="00B969CC"/>
    <w:rsid w:val="00BB3041"/>
    <w:rsid w:val="00BC58A6"/>
    <w:rsid w:val="00BC6ADB"/>
    <w:rsid w:val="00BD50B6"/>
    <w:rsid w:val="00BD5826"/>
    <w:rsid w:val="00BD68AF"/>
    <w:rsid w:val="00BE266A"/>
    <w:rsid w:val="00BF1FB5"/>
    <w:rsid w:val="00C1416C"/>
    <w:rsid w:val="00C168C5"/>
    <w:rsid w:val="00C212C3"/>
    <w:rsid w:val="00C27744"/>
    <w:rsid w:val="00C30EAC"/>
    <w:rsid w:val="00C310EE"/>
    <w:rsid w:val="00C33107"/>
    <w:rsid w:val="00C41E84"/>
    <w:rsid w:val="00C56E4D"/>
    <w:rsid w:val="00C570AD"/>
    <w:rsid w:val="00C6570D"/>
    <w:rsid w:val="00C737E6"/>
    <w:rsid w:val="00C766D5"/>
    <w:rsid w:val="00C8437A"/>
    <w:rsid w:val="00CA6E9D"/>
    <w:rsid w:val="00CB0290"/>
    <w:rsid w:val="00CC0AEF"/>
    <w:rsid w:val="00CC12FA"/>
    <w:rsid w:val="00CC538A"/>
    <w:rsid w:val="00CD44FC"/>
    <w:rsid w:val="00CE424A"/>
    <w:rsid w:val="00CF5507"/>
    <w:rsid w:val="00D008FC"/>
    <w:rsid w:val="00D03E6D"/>
    <w:rsid w:val="00D26DFD"/>
    <w:rsid w:val="00D505EB"/>
    <w:rsid w:val="00D5347E"/>
    <w:rsid w:val="00D54FD7"/>
    <w:rsid w:val="00D644CF"/>
    <w:rsid w:val="00D704DD"/>
    <w:rsid w:val="00D7451B"/>
    <w:rsid w:val="00D76E49"/>
    <w:rsid w:val="00D8426F"/>
    <w:rsid w:val="00D85693"/>
    <w:rsid w:val="00D87642"/>
    <w:rsid w:val="00D952DC"/>
    <w:rsid w:val="00D95A2C"/>
    <w:rsid w:val="00DB0F81"/>
    <w:rsid w:val="00DB76FB"/>
    <w:rsid w:val="00DC6B0F"/>
    <w:rsid w:val="00DC6E53"/>
    <w:rsid w:val="00DE3270"/>
    <w:rsid w:val="00DF16D0"/>
    <w:rsid w:val="00E00EA8"/>
    <w:rsid w:val="00E04730"/>
    <w:rsid w:val="00E17054"/>
    <w:rsid w:val="00E17055"/>
    <w:rsid w:val="00E179DB"/>
    <w:rsid w:val="00E21347"/>
    <w:rsid w:val="00E317BA"/>
    <w:rsid w:val="00E52CBC"/>
    <w:rsid w:val="00E61C71"/>
    <w:rsid w:val="00E64B42"/>
    <w:rsid w:val="00E70CAF"/>
    <w:rsid w:val="00E71BF2"/>
    <w:rsid w:val="00E76EFC"/>
    <w:rsid w:val="00E84D8D"/>
    <w:rsid w:val="00E8762B"/>
    <w:rsid w:val="00E947CA"/>
    <w:rsid w:val="00E957B6"/>
    <w:rsid w:val="00EB13E4"/>
    <w:rsid w:val="00EB3CEB"/>
    <w:rsid w:val="00EC5ADB"/>
    <w:rsid w:val="00EE02A7"/>
    <w:rsid w:val="00EE6A1E"/>
    <w:rsid w:val="00F152F1"/>
    <w:rsid w:val="00F16935"/>
    <w:rsid w:val="00F16CE5"/>
    <w:rsid w:val="00F220C2"/>
    <w:rsid w:val="00F22915"/>
    <w:rsid w:val="00F2342B"/>
    <w:rsid w:val="00F34A2A"/>
    <w:rsid w:val="00F359DD"/>
    <w:rsid w:val="00F43502"/>
    <w:rsid w:val="00F44EBD"/>
    <w:rsid w:val="00F53F69"/>
    <w:rsid w:val="00F54F0C"/>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D4D45"/>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5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CF29F9-6CB2-4B82-893C-485CE59D0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291</TotalTime>
  <Pages>18</Pages>
  <Words>5415</Words>
  <Characters>29245</Characters>
  <Application>Microsoft Office Word</Application>
  <DocSecurity>0</DocSecurity>
  <Lines>243</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33</cp:revision>
  <cp:lastPrinted>2023-04-03T14:34:00Z</cp:lastPrinted>
  <dcterms:created xsi:type="dcterms:W3CDTF">2024-12-12T17:57:00Z</dcterms:created>
  <dcterms:modified xsi:type="dcterms:W3CDTF">2025-09-09T18:33:00Z</dcterms:modified>
</cp:coreProperties>
</file>